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183" w:rsidRPr="00D938AB" w:rsidRDefault="00F91183" w:rsidP="00F91183">
      <w:pPr>
        <w:spacing w:after="0" w:line="240" w:lineRule="auto"/>
        <w:contextualSpacing/>
        <w:jc w:val="center"/>
        <w:rPr>
          <w:rFonts w:ascii="Times New Roman" w:eastAsia="Times New Roman" w:hAnsi="Times New Roman" w:cs="Times New Roman"/>
          <w:sz w:val="36"/>
          <w:szCs w:val="36"/>
          <w:lang w:eastAsia="ru-RU"/>
        </w:rPr>
      </w:pPr>
      <w:r w:rsidRPr="00D938AB">
        <w:rPr>
          <w:rFonts w:ascii="Times New Roman" w:eastAsia="Times New Roman" w:hAnsi="Times New Roman" w:cs="Times New Roman"/>
          <w:noProof/>
          <w:kern w:val="2"/>
          <w:sz w:val="36"/>
          <w:szCs w:val="36"/>
          <w:lang w:eastAsia="uk-UA"/>
        </w:rPr>
        <w:drawing>
          <wp:inline distT="0" distB="0" distL="0" distR="0" wp14:anchorId="1CFBD693" wp14:editId="04638013">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F91183" w:rsidRPr="00D938AB" w:rsidRDefault="00F91183" w:rsidP="00F91183">
      <w:pPr>
        <w:spacing w:after="0" w:line="240" w:lineRule="auto"/>
        <w:contextualSpacing/>
        <w:rPr>
          <w:rFonts w:ascii="Times New Roman" w:eastAsia="Times New Roman" w:hAnsi="Times New Roman" w:cs="Times New Roman"/>
          <w:sz w:val="36"/>
          <w:szCs w:val="36"/>
          <w:lang w:eastAsia="ru-RU"/>
        </w:rPr>
      </w:pPr>
    </w:p>
    <w:p w:rsidR="00F91183" w:rsidRPr="00D938AB" w:rsidRDefault="00F91183" w:rsidP="00F91183">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D938AB">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F91183" w:rsidRPr="00D938AB" w:rsidRDefault="00F91183" w:rsidP="00F91183">
      <w:pPr>
        <w:spacing w:after="0" w:line="240" w:lineRule="auto"/>
        <w:contextualSpacing/>
        <w:jc w:val="center"/>
        <w:rPr>
          <w:rFonts w:ascii="Times New Roman" w:eastAsia="Times New Roman" w:hAnsi="Times New Roman" w:cs="Times New Roman"/>
          <w:sz w:val="24"/>
          <w:szCs w:val="24"/>
          <w:lang w:eastAsia="ru-RU"/>
        </w:rPr>
      </w:pPr>
    </w:p>
    <w:p w:rsidR="00F91183" w:rsidRPr="00D938AB" w:rsidRDefault="00F91183" w:rsidP="00F91183">
      <w:pPr>
        <w:spacing w:after="0" w:line="240" w:lineRule="auto"/>
        <w:ind w:right="-1"/>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 xml:space="preserve">09 грудня 2025 року </w:t>
      </w:r>
      <w:r w:rsidRPr="00D938AB">
        <w:rPr>
          <w:rFonts w:ascii="Times New Roman" w:eastAsia="Times New Roman" w:hAnsi="Times New Roman" w:cs="Times New Roman"/>
          <w:sz w:val="24"/>
          <w:szCs w:val="24"/>
          <w:lang w:eastAsia="ru-RU"/>
        </w:rPr>
        <w:tab/>
      </w:r>
      <w:r w:rsidRPr="00D938AB">
        <w:rPr>
          <w:rFonts w:ascii="Times New Roman" w:eastAsia="Times New Roman" w:hAnsi="Times New Roman" w:cs="Times New Roman"/>
          <w:sz w:val="24"/>
          <w:szCs w:val="24"/>
          <w:lang w:eastAsia="ru-RU"/>
        </w:rPr>
        <w:tab/>
      </w:r>
      <w:r w:rsidRPr="00D938AB">
        <w:rPr>
          <w:rFonts w:ascii="Times New Roman" w:eastAsia="Times New Roman" w:hAnsi="Times New Roman" w:cs="Times New Roman"/>
          <w:sz w:val="24"/>
          <w:szCs w:val="24"/>
          <w:lang w:eastAsia="ru-RU"/>
        </w:rPr>
        <w:tab/>
      </w:r>
      <w:r w:rsidRPr="00D938AB">
        <w:rPr>
          <w:rFonts w:ascii="Times New Roman" w:eastAsia="Times New Roman" w:hAnsi="Times New Roman" w:cs="Times New Roman"/>
          <w:sz w:val="24"/>
          <w:szCs w:val="24"/>
          <w:lang w:eastAsia="ru-RU"/>
        </w:rPr>
        <w:tab/>
      </w:r>
      <w:r w:rsidRPr="00D938AB">
        <w:rPr>
          <w:rFonts w:ascii="Times New Roman" w:eastAsia="Times New Roman" w:hAnsi="Times New Roman" w:cs="Times New Roman"/>
          <w:sz w:val="24"/>
          <w:szCs w:val="24"/>
          <w:lang w:eastAsia="ru-RU"/>
        </w:rPr>
        <w:tab/>
      </w:r>
      <w:r w:rsidRPr="00D938AB">
        <w:rPr>
          <w:rFonts w:ascii="Times New Roman" w:eastAsia="Times New Roman" w:hAnsi="Times New Roman" w:cs="Times New Roman"/>
          <w:sz w:val="24"/>
          <w:szCs w:val="24"/>
          <w:lang w:eastAsia="ru-RU"/>
        </w:rPr>
        <w:tab/>
        <w:t xml:space="preserve">                                          м. Київ</w:t>
      </w:r>
    </w:p>
    <w:p w:rsidR="00F91183" w:rsidRPr="00D938AB" w:rsidRDefault="00F91183" w:rsidP="00F91183">
      <w:pPr>
        <w:spacing w:after="0" w:line="240" w:lineRule="auto"/>
        <w:ind w:right="-1"/>
        <w:rPr>
          <w:rFonts w:ascii="Times New Roman" w:eastAsia="Times New Roman" w:hAnsi="Times New Roman" w:cs="Times New Roman"/>
          <w:sz w:val="24"/>
          <w:szCs w:val="24"/>
          <w:lang w:eastAsia="ru-RU"/>
        </w:rPr>
      </w:pPr>
    </w:p>
    <w:p w:rsidR="00F91183" w:rsidRPr="00D938AB" w:rsidRDefault="00F91183" w:rsidP="00F91183">
      <w:pPr>
        <w:spacing w:after="0" w:line="240" w:lineRule="auto"/>
        <w:ind w:right="57"/>
        <w:jc w:val="center"/>
        <w:rPr>
          <w:rFonts w:ascii="Times New Roman" w:eastAsia="Times New Roman" w:hAnsi="Times New Roman" w:cs="Times New Roman"/>
          <w:bCs/>
          <w:sz w:val="24"/>
          <w:szCs w:val="24"/>
          <w:u w:val="single"/>
          <w:lang w:eastAsia="ru-RU"/>
        </w:rPr>
      </w:pPr>
      <w:r w:rsidRPr="00D938AB">
        <w:rPr>
          <w:rFonts w:ascii="Times New Roman" w:eastAsia="Times New Roman" w:hAnsi="Times New Roman" w:cs="Times New Roman"/>
          <w:bCs/>
          <w:sz w:val="24"/>
          <w:szCs w:val="24"/>
          <w:lang w:eastAsia="ru-RU"/>
        </w:rPr>
        <w:t xml:space="preserve">Р І Ш Е Н </w:t>
      </w:r>
      <w:proofErr w:type="spellStart"/>
      <w:r w:rsidRPr="00D938AB">
        <w:rPr>
          <w:rFonts w:ascii="Times New Roman" w:eastAsia="Times New Roman" w:hAnsi="Times New Roman" w:cs="Times New Roman"/>
          <w:bCs/>
          <w:sz w:val="24"/>
          <w:szCs w:val="24"/>
          <w:lang w:eastAsia="ru-RU"/>
        </w:rPr>
        <w:t>Н</w:t>
      </w:r>
      <w:proofErr w:type="spellEnd"/>
      <w:r w:rsidRPr="00D938AB">
        <w:rPr>
          <w:rFonts w:ascii="Times New Roman" w:eastAsia="Times New Roman" w:hAnsi="Times New Roman" w:cs="Times New Roman"/>
          <w:bCs/>
          <w:sz w:val="24"/>
          <w:szCs w:val="24"/>
          <w:lang w:eastAsia="ru-RU"/>
        </w:rPr>
        <w:t xml:space="preserve"> Я </w:t>
      </w:r>
      <w:r w:rsidR="00D938AB">
        <w:rPr>
          <w:rFonts w:ascii="Times New Roman" w:eastAsia="Times New Roman" w:hAnsi="Times New Roman" w:cs="Times New Roman"/>
          <w:bCs/>
          <w:sz w:val="24"/>
          <w:szCs w:val="24"/>
          <w:lang w:eastAsia="ru-RU"/>
        </w:rPr>
        <w:t xml:space="preserve"> </w:t>
      </w:r>
      <w:r w:rsidRPr="00D938AB">
        <w:rPr>
          <w:rFonts w:ascii="Times New Roman" w:eastAsia="Times New Roman" w:hAnsi="Times New Roman" w:cs="Times New Roman"/>
          <w:bCs/>
          <w:sz w:val="24"/>
          <w:szCs w:val="24"/>
          <w:lang w:eastAsia="ru-RU"/>
        </w:rPr>
        <w:t xml:space="preserve">№ </w:t>
      </w:r>
      <w:r w:rsidR="00D938AB">
        <w:rPr>
          <w:rFonts w:ascii="Times New Roman" w:eastAsia="Times New Roman" w:hAnsi="Times New Roman" w:cs="Times New Roman"/>
          <w:bCs/>
          <w:sz w:val="24"/>
          <w:szCs w:val="24"/>
          <w:u w:val="single"/>
          <w:lang w:eastAsia="ru-RU"/>
        </w:rPr>
        <w:t>622/ас-25</w:t>
      </w:r>
    </w:p>
    <w:p w:rsidR="00F91183" w:rsidRPr="00D938AB" w:rsidRDefault="00F91183" w:rsidP="00F91183">
      <w:pPr>
        <w:spacing w:after="0" w:line="240" w:lineRule="auto"/>
        <w:ind w:right="57"/>
        <w:rPr>
          <w:rFonts w:ascii="Times New Roman" w:eastAsia="Times New Roman" w:hAnsi="Times New Roman" w:cs="Times New Roman"/>
          <w:bCs/>
          <w:sz w:val="24"/>
          <w:szCs w:val="24"/>
          <w:lang w:eastAsia="ru-RU"/>
        </w:rPr>
      </w:pPr>
    </w:p>
    <w:p w:rsidR="00F91183" w:rsidRPr="00D938AB" w:rsidRDefault="00F91183" w:rsidP="00F91183">
      <w:pPr>
        <w:spacing w:before="140" w:after="140" w:line="240" w:lineRule="auto"/>
        <w:ind w:right="-1"/>
        <w:jc w:val="both"/>
        <w:rPr>
          <w:rFonts w:ascii="Times New Roman" w:eastAsia="Times New Roman" w:hAnsi="Times New Roman" w:cs="Times New Roman"/>
          <w:bCs/>
          <w:sz w:val="24"/>
          <w:szCs w:val="24"/>
          <w:lang w:eastAsia="ru-RU"/>
        </w:rPr>
      </w:pPr>
      <w:r w:rsidRPr="00D938AB">
        <w:rPr>
          <w:rFonts w:ascii="Times New Roman" w:eastAsia="Times New Roman" w:hAnsi="Times New Roman" w:cs="Times New Roman"/>
          <w:bCs/>
          <w:sz w:val="24"/>
          <w:szCs w:val="24"/>
          <w:lang w:eastAsia="ru-RU"/>
        </w:rPr>
        <w:t>Вища кваліфікаційна комісія суддів України у складі постійної колегії:</w:t>
      </w:r>
    </w:p>
    <w:p w:rsidR="00F91183" w:rsidRPr="00D938AB" w:rsidRDefault="00F91183" w:rsidP="00F91183">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D938AB">
        <w:rPr>
          <w:rFonts w:ascii="Times New Roman" w:eastAsia="Times New Roman" w:hAnsi="Times New Roman" w:cs="Times New Roman"/>
          <w:sz w:val="24"/>
          <w:szCs w:val="24"/>
          <w:lang w:eastAsia="ar-SA"/>
        </w:rPr>
        <w:t xml:space="preserve">головуючого – </w:t>
      </w:r>
      <w:r w:rsidRPr="00D938AB">
        <w:rPr>
          <w:rFonts w:ascii="Times New Roman" w:hAnsi="Times New Roman" w:cs="Times New Roman"/>
          <w:sz w:val="24"/>
          <w:szCs w:val="24"/>
          <w:shd w:val="clear" w:color="auto" w:fill="FFFFFF"/>
        </w:rPr>
        <w:t>Олексія ОМЕЛЬЯНА (доповідач)</w:t>
      </w:r>
      <w:r w:rsidRPr="00D938AB">
        <w:rPr>
          <w:rFonts w:ascii="Times New Roman" w:eastAsia="Times New Roman" w:hAnsi="Times New Roman" w:cs="Times New Roman"/>
          <w:sz w:val="24"/>
          <w:szCs w:val="24"/>
          <w:lang w:eastAsia="ar-SA"/>
        </w:rPr>
        <w:t>,</w:t>
      </w:r>
    </w:p>
    <w:p w:rsidR="00F91183" w:rsidRPr="00D938AB" w:rsidRDefault="00F91183" w:rsidP="00F91183">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F91183" w:rsidRPr="00D938AB" w:rsidRDefault="00F91183" w:rsidP="00F91183">
      <w:pPr>
        <w:spacing w:after="240" w:line="240" w:lineRule="auto"/>
        <w:ind w:right="-1"/>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ar-SA"/>
        </w:rPr>
        <w:t xml:space="preserve">членів Комісії: </w:t>
      </w:r>
      <w:r w:rsidRPr="00D938AB">
        <w:rPr>
          <w:rFonts w:ascii="Times New Roman" w:hAnsi="Times New Roman" w:cs="Times New Roman"/>
          <w:sz w:val="24"/>
          <w:szCs w:val="24"/>
          <w:shd w:val="clear" w:color="auto" w:fill="FFFFFF"/>
        </w:rPr>
        <w:t xml:space="preserve">Ярослава ДУХА, Ігоря КУШНІРА, Володимира ЛУГАНСЬКОГО, </w:t>
      </w:r>
    </w:p>
    <w:p w:rsidR="00F91183" w:rsidRPr="00D938AB" w:rsidRDefault="00F91183" w:rsidP="00F9118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D938AB">
        <w:rPr>
          <w:rFonts w:ascii="Times New Roman" w:eastAsia="Times New Roman" w:hAnsi="Times New Roman" w:cs="Times New Roman"/>
          <w:sz w:val="24"/>
          <w:szCs w:val="24"/>
          <w:lang w:eastAsia="ar-SA"/>
        </w:rPr>
        <w:t xml:space="preserve">за участі: </w:t>
      </w:r>
    </w:p>
    <w:p w:rsidR="00F91183" w:rsidRPr="00D938AB" w:rsidRDefault="00F91183" w:rsidP="00F9118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F91183" w:rsidRPr="00D938AB" w:rsidRDefault="00F91183" w:rsidP="00F91183">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ar-SA"/>
        </w:rPr>
        <w:t xml:space="preserve">кандидата на посаду судді </w:t>
      </w:r>
      <w:r w:rsidRPr="00D938AB">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E97CB8" w:rsidRPr="00D938AB">
        <w:rPr>
          <w:rFonts w:ascii="Times New Roman" w:hAnsi="Times New Roman" w:cs="Times New Roman"/>
          <w:sz w:val="24"/>
          <w:szCs w:val="24"/>
        </w:rPr>
        <w:t>Павла КОВАЛЕНКА</w:t>
      </w:r>
      <w:r w:rsidRPr="00D938AB">
        <w:rPr>
          <w:rFonts w:ascii="Times New Roman" w:hAnsi="Times New Roman" w:cs="Times New Roman"/>
          <w:sz w:val="24"/>
          <w:szCs w:val="24"/>
        </w:rPr>
        <w:t>,</w:t>
      </w:r>
    </w:p>
    <w:p w:rsidR="00F91183" w:rsidRPr="00D938AB" w:rsidRDefault="00F91183" w:rsidP="00F91183">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F91183" w:rsidRPr="00D938AB" w:rsidRDefault="00F91183" w:rsidP="00F91183">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D938AB">
        <w:rPr>
          <w:rFonts w:ascii="Times New Roman" w:hAnsi="Times New Roman" w:cs="Times New Roman"/>
          <w:sz w:val="24"/>
          <w:szCs w:val="24"/>
        </w:rPr>
        <w:t xml:space="preserve">представника Громадської ради </w:t>
      </w:r>
      <w:r w:rsidR="00E97CB8" w:rsidRPr="00D938AB">
        <w:rPr>
          <w:rFonts w:ascii="Times New Roman" w:hAnsi="Times New Roman" w:cs="Times New Roman"/>
          <w:sz w:val="24"/>
          <w:szCs w:val="24"/>
        </w:rPr>
        <w:t>доброчесності Сергія ФЕСЕНКА</w:t>
      </w:r>
      <w:r w:rsidRPr="00D938AB">
        <w:rPr>
          <w:rFonts w:ascii="Times New Roman" w:hAnsi="Times New Roman" w:cs="Times New Roman"/>
          <w:sz w:val="24"/>
          <w:szCs w:val="24"/>
        </w:rPr>
        <w:t>,</w:t>
      </w:r>
    </w:p>
    <w:p w:rsidR="00F91183" w:rsidRPr="00D938AB" w:rsidRDefault="00F91183" w:rsidP="00F91183">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F91183" w:rsidRPr="00D938AB" w:rsidRDefault="00F91183" w:rsidP="00F91183">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D938AB">
        <w:rPr>
          <w:rFonts w:ascii="Times New Roman" w:hAnsi="Times New Roman" w:cs="Times New Roman"/>
          <w:sz w:val="24"/>
          <w:szCs w:val="24"/>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w:t>
      </w:r>
      <w:r w:rsidR="00E97CB8" w:rsidRPr="00D938AB">
        <w:rPr>
          <w:rFonts w:ascii="Times New Roman" w:hAnsi="Times New Roman" w:cs="Times New Roman"/>
          <w:sz w:val="24"/>
          <w:szCs w:val="24"/>
        </w:rPr>
        <w:t>о суду Коваленка Павла Леонідовича</w:t>
      </w:r>
      <w:r w:rsidRPr="00D938AB">
        <w:rPr>
          <w:rFonts w:ascii="Times New Roman" w:hAnsi="Times New Roman" w:cs="Times New Roman"/>
          <w:sz w:val="24"/>
          <w:szCs w:val="24"/>
        </w:rPr>
        <w:t xml:space="preserve"> в межах конкурсу, оголошеного рішенням Комісії від 14 вересня 2023 року № 94/зп-23 (зі змінами),</w:t>
      </w:r>
    </w:p>
    <w:p w:rsidR="00F91183" w:rsidRPr="00D938AB" w:rsidRDefault="00F91183" w:rsidP="00F91183">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F91183" w:rsidRPr="00D938AB" w:rsidRDefault="00F91183" w:rsidP="00F91183">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встановила:</w:t>
      </w:r>
    </w:p>
    <w:p w:rsidR="00F91183" w:rsidRPr="00D938AB" w:rsidRDefault="00F91183" w:rsidP="00F91183">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F91183" w:rsidRPr="00D938AB" w:rsidRDefault="00F91183" w:rsidP="00D938AB">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b/>
          <w:sz w:val="24"/>
          <w:szCs w:val="24"/>
          <w:lang w:eastAsia="uk-UA"/>
        </w:rPr>
        <w:t xml:space="preserve">Стислий виклад підстав і порядку проведення конкурсу на посади </w:t>
      </w:r>
      <w:r w:rsidR="00E97CB8" w:rsidRPr="00D938AB">
        <w:rPr>
          <w:rFonts w:ascii="Times New Roman" w:eastAsia="Times New Roman" w:hAnsi="Times New Roman" w:cs="Times New Roman"/>
          <w:b/>
          <w:sz w:val="24"/>
          <w:szCs w:val="24"/>
          <w:lang w:eastAsia="uk-UA"/>
        </w:rPr>
        <w:t>суддів апеляційних загальних</w:t>
      </w:r>
      <w:r w:rsidRPr="00D938AB">
        <w:rPr>
          <w:rFonts w:ascii="Times New Roman" w:eastAsia="Times New Roman" w:hAnsi="Times New Roman" w:cs="Times New Roman"/>
          <w:b/>
          <w:sz w:val="24"/>
          <w:szCs w:val="24"/>
          <w:lang w:eastAsia="uk-UA"/>
        </w:rPr>
        <w:t xml:space="preserve"> судів та процедури кваліфікаційного оцінювання кандидата.</w:t>
      </w:r>
    </w:p>
    <w:p w:rsidR="00F91183" w:rsidRPr="00D938AB" w:rsidRDefault="00F91183" w:rsidP="00D938AB">
      <w:pPr>
        <w:spacing w:after="0" w:line="240" w:lineRule="auto"/>
        <w:ind w:firstLine="709"/>
        <w:contextualSpacing/>
        <w:jc w:val="both"/>
        <w:rPr>
          <w:rFonts w:ascii="Times New Roman" w:eastAsia="Times New Roman" w:hAnsi="Times New Roman" w:cs="Times New Roman"/>
          <w:b/>
          <w:bCs/>
          <w:sz w:val="24"/>
          <w:szCs w:val="24"/>
          <w:lang w:eastAsia="ru-RU"/>
        </w:rPr>
      </w:pPr>
      <w:r w:rsidRPr="00D938AB">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F91183" w:rsidRPr="00D938AB" w:rsidRDefault="00F91183" w:rsidP="00D938AB">
      <w:pPr>
        <w:spacing w:after="0" w:line="240" w:lineRule="auto"/>
        <w:ind w:firstLine="709"/>
        <w:contextualSpacing/>
        <w:jc w:val="both"/>
        <w:rPr>
          <w:rFonts w:ascii="Times New Roman" w:eastAsia="Times New Roman" w:hAnsi="Times New Roman" w:cs="Times New Roman"/>
          <w:b/>
          <w:bCs/>
          <w:sz w:val="24"/>
          <w:szCs w:val="24"/>
          <w:lang w:eastAsia="ru-RU"/>
        </w:rPr>
      </w:pPr>
      <w:r w:rsidRPr="00D938AB">
        <w:rPr>
          <w:rFonts w:ascii="Times New Roman" w:eastAsia="Times New Roman" w:hAnsi="Times New Roman" w:cs="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D938AB">
        <w:rPr>
          <w:rFonts w:ascii="Times New Roman" w:eastAsia="Times New Roman" w:hAnsi="Times New Roman" w:cs="Times New Roman"/>
          <w:spacing w:val="6"/>
          <w:sz w:val="24"/>
          <w:szCs w:val="24"/>
          <w:lang w:eastAsia="uk-UA"/>
        </w:rPr>
        <w:t>рішенням Вищої кваліфікаційної комісії суддів України від 02 листопада 2016 року</w:t>
      </w:r>
      <w:r w:rsidRPr="00D938AB">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pacing w:val="4"/>
          <w:sz w:val="24"/>
          <w:szCs w:val="24"/>
          <w:lang w:eastAsia="uk-UA"/>
        </w:rPr>
        <w:t xml:space="preserve">№ 141/зп-16 (у редакції рішення Вищої кваліфікаційної комісії суддів України від </w:t>
      </w:r>
      <w:r w:rsidRPr="00D938AB">
        <w:rPr>
          <w:rFonts w:ascii="Times New Roman" w:eastAsia="Times New Roman" w:hAnsi="Times New Roman" w:cs="Times New Roman"/>
          <w:sz w:val="24"/>
          <w:szCs w:val="24"/>
          <w:lang w:eastAsia="uk-UA"/>
        </w:rPr>
        <w:t>29</w:t>
      </w:r>
      <w:r w:rsidR="00D938AB">
        <w:rPr>
          <w:rFonts w:ascii="Times New Roman" w:eastAsia="Times New Roman" w:hAnsi="Times New Roman" w:cs="Times New Roman"/>
          <w:sz w:val="24"/>
          <w:szCs w:val="24"/>
          <w:lang w:eastAsia="uk-UA"/>
        </w:rPr>
        <w:t> </w:t>
      </w:r>
      <w:r w:rsidRPr="00D938AB">
        <w:rPr>
          <w:rFonts w:ascii="Times New Roman" w:eastAsia="Times New Roman" w:hAnsi="Times New Roman" w:cs="Times New Roman"/>
          <w:sz w:val="24"/>
          <w:szCs w:val="24"/>
          <w:lang w:eastAsia="uk-UA"/>
        </w:rPr>
        <w:t>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D938AB">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F91183" w:rsidRPr="00D938AB" w:rsidRDefault="00F91183" w:rsidP="00D938AB">
      <w:pPr>
        <w:spacing w:after="0" w:line="240" w:lineRule="auto"/>
        <w:ind w:firstLine="709"/>
        <w:contextualSpacing/>
        <w:jc w:val="both"/>
        <w:rPr>
          <w:rFonts w:ascii="Times New Roman" w:eastAsia="Times New Roman" w:hAnsi="Times New Roman" w:cs="Times New Roman"/>
          <w:b/>
          <w:bCs/>
          <w:sz w:val="24"/>
          <w:szCs w:val="24"/>
          <w:lang w:eastAsia="ru-RU"/>
        </w:rPr>
      </w:pPr>
      <w:r w:rsidRPr="00D938AB">
        <w:rPr>
          <w:rFonts w:ascii="Times New Roman" w:eastAsia="Times New Roman" w:hAnsi="Times New Roman" w:cs="Times New Roman"/>
          <w:sz w:val="24"/>
          <w:szCs w:val="24"/>
          <w:lang w:eastAsia="uk-UA"/>
        </w:rPr>
        <w:lastRenderedPageBreak/>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F91183" w:rsidRPr="00D938AB" w:rsidRDefault="00F91183"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F91183" w:rsidRPr="00D938AB" w:rsidRDefault="00F91183"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F91183" w:rsidRPr="00D938AB" w:rsidRDefault="00F91183"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F91183" w:rsidRPr="00D938AB" w:rsidRDefault="00F91183"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D938AB">
        <w:rPr>
          <w:rFonts w:ascii="Times New Roman" w:hAnsi="Times New Roman" w:cs="Times New Roman"/>
          <w:sz w:val="24"/>
          <w:szCs w:val="24"/>
          <w:shd w:val="clear" w:color="auto" w:fill="FFFFFF"/>
        </w:rPr>
        <w:t>зокрема в апеляційних загальних судах.</w:t>
      </w:r>
    </w:p>
    <w:p w:rsidR="00F91183" w:rsidRPr="00D938AB" w:rsidRDefault="00F91183"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F91183" w:rsidRPr="00D938AB" w:rsidRDefault="00FE042A"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Коваленко П.Л. 18 грудня 2023 року звернувся</w:t>
      </w:r>
      <w:r w:rsidR="00F91183" w:rsidRPr="00D938AB">
        <w:rPr>
          <w:rFonts w:ascii="Times New Roman" w:eastAsia="Times New Roman" w:hAnsi="Times New Roman" w:cs="Times New Roman"/>
          <w:sz w:val="24"/>
          <w:szCs w:val="24"/>
          <w:lang w:eastAsia="uk-UA"/>
        </w:rPr>
        <w:t xml:space="preserve"> до Вищої кваліфікаційної комісії суддів України із заявою про допуск д</w:t>
      </w:r>
      <w:r w:rsidR="00F91183" w:rsidRPr="00D938AB">
        <w:rPr>
          <w:rFonts w:ascii="Times New Roman" w:hAnsi="Times New Roman" w:cs="Times New Roman"/>
          <w:sz w:val="24"/>
          <w:szCs w:val="24"/>
          <w:shd w:val="clear" w:color="auto" w:fill="FFFFFF"/>
        </w:rPr>
        <w:t>о участі в конкурсі на зайняття вакантної посади судді в апеляційному загальному суді, </w:t>
      </w:r>
      <w:r w:rsidR="00F91183" w:rsidRPr="00D938AB">
        <w:rPr>
          <w:rFonts w:ascii="Times New Roman" w:eastAsia="Times New Roman" w:hAnsi="Times New Roman" w:cs="Times New Roman"/>
          <w:sz w:val="24"/>
          <w:szCs w:val="24"/>
          <w:lang w:eastAsia="uk-UA"/>
        </w:rPr>
        <w:t>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w:t>
      </w:r>
      <w:r w:rsidRPr="00D938AB">
        <w:rPr>
          <w:rFonts w:ascii="Times New Roman" w:eastAsia="Times New Roman" w:hAnsi="Times New Roman" w:cs="Times New Roman"/>
          <w:sz w:val="24"/>
          <w:szCs w:val="24"/>
          <w:lang w:eastAsia="uk-UA"/>
        </w:rPr>
        <w:t xml:space="preserve"> Закону, а також просив провести стосовно нього</w:t>
      </w:r>
      <w:r w:rsidR="00F91183" w:rsidRPr="00D938AB">
        <w:rPr>
          <w:rFonts w:ascii="Times New Roman" w:eastAsia="Times New Roman" w:hAnsi="Times New Roman" w:cs="Times New Roman"/>
          <w:sz w:val="24"/>
          <w:szCs w:val="24"/>
          <w:lang w:eastAsia="uk-UA"/>
        </w:rPr>
        <w:t xml:space="preserve"> кваліфікаційне оцінювання для підтвердження здатності здійснювати правосуддя у відповідному суді.</w:t>
      </w:r>
    </w:p>
    <w:p w:rsidR="00F91183" w:rsidRPr="00D938AB" w:rsidRDefault="00F91183"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FE042A" w:rsidRPr="00D938AB">
        <w:rPr>
          <w:rFonts w:ascii="Times New Roman" w:eastAsia="Times New Roman" w:hAnsi="Times New Roman" w:cs="Times New Roman"/>
          <w:sz w:val="24"/>
          <w:szCs w:val="24"/>
          <w:lang w:eastAsia="uk-UA"/>
        </w:rPr>
        <w:t xml:space="preserve"> року №  105/ас-24 Коваленка П.Л.</w:t>
      </w:r>
      <w:r w:rsidRPr="00D938AB">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F91183" w:rsidRPr="00D938AB" w:rsidRDefault="00F91183" w:rsidP="00F9118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b/>
          <w:bCs/>
          <w:sz w:val="24"/>
          <w:szCs w:val="24"/>
          <w:lang w:eastAsia="ru-RU"/>
        </w:rPr>
        <w:t xml:space="preserve">Основні відомості про кандидата. </w:t>
      </w:r>
      <w:bookmarkStart w:id="1" w:name="_GoBack"/>
      <w:bookmarkEnd w:id="1"/>
    </w:p>
    <w:p w:rsidR="007651EA" w:rsidRPr="00D938AB" w:rsidRDefault="007651EA" w:rsidP="007651EA">
      <w:pPr>
        <w:spacing w:after="0" w:line="240" w:lineRule="auto"/>
        <w:ind w:firstLine="709"/>
        <w:contextualSpacing/>
        <w:jc w:val="both"/>
        <w:rPr>
          <w:rFonts w:ascii="Times New Roman" w:eastAsia="Calibri" w:hAnsi="Times New Roman" w:cs="Times New Roman"/>
          <w:b/>
          <w:bCs/>
          <w:sz w:val="24"/>
          <w:szCs w:val="24"/>
          <w:lang w:eastAsia="ru-RU"/>
        </w:rPr>
      </w:pPr>
      <w:r w:rsidRPr="00D938AB">
        <w:rPr>
          <w:rFonts w:ascii="Times New Roman" w:eastAsia="Times New Roman" w:hAnsi="Times New Roman" w:cs="Times New Roman"/>
          <w:sz w:val="24"/>
          <w:szCs w:val="24"/>
          <w:lang w:eastAsia="ru-RU"/>
        </w:rPr>
        <w:t xml:space="preserve">Коваленко П.Л. </w:t>
      </w:r>
      <w:r w:rsidR="00D10652">
        <w:rPr>
          <w:rFonts w:ascii="Times New Roman" w:eastAsia="Times New Roman" w:hAnsi="Times New Roman" w:cs="Times New Roman"/>
          <w:sz w:val="24"/>
          <w:szCs w:val="24"/>
          <w:lang w:eastAsia="ru-RU"/>
        </w:rPr>
        <w:t>______</w:t>
      </w:r>
      <w:r w:rsidRPr="00D938AB">
        <w:rPr>
          <w:rFonts w:ascii="Times New Roman" w:eastAsia="Times New Roman" w:hAnsi="Times New Roman" w:cs="Times New Roman"/>
          <w:sz w:val="24"/>
          <w:szCs w:val="24"/>
          <w:lang w:eastAsia="ru-RU"/>
        </w:rPr>
        <w:t xml:space="preserve"> року народження, громадянин України.</w:t>
      </w:r>
    </w:p>
    <w:p w:rsidR="007651EA" w:rsidRPr="00D938AB" w:rsidRDefault="007651EA" w:rsidP="007651EA">
      <w:pPr>
        <w:spacing w:after="0" w:line="240" w:lineRule="auto"/>
        <w:ind w:firstLine="709"/>
        <w:contextualSpacing/>
        <w:jc w:val="both"/>
        <w:rPr>
          <w:rFonts w:ascii="Times New Roman" w:eastAsiaTheme="minorEastAsia" w:hAnsi="Times New Roman" w:cs="Times New Roman"/>
          <w:sz w:val="24"/>
          <w:szCs w:val="24"/>
          <w:lang w:eastAsia="uk-UA"/>
        </w:rPr>
      </w:pPr>
      <w:r w:rsidRPr="00D938AB">
        <w:rPr>
          <w:rFonts w:ascii="Times New Roman" w:eastAsiaTheme="minorEastAsia" w:hAnsi="Times New Roman" w:cs="Times New Roman"/>
          <w:sz w:val="24"/>
          <w:szCs w:val="24"/>
          <w:lang w:eastAsia="uk-UA"/>
        </w:rPr>
        <w:t>У 2003 році</w:t>
      </w:r>
      <w:r w:rsidRPr="00D938AB">
        <w:rPr>
          <w:rFonts w:ascii="Times New Roman" w:eastAsia="Times New Roman" w:hAnsi="Times New Roman" w:cs="Times New Roman"/>
          <w:sz w:val="24"/>
          <w:szCs w:val="24"/>
          <w:lang w:eastAsia="ru-RU"/>
        </w:rPr>
        <w:t xml:space="preserve"> </w:t>
      </w:r>
      <w:r w:rsidRPr="00D938AB">
        <w:rPr>
          <w:rFonts w:ascii="Times New Roman" w:eastAsiaTheme="minorEastAsia" w:hAnsi="Times New Roman" w:cs="Times New Roman"/>
          <w:sz w:val="24"/>
          <w:szCs w:val="24"/>
          <w:lang w:eastAsia="uk-UA"/>
        </w:rPr>
        <w:t xml:space="preserve">закінчив </w:t>
      </w:r>
      <w:r w:rsidRPr="00D938AB">
        <w:rPr>
          <w:rFonts w:ascii="Times New Roman" w:hAnsi="Times New Roman" w:cs="Times New Roman"/>
          <w:sz w:val="24"/>
          <w:szCs w:val="24"/>
          <w:lang w:eastAsia="uk-UA"/>
        </w:rPr>
        <w:t>Одеську національну юридичну академію</w:t>
      </w:r>
      <w:r w:rsidRPr="00D938AB">
        <w:rPr>
          <w:rFonts w:ascii="Times New Roman" w:eastAsiaTheme="minorEastAsia" w:hAnsi="Times New Roman" w:cs="Times New Roman"/>
          <w:sz w:val="24"/>
          <w:szCs w:val="24"/>
          <w:lang w:eastAsia="uk-UA"/>
        </w:rPr>
        <w:t xml:space="preserve">, </w:t>
      </w:r>
      <w:r w:rsidRPr="00D938AB">
        <w:rPr>
          <w:rFonts w:ascii="Times New Roman" w:hAnsi="Times New Roman" w:cs="Times New Roman"/>
          <w:sz w:val="24"/>
          <w:szCs w:val="24"/>
          <w:lang w:eastAsia="uk-UA"/>
        </w:rPr>
        <w:t>отримав повну вищу освіту за спеціальністю «Правознавство» та здобув кваліфікацію юриста.</w:t>
      </w:r>
    </w:p>
    <w:p w:rsidR="007651EA" w:rsidRPr="00D938AB" w:rsidRDefault="007651EA" w:rsidP="007651EA">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Науковий ступінь, вчене звання відсутні.</w:t>
      </w:r>
    </w:p>
    <w:p w:rsidR="007651EA" w:rsidRPr="00D938AB" w:rsidRDefault="007651EA" w:rsidP="007651EA">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rPr>
        <w:lastRenderedPageBreak/>
        <w:t>Указом Президента України від 24 вересня 2016 року № 410/2016</w:t>
      </w:r>
      <w:r w:rsidR="00DC611C" w:rsidRPr="00D938AB">
        <w:rPr>
          <w:rFonts w:ascii="Times New Roman" w:hAnsi="Times New Roman" w:cs="Times New Roman"/>
          <w:sz w:val="24"/>
          <w:szCs w:val="24"/>
        </w:rPr>
        <w:t xml:space="preserve"> Коваленка П.Л.</w:t>
      </w:r>
      <w:r w:rsidRPr="00D938AB">
        <w:rPr>
          <w:rFonts w:ascii="Times New Roman" w:hAnsi="Times New Roman" w:cs="Times New Roman"/>
          <w:sz w:val="24"/>
          <w:szCs w:val="24"/>
        </w:rPr>
        <w:t xml:space="preserve"> призначено </w:t>
      </w:r>
      <w:r w:rsidRPr="00D938AB">
        <w:rPr>
          <w:rFonts w:ascii="Times New Roman" w:hAnsi="Times New Roman" w:cs="Times New Roman"/>
          <w:sz w:val="24"/>
          <w:szCs w:val="24"/>
          <w:shd w:val="clear" w:color="auto" w:fill="FFFFFF"/>
        </w:rPr>
        <w:t xml:space="preserve">на посаду судді </w:t>
      </w:r>
      <w:r w:rsidR="00DC611C" w:rsidRPr="00D938AB">
        <w:rPr>
          <w:rFonts w:ascii="Times New Roman" w:hAnsi="Times New Roman" w:cs="Times New Roman"/>
          <w:sz w:val="24"/>
          <w:szCs w:val="24"/>
        </w:rPr>
        <w:t>Токмацького</w:t>
      </w:r>
      <w:r w:rsidRPr="00D938AB">
        <w:rPr>
          <w:rFonts w:ascii="Times New Roman" w:hAnsi="Times New Roman" w:cs="Times New Roman"/>
          <w:sz w:val="24"/>
          <w:szCs w:val="24"/>
        </w:rPr>
        <w:t xml:space="preserve"> районного суду Запорізької області</w:t>
      </w:r>
      <w:r w:rsidRPr="00D938AB">
        <w:rPr>
          <w:rFonts w:ascii="Times New Roman" w:hAnsi="Times New Roman" w:cs="Times New Roman"/>
          <w:sz w:val="24"/>
          <w:szCs w:val="24"/>
          <w:shd w:val="clear" w:color="auto" w:fill="FFFFFF"/>
        </w:rPr>
        <w:t xml:space="preserve"> строком на п’ять років. </w:t>
      </w:r>
    </w:p>
    <w:p w:rsidR="007651EA" w:rsidRPr="00D938AB" w:rsidRDefault="00DC611C" w:rsidP="007651EA">
      <w:pPr>
        <w:spacing w:after="0" w:line="240" w:lineRule="auto"/>
        <w:ind w:firstLine="709"/>
        <w:contextualSpacing/>
        <w:jc w:val="both"/>
        <w:rPr>
          <w:rFonts w:ascii="Times New Roman" w:eastAsia="Calibri" w:hAnsi="Times New Roman" w:cs="Times New Roman"/>
          <w:sz w:val="24"/>
          <w:szCs w:val="24"/>
          <w:shd w:val="clear" w:color="auto" w:fill="FFFFFF"/>
        </w:rPr>
      </w:pPr>
      <w:r w:rsidRPr="00D938AB">
        <w:rPr>
          <w:rFonts w:ascii="Times New Roman" w:eastAsia="Calibri" w:hAnsi="Times New Roman" w:cs="Times New Roman"/>
          <w:sz w:val="24"/>
          <w:szCs w:val="24"/>
          <w:shd w:val="clear" w:color="auto" w:fill="FFFFFF"/>
        </w:rPr>
        <w:t>Указом Президента України від 16 жовтня 2024</w:t>
      </w:r>
      <w:r w:rsidR="007651EA" w:rsidRPr="00D938AB">
        <w:rPr>
          <w:rFonts w:ascii="Times New Roman" w:eastAsia="Calibri" w:hAnsi="Times New Roman" w:cs="Times New Roman"/>
          <w:sz w:val="24"/>
          <w:szCs w:val="24"/>
          <w:shd w:val="clear" w:color="auto" w:fill="FFFFFF"/>
        </w:rPr>
        <w:t xml:space="preserve"> року № </w:t>
      </w:r>
      <w:r w:rsidRPr="00D938AB">
        <w:rPr>
          <w:rFonts w:ascii="Times New Roman" w:eastAsia="Calibri" w:hAnsi="Times New Roman" w:cs="Times New Roman"/>
          <w:sz w:val="24"/>
          <w:szCs w:val="24"/>
          <w:shd w:val="clear" w:color="auto" w:fill="FFFFFF"/>
        </w:rPr>
        <w:t>707/2024</w:t>
      </w:r>
      <w:r w:rsidR="007651EA" w:rsidRPr="00D938AB">
        <w:rPr>
          <w:rFonts w:ascii="Times New Roman" w:eastAsia="Calibri" w:hAnsi="Times New Roman" w:cs="Times New Roman"/>
          <w:sz w:val="24"/>
          <w:szCs w:val="24"/>
          <w:shd w:val="clear" w:color="auto" w:fill="FFFFFF"/>
        </w:rPr>
        <w:t xml:space="preserve"> </w:t>
      </w:r>
      <w:r w:rsidRPr="00D938AB">
        <w:rPr>
          <w:rFonts w:ascii="Times New Roman" w:eastAsia="Calibri" w:hAnsi="Times New Roman" w:cs="Times New Roman"/>
          <w:sz w:val="24"/>
          <w:szCs w:val="24"/>
        </w:rPr>
        <w:t>Коваленка П.Л.</w:t>
      </w:r>
      <w:r w:rsidR="007651EA" w:rsidRPr="00D938AB">
        <w:rPr>
          <w:rFonts w:ascii="Times New Roman" w:eastAsia="Calibri" w:hAnsi="Times New Roman" w:cs="Times New Roman"/>
          <w:sz w:val="24"/>
          <w:szCs w:val="24"/>
          <w:shd w:val="clear" w:color="auto" w:fill="FFFFFF"/>
        </w:rPr>
        <w:t xml:space="preserve"> призначено на посаду судді </w:t>
      </w:r>
      <w:r w:rsidRPr="00D938AB">
        <w:rPr>
          <w:rFonts w:ascii="Times New Roman" w:hAnsi="Times New Roman" w:cs="Times New Roman"/>
          <w:sz w:val="24"/>
          <w:szCs w:val="24"/>
        </w:rPr>
        <w:t>Токмацького</w:t>
      </w:r>
      <w:r w:rsidR="007651EA" w:rsidRPr="00D938AB">
        <w:rPr>
          <w:rFonts w:ascii="Times New Roman" w:hAnsi="Times New Roman" w:cs="Times New Roman"/>
          <w:sz w:val="24"/>
          <w:szCs w:val="24"/>
        </w:rPr>
        <w:t xml:space="preserve"> районного суду Запорізької області</w:t>
      </w:r>
      <w:r w:rsidR="007651EA" w:rsidRPr="00D938AB">
        <w:rPr>
          <w:rFonts w:ascii="Times New Roman" w:eastAsia="Calibri" w:hAnsi="Times New Roman" w:cs="Times New Roman"/>
          <w:sz w:val="24"/>
          <w:szCs w:val="24"/>
          <w:shd w:val="clear" w:color="auto" w:fill="FFFFFF"/>
        </w:rPr>
        <w:t xml:space="preserve"> </w:t>
      </w:r>
      <w:r w:rsidR="007651EA" w:rsidRPr="00D938AB">
        <w:rPr>
          <w:rFonts w:ascii="Times New Roman" w:hAnsi="Times New Roman" w:cs="Times New Roman"/>
          <w:sz w:val="24"/>
          <w:szCs w:val="24"/>
        </w:rPr>
        <w:t>безстроково.</w:t>
      </w:r>
    </w:p>
    <w:p w:rsidR="007651EA" w:rsidRPr="00D938AB" w:rsidRDefault="007651EA" w:rsidP="007651EA">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Стаж роботи на посаді судді становить</w:t>
      </w:r>
      <w:r w:rsidR="00DC611C" w:rsidRPr="00D938AB">
        <w:rPr>
          <w:rFonts w:ascii="Times New Roman" w:hAnsi="Times New Roman" w:cs="Times New Roman"/>
          <w:sz w:val="24"/>
          <w:szCs w:val="24"/>
        </w:rPr>
        <w:t xml:space="preserve"> понад 9</w:t>
      </w:r>
      <w:r w:rsidRPr="00D938AB">
        <w:rPr>
          <w:rFonts w:ascii="Times New Roman" w:hAnsi="Times New Roman" w:cs="Times New Roman"/>
          <w:sz w:val="24"/>
          <w:szCs w:val="24"/>
        </w:rPr>
        <w:t xml:space="preserve"> років.</w:t>
      </w:r>
    </w:p>
    <w:p w:rsidR="007651EA" w:rsidRPr="00D938AB" w:rsidRDefault="00DC611C" w:rsidP="007651EA">
      <w:pPr>
        <w:spacing w:after="0" w:line="240" w:lineRule="auto"/>
        <w:ind w:firstLine="709"/>
        <w:contextualSpacing/>
        <w:jc w:val="both"/>
        <w:rPr>
          <w:rFonts w:ascii="Times New Roman" w:eastAsia="Calibri" w:hAnsi="Times New Roman" w:cs="Times New Roman"/>
          <w:sz w:val="24"/>
          <w:szCs w:val="24"/>
          <w:shd w:val="clear" w:color="auto" w:fill="FFFFFF"/>
        </w:rPr>
      </w:pPr>
      <w:r w:rsidRPr="00D938AB">
        <w:rPr>
          <w:rFonts w:ascii="Times New Roman" w:eastAsia="Calibri" w:hAnsi="Times New Roman" w:cs="Times New Roman"/>
          <w:sz w:val="24"/>
          <w:szCs w:val="24"/>
          <w:shd w:val="clear" w:color="auto" w:fill="FFFFFF"/>
        </w:rPr>
        <w:t>Коваленко П.Л.</w:t>
      </w:r>
      <w:r w:rsidR="007651EA" w:rsidRPr="00D938AB">
        <w:rPr>
          <w:rFonts w:ascii="Times New Roman" w:eastAsia="Calibri" w:hAnsi="Times New Roman" w:cs="Times New Roman"/>
          <w:sz w:val="24"/>
          <w:szCs w:val="24"/>
          <w:shd w:val="clear" w:color="auto" w:fill="FFFFFF"/>
        </w:rPr>
        <w:t xml:space="preserve"> </w:t>
      </w:r>
      <w:r w:rsidRPr="00D938AB">
        <w:rPr>
          <w:rFonts w:ascii="Times New Roman" w:eastAsia="Calibri" w:hAnsi="Times New Roman" w:cs="Times New Roman"/>
          <w:sz w:val="24"/>
          <w:szCs w:val="24"/>
        </w:rPr>
        <w:t>проходив</w:t>
      </w:r>
      <w:r w:rsidR="007651EA" w:rsidRPr="00D938AB">
        <w:rPr>
          <w:rFonts w:ascii="Times New Roman" w:eastAsia="Calibri" w:hAnsi="Times New Roman" w:cs="Times New Roman"/>
          <w:sz w:val="24"/>
          <w:szCs w:val="24"/>
        </w:rPr>
        <w:t xml:space="preserve"> кваліфікаційне оцінювання на відповідність займаній посаді. Рішенням Вищої кваліфікаційн</w:t>
      </w:r>
      <w:r w:rsidR="00D90C4A" w:rsidRPr="00D938AB">
        <w:rPr>
          <w:rFonts w:ascii="Times New Roman" w:eastAsia="Calibri" w:hAnsi="Times New Roman" w:cs="Times New Roman"/>
          <w:sz w:val="24"/>
          <w:szCs w:val="24"/>
        </w:rPr>
        <w:t>ої комісії суддів України від 29 квітня 2024</w:t>
      </w:r>
      <w:r w:rsidR="007651EA" w:rsidRPr="00D938AB">
        <w:rPr>
          <w:rFonts w:ascii="Times New Roman" w:eastAsia="Calibri" w:hAnsi="Times New Roman" w:cs="Times New Roman"/>
          <w:sz w:val="24"/>
          <w:szCs w:val="24"/>
        </w:rPr>
        <w:t xml:space="preserve"> року № </w:t>
      </w:r>
      <w:r w:rsidR="007651EA" w:rsidRPr="00D938AB">
        <w:rPr>
          <w:rFonts w:ascii="Times New Roman" w:eastAsia="Times New Roman" w:hAnsi="Times New Roman" w:cs="Times New Roman"/>
          <w:sz w:val="24"/>
          <w:szCs w:val="24"/>
          <w:lang w:eastAsia="uk-UA"/>
        </w:rPr>
        <w:t> </w:t>
      </w:r>
      <w:r w:rsidR="00D90C4A" w:rsidRPr="00D938AB">
        <w:rPr>
          <w:rFonts w:ascii="Times New Roman" w:eastAsia="Calibri" w:hAnsi="Times New Roman" w:cs="Times New Roman"/>
          <w:sz w:val="24"/>
          <w:szCs w:val="24"/>
        </w:rPr>
        <w:t>91/ко-24 Коваленка П.Л. визнано таким</w:t>
      </w:r>
      <w:r w:rsidR="007651EA" w:rsidRPr="00D938AB">
        <w:rPr>
          <w:rFonts w:ascii="Times New Roman" w:eastAsia="Calibri" w:hAnsi="Times New Roman" w:cs="Times New Roman"/>
          <w:sz w:val="24"/>
          <w:szCs w:val="24"/>
        </w:rPr>
        <w:t>, що відповідає займаній посаді.</w:t>
      </w:r>
    </w:p>
    <w:p w:rsidR="004C1E65" w:rsidRPr="00D938AB" w:rsidRDefault="004C1E65" w:rsidP="007651EA">
      <w:pPr>
        <w:spacing w:after="0" w:line="240" w:lineRule="auto"/>
        <w:ind w:firstLine="709"/>
        <w:contextualSpacing/>
        <w:jc w:val="both"/>
        <w:rPr>
          <w:rFonts w:ascii="Times New Roman" w:eastAsia="Calibri" w:hAnsi="Times New Roman" w:cs="Times New Roman"/>
          <w:spacing w:val="-4"/>
          <w:sz w:val="24"/>
          <w:szCs w:val="24"/>
          <w:shd w:val="clear" w:color="auto" w:fill="FFFFFF"/>
        </w:rPr>
      </w:pPr>
      <w:r w:rsidRPr="00D938AB">
        <w:rPr>
          <w:rFonts w:ascii="Times New Roman" w:hAnsi="Times New Roman" w:cs="Times New Roman"/>
          <w:spacing w:val="-4"/>
          <w:sz w:val="24"/>
          <w:szCs w:val="24"/>
        </w:rPr>
        <w:t>Відповідно до</w:t>
      </w:r>
      <w:r w:rsidR="000E7C7B" w:rsidRPr="00D938AB">
        <w:rPr>
          <w:rFonts w:ascii="Times New Roman" w:hAnsi="Times New Roman" w:cs="Times New Roman"/>
          <w:spacing w:val="-4"/>
          <w:sz w:val="24"/>
          <w:szCs w:val="24"/>
        </w:rPr>
        <w:t xml:space="preserve"> рішення Вищої ради правосуддя від 16 січня 2025</w:t>
      </w:r>
      <w:r w:rsidRPr="00D938AB">
        <w:rPr>
          <w:rFonts w:ascii="Times New Roman" w:hAnsi="Times New Roman" w:cs="Times New Roman"/>
          <w:spacing w:val="-4"/>
          <w:sz w:val="24"/>
          <w:szCs w:val="24"/>
        </w:rPr>
        <w:t xml:space="preserve"> року №</w:t>
      </w:r>
      <w:r w:rsidRPr="00D938AB">
        <w:rPr>
          <w:rFonts w:ascii="Times New Roman" w:eastAsia="Times New Roman" w:hAnsi="Times New Roman" w:cs="Times New Roman"/>
          <w:spacing w:val="-4"/>
          <w:sz w:val="24"/>
          <w:szCs w:val="24"/>
          <w:lang w:eastAsia="uk-UA"/>
        </w:rPr>
        <w:t> </w:t>
      </w:r>
      <w:r w:rsidR="000E7C7B" w:rsidRPr="00D938AB">
        <w:rPr>
          <w:rFonts w:ascii="Times New Roman" w:hAnsi="Times New Roman" w:cs="Times New Roman"/>
          <w:spacing w:val="-4"/>
          <w:sz w:val="24"/>
          <w:szCs w:val="24"/>
          <w:shd w:val="clear" w:color="auto" w:fill="FFFFFF"/>
        </w:rPr>
        <w:t>75/0/15-25 Коваленко П.Л. відряджений</w:t>
      </w:r>
      <w:r w:rsidRPr="00D938AB">
        <w:rPr>
          <w:rFonts w:ascii="Times New Roman" w:hAnsi="Times New Roman" w:cs="Times New Roman"/>
          <w:spacing w:val="-4"/>
          <w:sz w:val="24"/>
          <w:szCs w:val="24"/>
          <w:shd w:val="clear" w:color="auto" w:fill="FFFFFF"/>
        </w:rPr>
        <w:t xml:space="preserve"> до </w:t>
      </w:r>
      <w:r w:rsidR="000E7C7B" w:rsidRPr="00D938AB">
        <w:rPr>
          <w:rFonts w:ascii="Times New Roman" w:hAnsi="Times New Roman" w:cs="Times New Roman"/>
          <w:spacing w:val="-4"/>
          <w:sz w:val="24"/>
          <w:szCs w:val="24"/>
          <w:shd w:val="clear" w:color="auto" w:fill="FFFFFF"/>
        </w:rPr>
        <w:t xml:space="preserve">Шевченківського </w:t>
      </w:r>
      <w:r w:rsidRPr="00D938AB">
        <w:rPr>
          <w:rFonts w:ascii="Times New Roman" w:hAnsi="Times New Roman" w:cs="Times New Roman"/>
          <w:spacing w:val="-4"/>
          <w:sz w:val="24"/>
          <w:szCs w:val="24"/>
          <w:shd w:val="clear" w:color="auto" w:fill="FFFFFF"/>
        </w:rPr>
        <w:t>район</w:t>
      </w:r>
      <w:r w:rsidR="000E7C7B" w:rsidRPr="00D938AB">
        <w:rPr>
          <w:rFonts w:ascii="Times New Roman" w:hAnsi="Times New Roman" w:cs="Times New Roman"/>
          <w:spacing w:val="-4"/>
          <w:sz w:val="24"/>
          <w:szCs w:val="24"/>
          <w:shd w:val="clear" w:color="auto" w:fill="FFFFFF"/>
        </w:rPr>
        <w:t>ного суду міста Запоріжжя для здійснення правосуддя строком на один рік із 27 січня 2025 року.</w:t>
      </w:r>
    </w:p>
    <w:p w:rsidR="007651EA" w:rsidRPr="00D938AB" w:rsidRDefault="007651EA" w:rsidP="007651EA">
      <w:pPr>
        <w:spacing w:after="0" w:line="240" w:lineRule="auto"/>
        <w:ind w:firstLine="709"/>
        <w:contextualSpacing/>
        <w:jc w:val="both"/>
        <w:rPr>
          <w:rFonts w:ascii="Times New Roman" w:eastAsiaTheme="minorEastAsia" w:hAnsi="Times New Roman" w:cs="Times New Roman"/>
          <w:sz w:val="24"/>
          <w:szCs w:val="24"/>
          <w:lang w:eastAsia="uk-UA"/>
        </w:rPr>
      </w:pPr>
      <w:r w:rsidRPr="00D938AB">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938AB">
        <w:rPr>
          <w:rFonts w:ascii="Times New Roman" w:eastAsia="Times New Roman" w:hAnsi="Times New Roman" w:cs="Times New Roman"/>
          <w:sz w:val="24"/>
          <w:szCs w:val="24"/>
          <w:lang w:eastAsia="uk-UA"/>
        </w:rPr>
        <w:t>інстанційності</w:t>
      </w:r>
      <w:proofErr w:type="spellEnd"/>
      <w:r w:rsidRPr="00D938AB">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D938AB">
        <w:rPr>
          <w:rFonts w:ascii="Times New Roman" w:eastAsia="Times New Roman" w:hAnsi="Times New Roman" w:cs="Times New Roman"/>
          <w:sz w:val="24"/>
          <w:szCs w:val="24"/>
          <w:lang w:eastAsia="uk-UA"/>
        </w:rPr>
        <w:t>інстанційності</w:t>
      </w:r>
      <w:proofErr w:type="spellEnd"/>
      <w:r w:rsidRPr="00D938AB">
        <w:rPr>
          <w:rFonts w:ascii="Times New Roman" w:eastAsia="Times New Roman" w:hAnsi="Times New Roman" w:cs="Times New Roman"/>
          <w:sz w:val="24"/>
          <w:szCs w:val="24"/>
          <w:lang w:eastAsia="uk-UA"/>
        </w:rPr>
        <w:t>.</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Рішеннями</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Комісії</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від</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11</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вересня</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2024</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року</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270/зп-24</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(зі</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змінами)</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та</w:t>
      </w:r>
      <w:r w:rsidRPr="000F6A04">
        <w:rPr>
          <w:rFonts w:ascii="Times New Roman" w:eastAsia="Times New Roman" w:hAnsi="Times New Roman" w:cs="Times New Roman"/>
          <w:sz w:val="80"/>
          <w:szCs w:val="80"/>
          <w:lang w:eastAsia="uk-UA"/>
        </w:rPr>
        <w:t xml:space="preserve"> </w:t>
      </w:r>
      <w:r w:rsidRPr="00D938AB">
        <w:rPr>
          <w:rFonts w:ascii="Times New Roman" w:eastAsia="Times New Roman" w:hAnsi="Times New Roman" w:cs="Times New Roman"/>
          <w:sz w:val="24"/>
          <w:szCs w:val="24"/>
          <w:lang w:eastAsia="uk-UA"/>
        </w:rPr>
        <w:t>від</w:t>
      </w:r>
      <w:r w:rsidR="00D938AB">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09</w:t>
      </w:r>
      <w:r w:rsidR="00D938AB">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 xml:space="preserve">грудня 2024 року № 316/ас-24 призначено кваліфікаційний іспит у межах конкурсу на </w:t>
      </w:r>
      <w:r w:rsidRPr="000F6A04">
        <w:rPr>
          <w:rFonts w:ascii="Times New Roman" w:eastAsia="Times New Roman" w:hAnsi="Times New Roman" w:cs="Times New Roman"/>
          <w:spacing w:val="6"/>
          <w:sz w:val="24"/>
          <w:szCs w:val="24"/>
          <w:lang w:eastAsia="uk-UA"/>
        </w:rPr>
        <w:t xml:space="preserve">зайняття вакантних посад суддів в апеляційних судах, оголошеного рішенням Комісії </w:t>
      </w:r>
      <w:r w:rsidRPr="00D938AB">
        <w:rPr>
          <w:rFonts w:ascii="Times New Roman" w:eastAsia="Times New Roman" w:hAnsi="Times New Roman" w:cs="Times New Roman"/>
          <w:sz w:val="24"/>
          <w:szCs w:val="24"/>
          <w:lang w:eastAsia="uk-UA"/>
        </w:rPr>
        <w:t>від</w:t>
      </w:r>
      <w:r w:rsidR="000F6A04">
        <w:rPr>
          <w:rFonts w:ascii="Times New Roman" w:eastAsia="Times New Roman" w:hAnsi="Times New Roman" w:cs="Times New Roman"/>
          <w:sz w:val="24"/>
          <w:szCs w:val="24"/>
          <w:lang w:eastAsia="uk-UA"/>
        </w:rPr>
        <w:t> </w:t>
      </w:r>
      <w:r w:rsidRPr="00D938AB">
        <w:rPr>
          <w:rFonts w:ascii="Times New Roman" w:eastAsia="Times New Roman" w:hAnsi="Times New Roman" w:cs="Times New Roman"/>
          <w:sz w:val="24"/>
          <w:szCs w:val="24"/>
          <w:lang w:eastAsia="uk-UA"/>
        </w:rPr>
        <w:t>14</w:t>
      </w:r>
      <w:r w:rsidR="000F6A04">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судах (кримінальна спеціалізація) у межах конкурсу, оголошеного рішенням Комісії від</w:t>
      </w:r>
      <w:r w:rsidR="00D938AB">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14</w:t>
      </w:r>
      <w:r w:rsidR="000F6A04">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вересня 2023 року №  94/зп-23 (зі змінами).</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Рішеннями Комісії від 17 квітня 2025 року № 87/зп-25 та № 89/зп-25 затверджено кодовані та декодовані результати практичного завдання, виконаного 12–14 та 17–21 лютого 2025 року (кримінальна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комісії</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суддів</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України</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від</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14</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вересня</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2023</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року</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94/зп-23,</w:t>
      </w:r>
      <w:r w:rsidRPr="000F6A04">
        <w:rPr>
          <w:rFonts w:ascii="Times New Roman" w:eastAsia="Times New Roman" w:hAnsi="Times New Roman" w:cs="Times New Roman"/>
          <w:sz w:val="96"/>
          <w:szCs w:val="96"/>
          <w:lang w:eastAsia="uk-UA"/>
        </w:rPr>
        <w:t xml:space="preserve"> </w:t>
      </w:r>
      <w:r w:rsidRPr="00D938AB">
        <w:rPr>
          <w:rFonts w:ascii="Times New Roman" w:eastAsia="Times New Roman" w:hAnsi="Times New Roman" w:cs="Times New Roman"/>
          <w:sz w:val="24"/>
          <w:szCs w:val="24"/>
          <w:lang w:eastAsia="uk-UA"/>
        </w:rPr>
        <w:t>від 23</w:t>
      </w:r>
      <w:r w:rsidR="000F6A04">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листопада 2023 року № 145/зп-23.</w:t>
      </w:r>
    </w:p>
    <w:p w:rsidR="007651EA" w:rsidRPr="00D938AB" w:rsidRDefault="007651EA" w:rsidP="007651EA">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eastAsia="Times New Roman" w:hAnsi="Times New Roman" w:cs="Times New Roman"/>
          <w:sz w:val="24"/>
          <w:szCs w:val="24"/>
          <w:lang w:eastAsia="uk-UA"/>
        </w:rPr>
        <w:t>З огл</w:t>
      </w:r>
      <w:r w:rsidR="00804A77" w:rsidRPr="00D938AB">
        <w:rPr>
          <w:rFonts w:ascii="Times New Roman" w:eastAsia="Times New Roman" w:hAnsi="Times New Roman" w:cs="Times New Roman"/>
          <w:sz w:val="24"/>
          <w:szCs w:val="24"/>
          <w:lang w:eastAsia="uk-UA"/>
        </w:rPr>
        <w:t>яду на зазначене Коваленко П.Л. отримав</w:t>
      </w:r>
      <w:r w:rsidRPr="00D938AB">
        <w:rPr>
          <w:rFonts w:ascii="Times New Roman" w:eastAsia="Times New Roman" w:hAnsi="Times New Roman" w:cs="Times New Roman"/>
          <w:sz w:val="24"/>
          <w:szCs w:val="24"/>
          <w:lang w:eastAsia="uk-UA"/>
        </w:rPr>
        <w:t xml:space="preserve"> такі результати першого етапу «Складання кваліфікаційного іспиту» кваліфікаційного оцінювання кандидатів </w:t>
      </w:r>
      <w:r w:rsidRPr="00D938AB">
        <w:rPr>
          <w:rFonts w:ascii="Times New Roman" w:hAnsi="Times New Roman" w:cs="Times New Roman"/>
          <w:sz w:val="24"/>
          <w:szCs w:val="24"/>
          <w:shd w:val="clear" w:color="auto" w:fill="FFFFFF"/>
        </w:rPr>
        <w:t xml:space="preserve">на посади суддів апеляційних загальних судів у межах конкурсу, оголошеного рішенням Комісії від </w:t>
      </w:r>
      <w:r w:rsidRPr="00D938AB">
        <w:rPr>
          <w:rFonts w:ascii="Times New Roman" w:eastAsia="Times New Roman" w:hAnsi="Times New Roman" w:cs="Times New Roman"/>
          <w:sz w:val="24"/>
          <w:szCs w:val="24"/>
          <w:lang w:eastAsia="uk-UA"/>
        </w:rPr>
        <w:t> </w:t>
      </w:r>
      <w:r w:rsidRPr="00D938AB">
        <w:rPr>
          <w:rFonts w:ascii="Times New Roman" w:hAnsi="Times New Roman" w:cs="Times New Roman"/>
          <w:sz w:val="24"/>
          <w:szCs w:val="24"/>
          <w:shd w:val="clear" w:color="auto" w:fill="FFFFFF"/>
        </w:rPr>
        <w:t xml:space="preserve">14 </w:t>
      </w:r>
      <w:r w:rsidRPr="00D938AB">
        <w:rPr>
          <w:rFonts w:ascii="Times New Roman" w:eastAsia="Times New Roman" w:hAnsi="Times New Roman" w:cs="Times New Roman"/>
          <w:sz w:val="24"/>
          <w:szCs w:val="24"/>
          <w:lang w:eastAsia="uk-UA"/>
        </w:rPr>
        <w:t> </w:t>
      </w:r>
      <w:r w:rsidRPr="00D938AB">
        <w:rPr>
          <w:rFonts w:ascii="Times New Roman" w:hAnsi="Times New Roman" w:cs="Times New Roman"/>
          <w:sz w:val="24"/>
          <w:szCs w:val="24"/>
          <w:shd w:val="clear" w:color="auto" w:fill="FFFFFF"/>
        </w:rPr>
        <w:t>вересня 2023 року № 94/зп-23 (зі змінами).</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7651EA" w:rsidRPr="00D938AB" w:rsidTr="0093362C">
        <w:trPr>
          <w:trHeight w:val="315"/>
        </w:trPr>
        <w:tc>
          <w:tcPr>
            <w:tcW w:w="1675" w:type="dxa"/>
            <w:tcMar>
              <w:top w:w="30" w:type="dxa"/>
              <w:left w:w="45" w:type="dxa"/>
              <w:bottom w:w="30" w:type="dxa"/>
              <w:right w:w="45" w:type="dxa"/>
            </w:tcMar>
            <w:vAlign w:val="center"/>
          </w:tcPr>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p>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Показник</w:t>
            </w:r>
          </w:p>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Бал</w:t>
            </w:r>
          </w:p>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Бал за критерій</w:t>
            </w:r>
          </w:p>
        </w:tc>
      </w:tr>
      <w:tr w:rsidR="007651EA" w:rsidRPr="00D938AB" w:rsidTr="0093362C">
        <w:trPr>
          <w:trHeight w:val="315"/>
        </w:trPr>
        <w:tc>
          <w:tcPr>
            <w:tcW w:w="1675" w:type="dxa"/>
            <w:vMerge w:val="restart"/>
            <w:tcMar>
              <w:top w:w="30" w:type="dxa"/>
              <w:left w:w="45" w:type="dxa"/>
              <w:bottom w:w="30" w:type="dxa"/>
              <w:right w:w="45" w:type="dxa"/>
            </w:tcMar>
            <w:vAlign w:val="center"/>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7651EA" w:rsidRPr="00D938AB" w:rsidRDefault="00804A77"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48</w:t>
            </w:r>
          </w:p>
        </w:tc>
        <w:tc>
          <w:tcPr>
            <w:tcW w:w="1121" w:type="dxa"/>
            <w:vMerge w:val="restart"/>
            <w:tcMar>
              <w:top w:w="30" w:type="dxa"/>
              <w:left w:w="45" w:type="dxa"/>
              <w:bottom w:w="30" w:type="dxa"/>
              <w:right w:w="45" w:type="dxa"/>
            </w:tcMar>
            <w:vAlign w:val="center"/>
            <w:hideMark/>
          </w:tcPr>
          <w:p w:rsidR="007651EA" w:rsidRPr="00D938AB" w:rsidRDefault="00804A77"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356</w:t>
            </w:r>
          </w:p>
        </w:tc>
      </w:tr>
      <w:tr w:rsidR="007651EA" w:rsidRPr="00D938AB" w:rsidTr="0093362C">
        <w:trPr>
          <w:trHeight w:val="315"/>
        </w:trPr>
        <w:tc>
          <w:tcPr>
            <w:tcW w:w="1675" w:type="dxa"/>
            <w:vMerge/>
            <w:vAlign w:val="center"/>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40</w:t>
            </w:r>
          </w:p>
        </w:tc>
        <w:tc>
          <w:tcPr>
            <w:tcW w:w="1121" w:type="dxa"/>
            <w:vMerge/>
            <w:vAlign w:val="center"/>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p>
        </w:tc>
      </w:tr>
      <w:tr w:rsidR="007651EA" w:rsidRPr="00D938AB" w:rsidTr="0093362C">
        <w:trPr>
          <w:trHeight w:val="315"/>
        </w:trPr>
        <w:tc>
          <w:tcPr>
            <w:tcW w:w="1675" w:type="dxa"/>
            <w:vMerge/>
            <w:vAlign w:val="center"/>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7651EA" w:rsidRPr="00D938AB" w:rsidRDefault="00804A77"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140</w:t>
            </w:r>
          </w:p>
        </w:tc>
        <w:tc>
          <w:tcPr>
            <w:tcW w:w="1121" w:type="dxa"/>
            <w:vMerge/>
            <w:vAlign w:val="center"/>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p>
        </w:tc>
      </w:tr>
      <w:tr w:rsidR="007651EA" w:rsidRPr="00D938AB" w:rsidTr="0093362C">
        <w:trPr>
          <w:trHeight w:val="315"/>
        </w:trPr>
        <w:tc>
          <w:tcPr>
            <w:tcW w:w="1675" w:type="dxa"/>
            <w:vMerge/>
            <w:vAlign w:val="center"/>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7651EA" w:rsidRPr="00D938AB" w:rsidRDefault="007651EA" w:rsidP="0093362C">
            <w:pPr>
              <w:spacing w:after="0" w:line="240" w:lineRule="auto"/>
              <w:contextualSpacing/>
              <w:jc w:val="center"/>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128</w:t>
            </w:r>
          </w:p>
        </w:tc>
        <w:tc>
          <w:tcPr>
            <w:tcW w:w="1121" w:type="dxa"/>
            <w:vMerge/>
            <w:vAlign w:val="center"/>
            <w:hideMark/>
          </w:tcPr>
          <w:p w:rsidR="007651EA" w:rsidRPr="00D938AB" w:rsidRDefault="007651EA" w:rsidP="0093362C">
            <w:pPr>
              <w:spacing w:after="0" w:line="240" w:lineRule="auto"/>
              <w:contextualSpacing/>
              <w:rPr>
                <w:rFonts w:ascii="Times New Roman" w:eastAsia="Times New Roman" w:hAnsi="Times New Roman" w:cs="Times New Roman"/>
                <w:sz w:val="24"/>
                <w:szCs w:val="24"/>
                <w:lang w:eastAsia="uk-UA"/>
              </w:rPr>
            </w:pPr>
          </w:p>
        </w:tc>
      </w:tr>
    </w:tbl>
    <w:p w:rsidR="007651EA" w:rsidRPr="00D938AB" w:rsidRDefault="007651EA" w:rsidP="007651EA">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тестування.</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Отже, загальна кількість балів за квал</w:t>
      </w:r>
      <w:r w:rsidR="00804A77" w:rsidRPr="00D938AB">
        <w:rPr>
          <w:rFonts w:ascii="Times New Roman" w:eastAsia="Times New Roman" w:hAnsi="Times New Roman" w:cs="Times New Roman"/>
          <w:sz w:val="24"/>
          <w:szCs w:val="24"/>
          <w:lang w:eastAsia="uk-UA"/>
        </w:rPr>
        <w:t>іфікаційний іспит – 356 балів</w:t>
      </w:r>
      <w:r w:rsidRPr="00D938AB">
        <w:rPr>
          <w:rFonts w:ascii="Times New Roman" w:eastAsia="Times New Roman" w:hAnsi="Times New Roman" w:cs="Times New Roman"/>
          <w:sz w:val="24"/>
          <w:szCs w:val="24"/>
          <w:lang w:eastAsia="uk-UA"/>
        </w:rPr>
        <w:t xml:space="preserve"> із 400 можливих, що свідчить п</w:t>
      </w:r>
      <w:r w:rsidR="00804A77" w:rsidRPr="00D938AB">
        <w:rPr>
          <w:rFonts w:ascii="Times New Roman" w:eastAsia="Times New Roman" w:hAnsi="Times New Roman" w:cs="Times New Roman"/>
          <w:sz w:val="24"/>
          <w:szCs w:val="24"/>
          <w:lang w:eastAsia="uk-UA"/>
        </w:rPr>
        <w:t>ро підтвердження Коваленком П.Л.</w:t>
      </w:r>
      <w:r w:rsidRPr="00D938AB">
        <w:rPr>
          <w:rFonts w:ascii="Times New Roman" w:eastAsia="Times New Roman" w:hAnsi="Times New Roman" w:cs="Times New Roman"/>
          <w:sz w:val="24"/>
          <w:szCs w:val="24"/>
          <w:lang w:eastAsia="uk-UA"/>
        </w:rPr>
        <w:t xml:space="preserve"> здатності здійснювати правосуддя в</w:t>
      </w:r>
      <w:r w:rsidRPr="00D938AB">
        <w:rPr>
          <w:rFonts w:ascii="Times New Roman" w:hAnsi="Times New Roman" w:cs="Times New Roman"/>
          <w:sz w:val="24"/>
          <w:szCs w:val="24"/>
          <w:shd w:val="clear" w:color="auto" w:fill="FFFFFF"/>
        </w:rPr>
        <w:t xml:space="preserve"> апеляційному загальному суді за критерієм професійної компетентності. </w:t>
      </w:r>
      <w:r w:rsidRPr="00D938AB">
        <w:rPr>
          <w:rFonts w:ascii="Times New Roman" w:eastAsia="Times New Roman" w:hAnsi="Times New Roman" w:cs="Times New Roman"/>
          <w:sz w:val="24"/>
          <w:szCs w:val="24"/>
          <w:lang w:eastAsia="uk-UA"/>
        </w:rPr>
        <w:t xml:space="preserve"> </w:t>
      </w:r>
    </w:p>
    <w:p w:rsidR="007651EA" w:rsidRPr="00D938AB" w:rsidRDefault="007651EA" w:rsidP="007651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b/>
          <w:bCs/>
          <w:sz w:val="24"/>
          <w:szCs w:val="24"/>
          <w:lang w:eastAsia="ru-RU"/>
        </w:rPr>
        <w:t xml:space="preserve">Проведення спеціальної перевірки. </w:t>
      </w:r>
    </w:p>
    <w:p w:rsidR="00804A77" w:rsidRPr="00D938AB" w:rsidRDefault="00804A77"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w:t>
      </w:r>
      <w:r w:rsidR="00274150" w:rsidRPr="00D938AB">
        <w:rPr>
          <w:rFonts w:ascii="Times New Roman" w:eastAsia="Times New Roman" w:hAnsi="Times New Roman" w:cs="Times New Roman"/>
          <w:sz w:val="24"/>
          <w:szCs w:val="24"/>
          <w:lang w:eastAsia="uk-UA"/>
        </w:rPr>
        <w:t>еревірки стосовно Коваленка П.Л.</w:t>
      </w:r>
    </w:p>
    <w:p w:rsidR="00804A77" w:rsidRPr="00D938AB" w:rsidRDefault="00804A77"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Запити про надання ві</w:t>
      </w:r>
      <w:r w:rsidR="00274150" w:rsidRPr="00D938AB">
        <w:rPr>
          <w:rFonts w:ascii="Times New Roman" w:eastAsia="Times New Roman" w:hAnsi="Times New Roman" w:cs="Times New Roman"/>
          <w:sz w:val="24"/>
          <w:szCs w:val="24"/>
          <w:lang w:eastAsia="uk-UA"/>
        </w:rPr>
        <w:t>домостей стосовно Коваленка П.Л.</w:t>
      </w:r>
      <w:r w:rsidRPr="00D938AB">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5F6F97" w:rsidRPr="00D938AB" w:rsidRDefault="00804A77" w:rsidP="00D9331E">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lastRenderedPageBreak/>
        <w:t>Національне агентство з питань запобігання корупц</w:t>
      </w:r>
      <w:r w:rsidR="00274150" w:rsidRPr="00D938AB">
        <w:rPr>
          <w:rFonts w:ascii="Times New Roman" w:eastAsia="Times New Roman" w:hAnsi="Times New Roman" w:cs="Times New Roman"/>
          <w:sz w:val="24"/>
          <w:szCs w:val="24"/>
          <w:lang w:eastAsia="uk-UA"/>
        </w:rPr>
        <w:t>ії (далі – Національне агентство) листом від 10</w:t>
      </w:r>
      <w:r w:rsidRPr="00D938AB">
        <w:rPr>
          <w:rFonts w:ascii="Times New Roman" w:eastAsia="Times New Roman" w:hAnsi="Times New Roman" w:cs="Times New Roman"/>
          <w:sz w:val="24"/>
          <w:szCs w:val="24"/>
          <w:lang w:eastAsia="uk-UA"/>
        </w:rPr>
        <w:t xml:space="preserve"> </w:t>
      </w:r>
      <w:r w:rsidR="00274150" w:rsidRPr="00D938AB">
        <w:rPr>
          <w:rFonts w:ascii="Times New Roman" w:eastAsia="Times New Roman" w:hAnsi="Times New Roman" w:cs="Times New Roman"/>
          <w:sz w:val="24"/>
          <w:szCs w:val="24"/>
          <w:lang w:eastAsia="uk-UA"/>
        </w:rPr>
        <w:t>липня 2025 року № 49-01/60192</w:t>
      </w:r>
      <w:r w:rsidRPr="00D938AB">
        <w:rPr>
          <w:rFonts w:ascii="Times New Roman" w:eastAsia="Times New Roman" w:hAnsi="Times New Roman" w:cs="Times New Roman"/>
          <w:sz w:val="24"/>
          <w:szCs w:val="24"/>
          <w:lang w:eastAsia="uk-UA"/>
        </w:rPr>
        <w:t>-25 надіслало до Комісії результати спеціальної перевірки щодо достовірності відомостей, зазначених кандидатом у декларації особи, уповноваженої на виконання функцій держави або місцевого самоврядування (далі – декларація), за 2024 рік,</w:t>
      </w:r>
      <w:r w:rsidRPr="00D938AB">
        <w:rPr>
          <w:rFonts w:ascii="Times New Roman" w:hAnsi="Times New Roman" w:cs="Times New Roman"/>
          <w:sz w:val="24"/>
          <w:szCs w:val="24"/>
        </w:rPr>
        <w:t xml:space="preserve"> відповідно до якої </w:t>
      </w:r>
      <w:r w:rsidR="005F6F97" w:rsidRPr="00D938AB">
        <w:rPr>
          <w:rFonts w:ascii="Times New Roman" w:eastAsia="Times New Roman" w:hAnsi="Times New Roman" w:cs="Times New Roman"/>
          <w:sz w:val="24"/>
          <w:szCs w:val="24"/>
          <w:lang w:eastAsia="uk-UA"/>
        </w:rPr>
        <w:t>встановлено ознаки відображення в ній недостовірних відомостей, оскільки такі відомості стосуються майна або іншого об’єкта декларування, що має вартість, і можуть відрізнятися від достовірних на суму, яка перевищує 100 прожиткових мінімумів для працездатних осіб, установлених на дату подання такої декларації, які потребують додаткових пояснень кандидата на посаду судді відповідно до частини другої статті 58 Закону, на загальну суму – 1 115 906 грн, а саме</w:t>
      </w:r>
      <w:r w:rsidR="005F6F97" w:rsidRPr="00D938AB">
        <w:rPr>
          <w:rFonts w:ascii="Times New Roman" w:eastAsiaTheme="minorEastAsia" w:hAnsi="Times New Roman" w:cs="Times New Roman"/>
          <w:sz w:val="24"/>
          <w:szCs w:val="24"/>
          <w:lang w:eastAsia="ru-RU"/>
        </w:rPr>
        <w:t xml:space="preserve"> в розділі 3 «Об’єкти нерухомості» кандидат на посаду зазначив про те, що на праві власності члену сім’ї (дружині) належить квартира вартістю 1 403 906 грн, дата державної реєстрації 01 квітня 2024 року, проте відповідно до договору купівлі-продажу майнових прав № 101/22 від 14 січня 2022 року вартість майнових прав на зазначений об’єкт нерухомості становить 288 000 гривень.</w:t>
      </w:r>
    </w:p>
    <w:p w:rsidR="00D9331E" w:rsidRPr="00D938AB" w:rsidRDefault="00804A77" w:rsidP="00D9331E">
      <w:pPr>
        <w:spacing w:after="0" w:line="240" w:lineRule="auto"/>
        <w:ind w:firstLine="709"/>
        <w:contextualSpacing/>
        <w:jc w:val="both"/>
        <w:rPr>
          <w:rFonts w:ascii="Times New Roman" w:eastAsiaTheme="minorEastAsia" w:hAnsi="Times New Roman" w:cs="Times New Roman"/>
          <w:sz w:val="24"/>
          <w:szCs w:val="24"/>
          <w:lang w:eastAsia="ru-RU"/>
        </w:rPr>
      </w:pPr>
      <w:r w:rsidRPr="00D938AB">
        <w:rPr>
          <w:rFonts w:ascii="Times New Roman" w:eastAsiaTheme="minorEastAsia" w:hAnsi="Times New Roman" w:cs="Times New Roman"/>
          <w:sz w:val="24"/>
          <w:szCs w:val="24"/>
          <w:lang w:eastAsia="ru-RU"/>
        </w:rPr>
        <w:t>У зв’язку з цим Комісією запропоновано кандидату надати письмові пояснення протягом п’яти робочих днів. У в</w:t>
      </w:r>
      <w:r w:rsidR="00D9331E" w:rsidRPr="00D938AB">
        <w:rPr>
          <w:rFonts w:ascii="Times New Roman" w:eastAsiaTheme="minorEastAsia" w:hAnsi="Times New Roman" w:cs="Times New Roman"/>
          <w:sz w:val="24"/>
          <w:szCs w:val="24"/>
          <w:lang w:eastAsia="ru-RU"/>
        </w:rPr>
        <w:t>становлений строк Коваленко П.Л. надав пояснення щодо виявлених Національним агентством</w:t>
      </w:r>
      <w:r w:rsidRPr="00D938AB">
        <w:rPr>
          <w:rFonts w:ascii="Times New Roman" w:eastAsiaTheme="minorEastAsia" w:hAnsi="Times New Roman" w:cs="Times New Roman"/>
          <w:sz w:val="24"/>
          <w:szCs w:val="24"/>
          <w:lang w:eastAsia="ru-RU"/>
        </w:rPr>
        <w:t xml:space="preserve"> розбіжностей. </w:t>
      </w:r>
    </w:p>
    <w:p w:rsidR="00D9331E" w:rsidRPr="00D938AB" w:rsidRDefault="00D9331E" w:rsidP="00D9331E">
      <w:pPr>
        <w:spacing w:after="0" w:line="240" w:lineRule="auto"/>
        <w:ind w:firstLine="709"/>
        <w:contextualSpacing/>
        <w:jc w:val="both"/>
        <w:rPr>
          <w:rFonts w:ascii="Times New Roman" w:eastAsiaTheme="minorEastAsia" w:hAnsi="Times New Roman" w:cs="Times New Roman"/>
          <w:sz w:val="24"/>
          <w:szCs w:val="24"/>
          <w:lang w:eastAsia="ru-RU"/>
        </w:rPr>
      </w:pPr>
      <w:r w:rsidRPr="00D938AB">
        <w:rPr>
          <w:rFonts w:ascii="Times New Roman" w:eastAsia="Times New Roman" w:hAnsi="Times New Roman" w:cs="Times New Roman"/>
          <w:sz w:val="24"/>
          <w:szCs w:val="24"/>
          <w:lang w:eastAsia="uk-UA"/>
        </w:rPr>
        <w:t xml:space="preserve">У своїх поясненнях від 28 липня 2025 року </w:t>
      </w:r>
      <w:r w:rsidRPr="00D938AB">
        <w:rPr>
          <w:rFonts w:ascii="Times New Roman" w:hAnsi="Times New Roman" w:cs="Times New Roman"/>
          <w:sz w:val="24"/>
          <w:szCs w:val="24"/>
        </w:rPr>
        <w:t>с</w:t>
      </w:r>
      <w:r w:rsidRPr="00D938AB">
        <w:rPr>
          <w:rFonts w:ascii="Times New Roman" w:eastAsiaTheme="minorEastAsia" w:hAnsi="Times New Roman" w:cs="Times New Roman"/>
          <w:sz w:val="24"/>
          <w:szCs w:val="24"/>
          <w:lang w:eastAsia="ru-RU"/>
        </w:rPr>
        <w:t xml:space="preserve">тосовно </w:t>
      </w:r>
      <w:r w:rsidRPr="00D938AB">
        <w:rPr>
          <w:rFonts w:ascii="Times New Roman" w:eastAsia="Times New Roman" w:hAnsi="Times New Roman" w:cs="Times New Roman"/>
          <w:bCs/>
          <w:sz w:val="24"/>
          <w:szCs w:val="24"/>
          <w:lang w:eastAsia="uk-UA"/>
        </w:rPr>
        <w:t xml:space="preserve">розбіжностей у відомостях у декларації за 2024 рік Коваленко П.Л. пояснив, що квартира </w:t>
      </w:r>
      <w:r w:rsidR="00D10652">
        <w:rPr>
          <w:rFonts w:ascii="Times New Roman" w:hAnsi="Times New Roman" w:cs="Times New Roman"/>
          <w:sz w:val="24"/>
          <w:szCs w:val="24"/>
          <w:shd w:val="clear" w:color="auto" w:fill="FFFFFF"/>
        </w:rPr>
        <w:t>АДРЕСА_1</w:t>
      </w:r>
      <w:r w:rsidRPr="00D938AB">
        <w:rPr>
          <w:rFonts w:ascii="Times New Roman" w:hAnsi="Times New Roman" w:cs="Times New Roman"/>
          <w:sz w:val="24"/>
          <w:szCs w:val="24"/>
          <w:shd w:val="clear" w:color="auto" w:fill="FFFFFF"/>
        </w:rPr>
        <w:t xml:space="preserve"> в місті Трускавець Львівської області площею </w:t>
      </w:r>
      <w:r w:rsidRPr="00D938AB">
        <w:rPr>
          <w:rFonts w:ascii="Times New Roman" w:hAnsi="Times New Roman" w:cs="Times New Roman"/>
          <w:sz w:val="24"/>
          <w:szCs w:val="24"/>
        </w:rPr>
        <w:t xml:space="preserve">48 </w:t>
      </w:r>
      <w:proofErr w:type="spellStart"/>
      <w:r w:rsidRPr="00D938AB">
        <w:rPr>
          <w:rFonts w:ascii="Times New Roman" w:hAnsi="Times New Roman" w:cs="Times New Roman"/>
          <w:sz w:val="24"/>
          <w:szCs w:val="24"/>
        </w:rPr>
        <w:t>кв.м</w:t>
      </w:r>
      <w:proofErr w:type="spellEnd"/>
      <w:r w:rsidRPr="00D938AB">
        <w:rPr>
          <w:rFonts w:ascii="Times New Roman" w:hAnsi="Times New Roman" w:cs="Times New Roman"/>
          <w:sz w:val="24"/>
          <w:szCs w:val="24"/>
        </w:rPr>
        <w:t xml:space="preserve"> </w:t>
      </w:r>
      <w:r w:rsidRPr="00D938AB">
        <w:rPr>
          <w:rFonts w:ascii="Times New Roman" w:eastAsiaTheme="minorEastAsia" w:hAnsi="Times New Roman" w:cs="Times New Roman"/>
          <w:sz w:val="24"/>
          <w:szCs w:val="24"/>
          <w:lang w:eastAsia="ru-RU"/>
        </w:rPr>
        <w:t xml:space="preserve">придбана його дружиною у </w:t>
      </w:r>
      <w:r w:rsidRPr="00D938AB">
        <w:rPr>
          <w:rFonts w:ascii="Times New Roman" w:eastAsia="Times New Roman" w:hAnsi="Times New Roman" w:cs="Times New Roman"/>
          <w:sz w:val="24"/>
          <w:szCs w:val="24"/>
          <w:lang w:eastAsia="uk-UA"/>
        </w:rPr>
        <w:t> </w:t>
      </w:r>
      <w:r w:rsidRPr="00D938AB">
        <w:rPr>
          <w:rFonts w:ascii="Times New Roman" w:eastAsiaTheme="minorEastAsia" w:hAnsi="Times New Roman" w:cs="Times New Roman"/>
          <w:sz w:val="24"/>
          <w:szCs w:val="24"/>
          <w:lang w:eastAsia="ru-RU"/>
        </w:rPr>
        <w:t xml:space="preserve">2024 році після </w:t>
      </w:r>
      <w:r w:rsidRPr="00D938AB">
        <w:rPr>
          <w:rFonts w:ascii="Times New Roman" w:hAnsi="Times New Roman" w:cs="Times New Roman"/>
          <w:sz w:val="24"/>
          <w:szCs w:val="24"/>
        </w:rPr>
        <w:t>досягнення домовленості з продавцем.</w:t>
      </w:r>
      <w:r w:rsidRPr="00D938AB">
        <w:rPr>
          <w:rFonts w:ascii="Times New Roman" w:eastAsiaTheme="minorEastAsia" w:hAnsi="Times New Roman" w:cs="Times New Roman"/>
          <w:sz w:val="24"/>
          <w:szCs w:val="24"/>
          <w:lang w:eastAsia="ru-RU"/>
        </w:rPr>
        <w:t xml:space="preserve"> У зв’язку з цим ним було надано нотаріальну згоду на її придбання. Дружиною було оформлено технічний паспорт на квартиру та отримано в нотаріуса витяг з Державного реєстру речових прав на нерухоме майно, однак у</w:t>
      </w:r>
      <w:r w:rsidRPr="000F6A04">
        <w:rPr>
          <w:rFonts w:ascii="Times New Roman" w:eastAsiaTheme="minorEastAsia" w:hAnsi="Times New Roman" w:cs="Times New Roman"/>
          <w:sz w:val="72"/>
          <w:szCs w:val="72"/>
          <w:lang w:eastAsia="ru-RU"/>
        </w:rPr>
        <w:t xml:space="preserve"> </w:t>
      </w:r>
      <w:r w:rsidRPr="00D938AB">
        <w:rPr>
          <w:rFonts w:ascii="Times New Roman" w:eastAsiaTheme="minorEastAsia" w:hAnsi="Times New Roman" w:cs="Times New Roman"/>
          <w:sz w:val="24"/>
          <w:szCs w:val="24"/>
          <w:lang w:eastAsia="ru-RU"/>
        </w:rPr>
        <w:t>цих</w:t>
      </w:r>
      <w:r w:rsidRPr="000F6A04">
        <w:rPr>
          <w:rFonts w:ascii="Times New Roman" w:eastAsiaTheme="minorEastAsia" w:hAnsi="Times New Roman" w:cs="Times New Roman"/>
          <w:sz w:val="72"/>
          <w:szCs w:val="72"/>
          <w:lang w:eastAsia="ru-RU"/>
        </w:rPr>
        <w:t xml:space="preserve"> </w:t>
      </w:r>
      <w:r w:rsidRPr="00D938AB">
        <w:rPr>
          <w:rFonts w:ascii="Times New Roman" w:eastAsiaTheme="minorEastAsia" w:hAnsi="Times New Roman" w:cs="Times New Roman"/>
          <w:sz w:val="24"/>
          <w:szCs w:val="24"/>
          <w:lang w:eastAsia="ru-RU"/>
        </w:rPr>
        <w:t>документах</w:t>
      </w:r>
      <w:r w:rsidRPr="000F6A04">
        <w:rPr>
          <w:rFonts w:ascii="Times New Roman" w:eastAsiaTheme="minorEastAsia" w:hAnsi="Times New Roman" w:cs="Times New Roman"/>
          <w:sz w:val="72"/>
          <w:szCs w:val="72"/>
          <w:lang w:eastAsia="ru-RU"/>
        </w:rPr>
        <w:t xml:space="preserve"> </w:t>
      </w:r>
      <w:r w:rsidRPr="00D938AB">
        <w:rPr>
          <w:rFonts w:ascii="Times New Roman" w:eastAsiaTheme="minorEastAsia" w:hAnsi="Times New Roman" w:cs="Times New Roman"/>
          <w:sz w:val="24"/>
          <w:szCs w:val="24"/>
          <w:lang w:eastAsia="ru-RU"/>
        </w:rPr>
        <w:t>вартість</w:t>
      </w:r>
      <w:r w:rsidRPr="000F6A04">
        <w:rPr>
          <w:rFonts w:ascii="Times New Roman" w:eastAsiaTheme="minorEastAsia" w:hAnsi="Times New Roman" w:cs="Times New Roman"/>
          <w:sz w:val="72"/>
          <w:szCs w:val="72"/>
          <w:lang w:eastAsia="ru-RU"/>
        </w:rPr>
        <w:t xml:space="preserve"> </w:t>
      </w:r>
      <w:r w:rsidRPr="00D938AB">
        <w:rPr>
          <w:rFonts w:ascii="Times New Roman" w:eastAsiaTheme="minorEastAsia" w:hAnsi="Times New Roman" w:cs="Times New Roman"/>
          <w:sz w:val="24"/>
          <w:szCs w:val="24"/>
          <w:lang w:eastAsia="ru-RU"/>
        </w:rPr>
        <w:t>квартири</w:t>
      </w:r>
      <w:r w:rsidRPr="000F6A04">
        <w:rPr>
          <w:rFonts w:ascii="Times New Roman" w:eastAsiaTheme="minorEastAsia" w:hAnsi="Times New Roman" w:cs="Times New Roman"/>
          <w:sz w:val="72"/>
          <w:szCs w:val="72"/>
          <w:lang w:eastAsia="ru-RU"/>
        </w:rPr>
        <w:t xml:space="preserve"> </w:t>
      </w:r>
      <w:r w:rsidRPr="00D938AB">
        <w:rPr>
          <w:rFonts w:ascii="Times New Roman" w:eastAsiaTheme="minorEastAsia" w:hAnsi="Times New Roman" w:cs="Times New Roman"/>
          <w:sz w:val="24"/>
          <w:szCs w:val="24"/>
          <w:lang w:eastAsia="ru-RU"/>
        </w:rPr>
        <w:t>не</w:t>
      </w:r>
      <w:r w:rsidRPr="000F6A04">
        <w:rPr>
          <w:rFonts w:ascii="Times New Roman" w:eastAsiaTheme="minorEastAsia" w:hAnsi="Times New Roman" w:cs="Times New Roman"/>
          <w:sz w:val="72"/>
          <w:szCs w:val="72"/>
          <w:lang w:eastAsia="ru-RU"/>
        </w:rPr>
        <w:t xml:space="preserve"> </w:t>
      </w:r>
      <w:r w:rsidRPr="00D938AB">
        <w:rPr>
          <w:rFonts w:ascii="Times New Roman" w:eastAsiaTheme="minorEastAsia" w:hAnsi="Times New Roman" w:cs="Times New Roman"/>
          <w:sz w:val="24"/>
          <w:szCs w:val="24"/>
          <w:lang w:eastAsia="ru-RU"/>
        </w:rPr>
        <w:t>зазначалась.</w:t>
      </w:r>
      <w:r w:rsidRPr="000F6A04">
        <w:rPr>
          <w:rFonts w:ascii="Times New Roman" w:eastAsia="Times New Roman" w:hAnsi="Times New Roman" w:cs="Times New Roman"/>
          <w:bCs/>
          <w:sz w:val="72"/>
          <w:szCs w:val="72"/>
          <w:lang w:eastAsia="uk-UA"/>
        </w:rPr>
        <w:t xml:space="preserve"> </w:t>
      </w:r>
      <w:r w:rsidRPr="00D938AB">
        <w:rPr>
          <w:rFonts w:ascii="Times New Roman" w:eastAsia="Times New Roman" w:hAnsi="Times New Roman" w:cs="Times New Roman"/>
          <w:sz w:val="24"/>
          <w:szCs w:val="24"/>
          <w:lang w:eastAsia="uk-UA"/>
        </w:rPr>
        <w:t>У</w:t>
      </w:r>
      <w:r w:rsidRPr="000F6A04">
        <w:rPr>
          <w:rFonts w:ascii="Times New Roman" w:eastAsia="Times New Roman" w:hAnsi="Times New Roman" w:cs="Times New Roman"/>
          <w:sz w:val="72"/>
          <w:szCs w:val="72"/>
          <w:lang w:eastAsia="uk-UA"/>
        </w:rPr>
        <w:t xml:space="preserve"> </w:t>
      </w:r>
      <w:r w:rsidRPr="00D938AB">
        <w:rPr>
          <w:rFonts w:ascii="Times New Roman" w:eastAsia="Times New Roman" w:hAnsi="Times New Roman" w:cs="Times New Roman"/>
          <w:sz w:val="24"/>
          <w:szCs w:val="24"/>
          <w:lang w:eastAsia="uk-UA"/>
        </w:rPr>
        <w:t>декларації</w:t>
      </w:r>
      <w:r w:rsidRPr="000F6A04">
        <w:rPr>
          <w:rFonts w:ascii="Times New Roman" w:eastAsia="Times New Roman" w:hAnsi="Times New Roman" w:cs="Times New Roman"/>
          <w:sz w:val="72"/>
          <w:szCs w:val="72"/>
          <w:lang w:eastAsia="uk-UA"/>
        </w:rPr>
        <w:t xml:space="preserve"> </w:t>
      </w:r>
      <w:r w:rsidRPr="00D938AB">
        <w:rPr>
          <w:rFonts w:ascii="Times New Roman" w:eastAsia="Times New Roman" w:hAnsi="Times New Roman" w:cs="Times New Roman"/>
          <w:sz w:val="24"/>
          <w:szCs w:val="24"/>
          <w:lang w:eastAsia="uk-UA"/>
        </w:rPr>
        <w:t>за</w:t>
      </w:r>
      <w:r w:rsidRPr="000F6A04">
        <w:rPr>
          <w:rFonts w:ascii="Times New Roman" w:eastAsia="Times New Roman" w:hAnsi="Times New Roman" w:cs="Times New Roman"/>
          <w:sz w:val="72"/>
          <w:szCs w:val="72"/>
          <w:lang w:eastAsia="uk-UA"/>
        </w:rPr>
        <w:t xml:space="preserve"> </w:t>
      </w:r>
      <w:r w:rsidRPr="00D938AB">
        <w:rPr>
          <w:rFonts w:ascii="Times New Roman" w:eastAsia="Times New Roman" w:hAnsi="Times New Roman" w:cs="Times New Roman"/>
          <w:sz w:val="24"/>
          <w:szCs w:val="24"/>
          <w:lang w:eastAsia="uk-UA"/>
        </w:rPr>
        <w:t>2024</w:t>
      </w:r>
      <w:r w:rsidRPr="000F6A04">
        <w:rPr>
          <w:rFonts w:ascii="Times New Roman" w:eastAsia="Times New Roman" w:hAnsi="Times New Roman" w:cs="Times New Roman"/>
          <w:sz w:val="72"/>
          <w:szCs w:val="72"/>
          <w:lang w:eastAsia="uk-UA"/>
        </w:rPr>
        <w:t xml:space="preserve"> </w:t>
      </w:r>
      <w:r w:rsidRPr="00D938AB">
        <w:rPr>
          <w:rFonts w:ascii="Times New Roman" w:eastAsia="Times New Roman" w:hAnsi="Times New Roman" w:cs="Times New Roman"/>
          <w:sz w:val="24"/>
          <w:szCs w:val="24"/>
          <w:lang w:eastAsia="uk-UA"/>
        </w:rPr>
        <w:t xml:space="preserve">рік </w:t>
      </w:r>
      <w:r w:rsidRPr="00D938AB">
        <w:rPr>
          <w:rFonts w:ascii="Times New Roman" w:eastAsiaTheme="minorEastAsia" w:hAnsi="Times New Roman" w:cs="Times New Roman"/>
          <w:sz w:val="24"/>
          <w:szCs w:val="24"/>
          <w:lang w:eastAsia="ru-RU"/>
        </w:rPr>
        <w:t>у</w:t>
      </w:r>
      <w:r w:rsidRPr="000F6A04">
        <w:rPr>
          <w:rFonts w:ascii="Times New Roman" w:eastAsiaTheme="minorEastAsia" w:hAnsi="Times New Roman" w:cs="Times New Roman"/>
          <w:sz w:val="72"/>
          <w:szCs w:val="72"/>
          <w:lang w:eastAsia="ru-RU"/>
        </w:rPr>
        <w:t xml:space="preserve"> </w:t>
      </w:r>
      <w:r w:rsidRPr="000F6A04">
        <w:rPr>
          <w:rFonts w:ascii="Times New Roman" w:eastAsiaTheme="minorEastAsia" w:hAnsi="Times New Roman" w:cs="Times New Roman"/>
          <w:spacing w:val="2"/>
          <w:sz w:val="24"/>
          <w:szCs w:val="24"/>
          <w:lang w:eastAsia="ru-RU"/>
        </w:rPr>
        <w:t xml:space="preserve">розділі 3 «Об’єкти нерухомості» ним </w:t>
      </w:r>
      <w:r w:rsidRPr="000F6A04">
        <w:rPr>
          <w:rFonts w:ascii="Times New Roman" w:eastAsia="Times New Roman" w:hAnsi="Times New Roman" w:cs="Times New Roman"/>
          <w:spacing w:val="2"/>
          <w:sz w:val="24"/>
          <w:szCs w:val="24"/>
          <w:lang w:eastAsia="uk-UA"/>
        </w:rPr>
        <w:t xml:space="preserve">вказано </w:t>
      </w:r>
      <w:r w:rsidRPr="000F6A04">
        <w:rPr>
          <w:rFonts w:ascii="Times New Roman" w:eastAsiaTheme="minorEastAsia" w:hAnsi="Times New Roman" w:cs="Times New Roman"/>
          <w:spacing w:val="2"/>
          <w:sz w:val="24"/>
          <w:szCs w:val="24"/>
          <w:lang w:eastAsia="ru-RU"/>
        </w:rPr>
        <w:t xml:space="preserve">вартість квартири 1 403 906 грн </w:t>
      </w:r>
      <w:r w:rsidRPr="000F6A04">
        <w:rPr>
          <w:rFonts w:ascii="Times New Roman" w:eastAsia="Times New Roman" w:hAnsi="Times New Roman" w:cs="Times New Roman"/>
          <w:spacing w:val="2"/>
          <w:sz w:val="24"/>
          <w:szCs w:val="24"/>
          <w:lang w:eastAsia="uk-UA"/>
        </w:rPr>
        <w:t xml:space="preserve">– це та сума, </w:t>
      </w:r>
      <w:r w:rsidRPr="00D938AB">
        <w:rPr>
          <w:rFonts w:ascii="Times New Roman" w:eastAsia="Times New Roman" w:hAnsi="Times New Roman" w:cs="Times New Roman"/>
          <w:sz w:val="24"/>
          <w:szCs w:val="24"/>
          <w:lang w:eastAsia="uk-UA"/>
        </w:rPr>
        <w:t xml:space="preserve">яка фактично сплачена за придбання цієї квартири. </w:t>
      </w:r>
      <w:r w:rsidR="007A701B" w:rsidRPr="00D938AB">
        <w:rPr>
          <w:rFonts w:ascii="Times New Roman" w:eastAsiaTheme="minorEastAsia" w:hAnsi="Times New Roman" w:cs="Times New Roman"/>
          <w:sz w:val="24"/>
          <w:szCs w:val="24"/>
          <w:lang w:eastAsia="ru-RU"/>
        </w:rPr>
        <w:t>Щодо зазначених Національним агентством</w:t>
      </w:r>
      <w:r w:rsidRPr="00D938AB">
        <w:rPr>
          <w:rFonts w:ascii="Times New Roman" w:eastAsiaTheme="minorEastAsia" w:hAnsi="Times New Roman" w:cs="Times New Roman"/>
          <w:sz w:val="24"/>
          <w:szCs w:val="24"/>
          <w:lang w:eastAsia="ru-RU"/>
        </w:rPr>
        <w:t xml:space="preserve"> розбіжностей, а саме посилання на договір купівлі-продажу майнових прав № </w:t>
      </w:r>
      <w:r w:rsidR="007A701B" w:rsidRPr="00D938AB">
        <w:rPr>
          <w:rFonts w:ascii="Times New Roman" w:eastAsia="Times New Roman" w:hAnsi="Times New Roman" w:cs="Times New Roman"/>
          <w:sz w:val="24"/>
          <w:szCs w:val="24"/>
          <w:lang w:eastAsia="uk-UA"/>
        </w:rPr>
        <w:t> </w:t>
      </w:r>
      <w:r w:rsidRPr="00D938AB">
        <w:rPr>
          <w:rFonts w:ascii="Times New Roman" w:eastAsiaTheme="minorEastAsia" w:hAnsi="Times New Roman" w:cs="Times New Roman"/>
          <w:sz w:val="24"/>
          <w:szCs w:val="24"/>
          <w:lang w:eastAsia="ru-RU"/>
        </w:rPr>
        <w:t xml:space="preserve">101/22 від </w:t>
      </w:r>
      <w:r w:rsidRPr="00D938AB">
        <w:rPr>
          <w:rFonts w:ascii="Times New Roman" w:eastAsia="Times New Roman" w:hAnsi="Times New Roman" w:cs="Times New Roman"/>
          <w:sz w:val="24"/>
          <w:szCs w:val="24"/>
          <w:lang w:eastAsia="uk-UA"/>
        </w:rPr>
        <w:t> </w:t>
      </w:r>
      <w:r w:rsidRPr="00D938AB">
        <w:rPr>
          <w:rFonts w:ascii="Times New Roman" w:eastAsiaTheme="minorEastAsia" w:hAnsi="Times New Roman" w:cs="Times New Roman"/>
          <w:sz w:val="24"/>
          <w:szCs w:val="24"/>
          <w:lang w:eastAsia="ru-RU"/>
        </w:rPr>
        <w:t xml:space="preserve">14 </w:t>
      </w:r>
      <w:r w:rsidRPr="00D938AB">
        <w:rPr>
          <w:rFonts w:ascii="Times New Roman" w:eastAsia="Times New Roman" w:hAnsi="Times New Roman" w:cs="Times New Roman"/>
          <w:sz w:val="24"/>
          <w:szCs w:val="24"/>
          <w:lang w:eastAsia="uk-UA"/>
        </w:rPr>
        <w:t> </w:t>
      </w:r>
      <w:r w:rsidRPr="00D938AB">
        <w:rPr>
          <w:rFonts w:ascii="Times New Roman" w:eastAsiaTheme="minorEastAsia" w:hAnsi="Times New Roman" w:cs="Times New Roman"/>
          <w:sz w:val="24"/>
          <w:szCs w:val="24"/>
          <w:lang w:eastAsia="ru-RU"/>
        </w:rPr>
        <w:t xml:space="preserve">січня 2022 року, де зазначена вартість майнових прав об’єкта нерухомості </w:t>
      </w:r>
      <w:r w:rsidR="007A701B" w:rsidRPr="00D938AB">
        <w:rPr>
          <w:rFonts w:ascii="Times New Roman" w:eastAsia="Times New Roman" w:hAnsi="Times New Roman" w:cs="Times New Roman"/>
          <w:sz w:val="24"/>
          <w:szCs w:val="24"/>
          <w:lang w:eastAsia="uk-UA"/>
        </w:rPr>
        <w:t> </w:t>
      </w:r>
      <w:r w:rsidRPr="00D938AB">
        <w:rPr>
          <w:rFonts w:ascii="Times New Roman" w:eastAsiaTheme="minorEastAsia" w:hAnsi="Times New Roman" w:cs="Times New Roman"/>
          <w:sz w:val="24"/>
          <w:szCs w:val="24"/>
          <w:lang w:eastAsia="ru-RU"/>
        </w:rPr>
        <w:t xml:space="preserve">288 000 грн, то йому про цей договір нічого невідомо. Також </w:t>
      </w:r>
      <w:r w:rsidRPr="00D938AB">
        <w:rPr>
          <w:rFonts w:ascii="Times New Roman" w:hAnsi="Times New Roman" w:cs="Times New Roman"/>
          <w:sz w:val="24"/>
          <w:szCs w:val="24"/>
        </w:rPr>
        <w:t xml:space="preserve">йому невідомо, яку балансову вартість майна визначив продавець і як це відображалося у його господарській та бухгалтерській документації. </w:t>
      </w:r>
      <w:r w:rsidRPr="00D938AB">
        <w:rPr>
          <w:rFonts w:ascii="Times New Roman" w:eastAsiaTheme="minorEastAsia" w:hAnsi="Times New Roman" w:cs="Times New Roman"/>
          <w:sz w:val="24"/>
          <w:szCs w:val="24"/>
          <w:lang w:eastAsia="ru-RU"/>
        </w:rPr>
        <w:t>Квартира фактично була придбана його дружиною у 2024</w:t>
      </w:r>
      <w:r w:rsidR="000F6A04">
        <w:rPr>
          <w:rFonts w:ascii="Times New Roman" w:eastAsiaTheme="minorEastAsia" w:hAnsi="Times New Roman" w:cs="Times New Roman"/>
          <w:sz w:val="24"/>
          <w:szCs w:val="24"/>
          <w:lang w:eastAsia="ru-RU"/>
        </w:rPr>
        <w:t xml:space="preserve"> </w:t>
      </w:r>
      <w:r w:rsidRPr="00D938AB">
        <w:rPr>
          <w:rFonts w:ascii="Times New Roman" w:eastAsiaTheme="minorEastAsia" w:hAnsi="Times New Roman" w:cs="Times New Roman"/>
          <w:sz w:val="24"/>
          <w:szCs w:val="24"/>
          <w:lang w:eastAsia="ru-RU"/>
        </w:rPr>
        <w:t>році за погодженою сторонами ринковою ціною, яка зазначена ним у декларації. Тому в</w:t>
      </w:r>
      <w:r w:rsidRPr="00D938AB">
        <w:rPr>
          <w:rFonts w:ascii="Times New Roman" w:hAnsi="Times New Roman" w:cs="Times New Roman"/>
          <w:sz w:val="24"/>
          <w:szCs w:val="24"/>
        </w:rPr>
        <w:t xml:space="preserve"> декларації за 2024 рік </w:t>
      </w:r>
      <w:r w:rsidRPr="00D938AB">
        <w:rPr>
          <w:rFonts w:ascii="Times New Roman" w:eastAsia="Times New Roman" w:hAnsi="Times New Roman" w:cs="Times New Roman"/>
          <w:sz w:val="24"/>
          <w:szCs w:val="24"/>
          <w:lang w:eastAsia="uk-UA"/>
        </w:rPr>
        <w:t>ним подано достовірні відомості щодо вартості цієї квартири.</w:t>
      </w:r>
    </w:p>
    <w:p w:rsidR="00ED2CD5" w:rsidRPr="00D938AB" w:rsidRDefault="00ED2CD5" w:rsidP="00ED2CD5">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ar-SA"/>
        </w:rPr>
        <w:t xml:space="preserve">У засіданні 09 жовтня 2025 року Комісією обговорено інформацію, отриману за результатами </w:t>
      </w:r>
      <w:r w:rsidRPr="00D938AB">
        <w:rPr>
          <w:rFonts w:ascii="Times New Roman" w:eastAsia="Times New Roman" w:hAnsi="Times New Roman" w:cs="Times New Roman"/>
          <w:sz w:val="24"/>
          <w:szCs w:val="24"/>
          <w:shd w:val="clear" w:color="auto" w:fill="FFFFFF"/>
          <w:lang w:eastAsia="ar-SA"/>
        </w:rPr>
        <w:t xml:space="preserve">проведення </w:t>
      </w:r>
      <w:r w:rsidRPr="00D938AB">
        <w:rPr>
          <w:rFonts w:ascii="Times New Roman" w:eastAsia="Times New Roman" w:hAnsi="Times New Roman" w:cs="Times New Roman"/>
          <w:sz w:val="24"/>
          <w:szCs w:val="24"/>
          <w:lang w:eastAsia="uk-UA"/>
        </w:rPr>
        <w:t>спеціальної перевірки стосовно кандидата Коваленка П.Л.</w:t>
      </w:r>
    </w:p>
    <w:p w:rsidR="00ED2CD5" w:rsidRPr="00D938AB" w:rsidRDefault="00ED2CD5" w:rsidP="00ED2CD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Під час засідання Коваленко П.Л. надав Комісії усні пояснення, якими підтримав раніше надані письмові пояснення </w:t>
      </w:r>
      <w:r w:rsidRPr="00D938AB">
        <w:rPr>
          <w:rFonts w:ascii="Times New Roman" w:eastAsia="Times New Roman" w:hAnsi="Times New Roman" w:cs="Times New Roman"/>
          <w:sz w:val="24"/>
          <w:szCs w:val="24"/>
          <w:lang w:eastAsia="uk-UA"/>
        </w:rPr>
        <w:t>щодо встановленого факту розбіжностей за результатами спеціальної перевірки.</w:t>
      </w:r>
    </w:p>
    <w:p w:rsidR="001C1A17" w:rsidRPr="00D938AB" w:rsidRDefault="00DD32F1" w:rsidP="001C1A17">
      <w:pPr>
        <w:spacing w:after="0" w:line="240" w:lineRule="auto"/>
        <w:ind w:firstLine="709"/>
        <w:contextualSpacing/>
        <w:jc w:val="both"/>
        <w:rPr>
          <w:rFonts w:ascii="Times New Roman" w:eastAsia="Calibri" w:hAnsi="Times New Roman" w:cs="Times New Roman"/>
          <w:sz w:val="24"/>
          <w:szCs w:val="24"/>
        </w:rPr>
      </w:pPr>
      <w:r w:rsidRPr="00D938AB">
        <w:rPr>
          <w:rFonts w:ascii="Times New Roman" w:eastAsia="Calibri" w:hAnsi="Times New Roman" w:cs="Times New Roman"/>
          <w:sz w:val="24"/>
          <w:szCs w:val="24"/>
        </w:rPr>
        <w:t xml:space="preserve">За підсумками дослідження суддівського досьє, аналізу </w:t>
      </w:r>
      <w:r w:rsidRPr="00D938AB">
        <w:rPr>
          <w:rFonts w:ascii="Times New Roman" w:hAnsi="Times New Roman" w:cs="Times New Roman"/>
          <w:sz w:val="24"/>
          <w:szCs w:val="24"/>
        </w:rPr>
        <w:t>інформації, отриманої під час проведення спеціальної перевірки, та пояснень кандидата</w:t>
      </w:r>
      <w:r w:rsidRPr="00D938AB">
        <w:rPr>
          <w:rFonts w:ascii="Times New Roman" w:eastAsia="Calibri" w:hAnsi="Times New Roman" w:cs="Times New Roman"/>
          <w:sz w:val="24"/>
          <w:szCs w:val="24"/>
        </w:rPr>
        <w:t xml:space="preserve"> рішенням </w:t>
      </w:r>
      <w:r w:rsidRPr="00D938AB">
        <w:rPr>
          <w:rFonts w:ascii="Times New Roman" w:hAnsi="Times New Roman" w:cs="Times New Roman"/>
          <w:sz w:val="24"/>
          <w:szCs w:val="24"/>
        </w:rPr>
        <w:t xml:space="preserve">Комісії у складі колегії від 09 жовтня 2025 року № 483/ас-25 </w:t>
      </w:r>
      <w:r w:rsidR="00953FEF" w:rsidRPr="00D938AB">
        <w:rPr>
          <w:rFonts w:ascii="Times New Roman" w:eastAsia="Calibri" w:hAnsi="Times New Roman" w:cs="Times New Roman"/>
          <w:sz w:val="24"/>
          <w:szCs w:val="24"/>
        </w:rPr>
        <w:t>ухвалено повідомити Національне агентство з питань запобігання корупції про обставини, що можуть свідчити пр</w:t>
      </w:r>
      <w:r w:rsidR="007A701B" w:rsidRPr="00D938AB">
        <w:rPr>
          <w:rFonts w:ascii="Times New Roman" w:eastAsia="Calibri" w:hAnsi="Times New Roman" w:cs="Times New Roman"/>
          <w:sz w:val="24"/>
          <w:szCs w:val="24"/>
        </w:rPr>
        <w:t>о порушення суддею Коваленком  </w:t>
      </w:r>
      <w:r w:rsidR="00953FEF" w:rsidRPr="00D938AB">
        <w:rPr>
          <w:rFonts w:ascii="Times New Roman" w:eastAsia="Calibri" w:hAnsi="Times New Roman" w:cs="Times New Roman"/>
          <w:sz w:val="24"/>
          <w:szCs w:val="24"/>
        </w:rPr>
        <w:t xml:space="preserve">П.Л. законодавства у сфері запобігання корупції; </w:t>
      </w:r>
      <w:proofErr w:type="spellStart"/>
      <w:r w:rsidR="00953FEF" w:rsidRPr="00D938AB">
        <w:rPr>
          <w:rFonts w:ascii="Times New Roman" w:eastAsia="Calibri" w:hAnsi="Times New Roman" w:cs="Times New Roman"/>
          <w:sz w:val="24"/>
          <w:szCs w:val="24"/>
        </w:rPr>
        <w:t>з</w:t>
      </w:r>
      <w:r w:rsidR="00953FEF" w:rsidRPr="00D938AB">
        <w:rPr>
          <w:rFonts w:ascii="Times New Roman" w:hAnsi="Times New Roman" w:cs="Times New Roman"/>
          <w:sz w:val="24"/>
          <w:szCs w:val="24"/>
          <w:shd w:val="clear" w:color="auto" w:fill="FFFFFF"/>
        </w:rPr>
        <w:t>упинено</w:t>
      </w:r>
      <w:proofErr w:type="spellEnd"/>
      <w:r w:rsidR="001C1A17" w:rsidRPr="00D938AB">
        <w:rPr>
          <w:rFonts w:ascii="Times New Roman" w:hAnsi="Times New Roman" w:cs="Times New Roman"/>
          <w:sz w:val="24"/>
          <w:szCs w:val="24"/>
          <w:shd w:val="clear" w:color="auto" w:fill="FFFFFF"/>
        </w:rPr>
        <w:t xml:space="preserve"> проведення кваліфікаційного оцінювання кандидата на посаду судді апеляційного загального </w:t>
      </w:r>
      <w:r w:rsidR="00953FEF" w:rsidRPr="00D938AB">
        <w:rPr>
          <w:rFonts w:ascii="Times New Roman" w:hAnsi="Times New Roman" w:cs="Times New Roman"/>
          <w:sz w:val="24"/>
          <w:szCs w:val="24"/>
          <w:shd w:val="clear" w:color="auto" w:fill="FFFFFF"/>
        </w:rPr>
        <w:t>суду Коваленка П.Л.</w:t>
      </w:r>
      <w:r w:rsidR="001C1A17" w:rsidRPr="00D938AB">
        <w:rPr>
          <w:rFonts w:ascii="Times New Roman" w:hAnsi="Times New Roman" w:cs="Times New Roman"/>
          <w:sz w:val="24"/>
          <w:szCs w:val="24"/>
          <w:shd w:val="clear" w:color="auto" w:fill="FFFFFF"/>
        </w:rPr>
        <w:t xml:space="preserve"> до отримання результатів перевірки Національним агентством з питань запобігання корупції.</w:t>
      </w:r>
    </w:p>
    <w:p w:rsidR="000F6A04" w:rsidRDefault="00953FEF" w:rsidP="000F6A04">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До Комісії від Національного агентства</w:t>
      </w:r>
      <w:r w:rsidR="00C04C18" w:rsidRPr="00D938AB">
        <w:rPr>
          <w:rFonts w:ascii="Times New Roman" w:eastAsia="Times New Roman"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 xml:space="preserve">надійшов лист від </w:t>
      </w:r>
      <w:r w:rsidR="00B36CF3" w:rsidRPr="00D938AB">
        <w:rPr>
          <w:rFonts w:ascii="Times New Roman" w:eastAsia="Times New Roman" w:hAnsi="Times New Roman" w:cs="Times New Roman"/>
          <w:sz w:val="24"/>
          <w:szCs w:val="24"/>
          <w:lang w:eastAsia="uk-UA"/>
        </w:rPr>
        <w:t>10</w:t>
      </w:r>
      <w:r w:rsidRPr="00D938AB">
        <w:rPr>
          <w:rFonts w:ascii="Times New Roman" w:eastAsia="Calibri" w:hAnsi="Times New Roman" w:cs="Times New Roman"/>
          <w:sz w:val="24"/>
          <w:szCs w:val="24"/>
          <w:lang w:eastAsia="uk-UA"/>
        </w:rPr>
        <w:t> </w:t>
      </w:r>
      <w:r w:rsidR="00B36CF3" w:rsidRPr="00D938AB">
        <w:rPr>
          <w:rFonts w:ascii="Times New Roman" w:eastAsia="Times New Roman" w:hAnsi="Times New Roman" w:cs="Times New Roman"/>
          <w:sz w:val="24"/>
          <w:szCs w:val="24"/>
          <w:lang w:eastAsia="uk-UA"/>
        </w:rPr>
        <w:t>листопада</w:t>
      </w:r>
      <w:r w:rsidR="000F6A04">
        <w:rPr>
          <w:rFonts w:ascii="Times New Roman" w:eastAsia="Calibri" w:hAnsi="Times New Roman" w:cs="Times New Roman"/>
          <w:sz w:val="24"/>
          <w:szCs w:val="24"/>
          <w:lang w:eastAsia="uk-UA"/>
        </w:rPr>
        <w:t xml:space="preserve"> </w:t>
      </w:r>
      <w:r w:rsidR="00B36CF3" w:rsidRPr="00D938AB">
        <w:rPr>
          <w:rFonts w:ascii="Times New Roman" w:eastAsia="Times New Roman" w:hAnsi="Times New Roman" w:cs="Times New Roman"/>
          <w:sz w:val="24"/>
          <w:szCs w:val="24"/>
          <w:lang w:eastAsia="uk-UA"/>
        </w:rPr>
        <w:t>2025</w:t>
      </w:r>
      <w:r w:rsidRPr="00D938AB">
        <w:rPr>
          <w:rFonts w:ascii="Times New Roman" w:eastAsia="Times New Roman" w:hAnsi="Times New Roman" w:cs="Times New Roman"/>
          <w:sz w:val="24"/>
          <w:szCs w:val="24"/>
          <w:lang w:eastAsia="uk-UA"/>
        </w:rPr>
        <w:t xml:space="preserve"> року № </w:t>
      </w:r>
      <w:r w:rsidRPr="00D938AB">
        <w:rPr>
          <w:rFonts w:ascii="Times New Roman" w:eastAsia="Calibri" w:hAnsi="Times New Roman" w:cs="Times New Roman"/>
          <w:sz w:val="24"/>
          <w:szCs w:val="24"/>
          <w:lang w:eastAsia="uk-UA"/>
        </w:rPr>
        <w:t> </w:t>
      </w:r>
      <w:r w:rsidR="00B36CF3" w:rsidRPr="00D938AB">
        <w:rPr>
          <w:rFonts w:ascii="Times New Roman" w:eastAsia="Times New Roman" w:hAnsi="Times New Roman" w:cs="Times New Roman"/>
          <w:sz w:val="24"/>
          <w:szCs w:val="24"/>
          <w:lang w:eastAsia="uk-UA"/>
        </w:rPr>
        <w:t>204-01/91762-25</w:t>
      </w:r>
      <w:r w:rsidRPr="00D938AB">
        <w:rPr>
          <w:rFonts w:ascii="Times New Roman" w:eastAsia="Times New Roman" w:hAnsi="Times New Roman" w:cs="Times New Roman"/>
          <w:sz w:val="24"/>
          <w:szCs w:val="24"/>
          <w:lang w:eastAsia="uk-UA"/>
        </w:rPr>
        <w:t xml:space="preserve">, у якому зазначено, що </w:t>
      </w:r>
      <w:r w:rsidR="00B50B95" w:rsidRPr="00D938AB">
        <w:rPr>
          <w:rFonts w:ascii="Times New Roman" w:hAnsi="Times New Roman" w:cs="Times New Roman"/>
          <w:sz w:val="24"/>
          <w:szCs w:val="24"/>
        </w:rPr>
        <w:t>з огляду на відсутність у наданій інформації фактичних даних про відображення Коваленком П.Л. відомостей, що стосуються майна або іншого об</w:t>
      </w:r>
      <w:r w:rsidR="00B50B95" w:rsidRPr="00D938AB">
        <w:rPr>
          <w:rFonts w:ascii="Times New Roman" w:eastAsiaTheme="minorEastAsia" w:hAnsi="Times New Roman" w:cs="Times New Roman"/>
          <w:sz w:val="24"/>
          <w:szCs w:val="24"/>
          <w:lang w:eastAsia="ru-RU"/>
        </w:rPr>
        <w:t>’</w:t>
      </w:r>
      <w:r w:rsidR="00B50B95" w:rsidRPr="00D938AB">
        <w:rPr>
          <w:rFonts w:ascii="Times New Roman" w:hAnsi="Times New Roman" w:cs="Times New Roman"/>
          <w:sz w:val="24"/>
          <w:szCs w:val="24"/>
        </w:rPr>
        <w:t xml:space="preserve">єкта декларування, що мають вартість, і можуть відрізнятися від достовірних на суму від 150 до 750 прожиткових мінімумів для працездатних осіб, встановлених на дату </w:t>
      </w:r>
      <w:r w:rsidR="00B50B95" w:rsidRPr="00D938AB">
        <w:rPr>
          <w:rFonts w:ascii="Times New Roman" w:hAnsi="Times New Roman" w:cs="Times New Roman"/>
          <w:sz w:val="24"/>
          <w:szCs w:val="24"/>
        </w:rPr>
        <w:lastRenderedPageBreak/>
        <w:t xml:space="preserve">подання декларації, питання проведення повної перевірки декларації </w:t>
      </w:r>
      <w:r w:rsidR="00B50B95" w:rsidRPr="00D938AB">
        <w:rPr>
          <w:rFonts w:ascii="Times New Roman" w:eastAsia="Times New Roman" w:hAnsi="Times New Roman" w:cs="Times New Roman"/>
          <w:sz w:val="24"/>
          <w:szCs w:val="24"/>
          <w:lang w:eastAsia="uk-UA"/>
        </w:rPr>
        <w:t>суб</w:t>
      </w:r>
      <w:r w:rsidR="00B50B95" w:rsidRPr="00D938AB">
        <w:rPr>
          <w:rFonts w:ascii="Times New Roman" w:eastAsiaTheme="minorEastAsia" w:hAnsi="Times New Roman" w:cs="Times New Roman"/>
          <w:sz w:val="24"/>
          <w:szCs w:val="24"/>
          <w:lang w:eastAsia="ru-RU"/>
        </w:rPr>
        <w:t>’</w:t>
      </w:r>
      <w:r w:rsidR="00B50B95" w:rsidRPr="00D938AB">
        <w:rPr>
          <w:rFonts w:ascii="Times New Roman" w:eastAsia="Times New Roman" w:hAnsi="Times New Roman" w:cs="Times New Roman"/>
          <w:sz w:val="24"/>
          <w:szCs w:val="24"/>
          <w:lang w:eastAsia="uk-UA"/>
        </w:rPr>
        <w:t xml:space="preserve">єкта декларування </w:t>
      </w:r>
      <w:r w:rsidR="00B50B95" w:rsidRPr="00D938AB">
        <w:rPr>
          <w:rFonts w:ascii="Times New Roman" w:hAnsi="Times New Roman" w:cs="Times New Roman"/>
          <w:sz w:val="24"/>
          <w:szCs w:val="24"/>
        </w:rPr>
        <w:t>може бути вирішене після подання таких даних.</w:t>
      </w:r>
    </w:p>
    <w:p w:rsidR="00804A77" w:rsidRPr="00D938AB" w:rsidRDefault="00804A77" w:rsidP="000F6A04">
      <w:pPr>
        <w:shd w:val="clear" w:color="auto" w:fill="FFFFFF"/>
        <w:spacing w:after="0" w:line="240" w:lineRule="auto"/>
        <w:ind w:firstLine="709"/>
        <w:contextualSpacing/>
        <w:jc w:val="both"/>
        <w:rPr>
          <w:rFonts w:ascii="Times New Roman" w:hAnsi="Times New Roman" w:cs="Times New Roman"/>
          <w:sz w:val="24"/>
          <w:szCs w:val="24"/>
        </w:rPr>
      </w:pPr>
      <w:r w:rsidRPr="00A035D9">
        <w:rPr>
          <w:rFonts w:ascii="Times New Roman" w:eastAsia="Times New Roman" w:hAnsi="Times New Roman" w:cs="Times New Roman"/>
          <w:sz w:val="24"/>
          <w:szCs w:val="24"/>
          <w:lang w:eastAsia="uk-UA"/>
        </w:rPr>
        <w:t>На переконання Комісії, під час проведення спеціальної перевірки отримано інформацію, яка має бути оцінена при встановле</w:t>
      </w:r>
      <w:r w:rsidR="00F26F48" w:rsidRPr="00A035D9">
        <w:rPr>
          <w:rFonts w:ascii="Times New Roman" w:eastAsia="Times New Roman" w:hAnsi="Times New Roman" w:cs="Times New Roman"/>
          <w:sz w:val="24"/>
          <w:szCs w:val="24"/>
          <w:lang w:eastAsia="uk-UA"/>
        </w:rPr>
        <w:t>нні відповідності Коваленка П.Л.</w:t>
      </w:r>
      <w:r w:rsidRPr="00A035D9">
        <w:rPr>
          <w:rFonts w:ascii="Times New Roman" w:eastAsia="Times New Roman" w:hAnsi="Times New Roman" w:cs="Times New Roman"/>
          <w:sz w:val="24"/>
          <w:szCs w:val="24"/>
          <w:lang w:eastAsia="uk-UA"/>
        </w:rPr>
        <w:t xml:space="preserve"> критеріям професійної етики та</w:t>
      </w:r>
      <w:r w:rsidRPr="00D938AB">
        <w:rPr>
          <w:rFonts w:ascii="Times New Roman" w:eastAsia="Times New Roman" w:hAnsi="Times New Roman" w:cs="Times New Roman"/>
          <w:sz w:val="24"/>
          <w:szCs w:val="24"/>
          <w:lang w:eastAsia="uk-UA"/>
        </w:rPr>
        <w:t xml:space="preserve"> доброчесності на співбесіді та визначенні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 України від 14 вересня 2023 року № 94/зп-23.</w:t>
      </w:r>
    </w:p>
    <w:p w:rsidR="00804A77" w:rsidRPr="00D938AB" w:rsidRDefault="00804A77"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b/>
          <w:bCs/>
          <w:sz w:val="24"/>
          <w:szCs w:val="24"/>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804A77" w:rsidRPr="00D938AB" w:rsidRDefault="00804A77"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Calibri" w:hAnsi="Times New Roman" w:cs="Times New Roman"/>
          <w:b/>
          <w:bCs/>
          <w:sz w:val="24"/>
          <w:szCs w:val="24"/>
          <w:shd w:val="clear" w:color="auto" w:fill="FFFFFF"/>
        </w:rPr>
        <w:t>Стислий опис проходження другого етапу кваліфікаційного оцінювання.</w:t>
      </w:r>
    </w:p>
    <w:p w:rsidR="00804A77" w:rsidRPr="00D938AB" w:rsidRDefault="00804A77" w:rsidP="00804A77">
      <w:pPr>
        <w:shd w:val="clear" w:color="auto" w:fill="FFFFFF"/>
        <w:tabs>
          <w:tab w:val="left" w:pos="709"/>
        </w:tabs>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D938AB">
        <w:rPr>
          <w:rFonts w:ascii="Times New Roman" w:eastAsia="Times New Roman" w:hAnsi="Times New Roman" w:cs="Times New Roman"/>
          <w:sz w:val="24"/>
          <w:szCs w:val="24"/>
          <w:shd w:val="clear" w:color="auto" w:fill="FFFFFF"/>
          <w:lang w:eastAsia="ru-RU"/>
        </w:rPr>
        <w:t>Рішенням Комісії від 17 квітня 2025 № 89/зп-25 допущено 706 кандидатів</w:t>
      </w:r>
      <w:r w:rsidR="000F6A04">
        <w:rPr>
          <w:rFonts w:ascii="Times New Roman" w:eastAsia="Times New Roman" w:hAnsi="Times New Roman" w:cs="Times New Roman"/>
          <w:sz w:val="24"/>
          <w:szCs w:val="2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на посади суддів апеляційних загальних судів, які успішно склали кваліфікац</w:t>
      </w:r>
      <w:r w:rsidR="00F26F48" w:rsidRPr="00D938AB">
        <w:rPr>
          <w:rFonts w:ascii="Times New Roman" w:eastAsia="Times New Roman" w:hAnsi="Times New Roman" w:cs="Times New Roman"/>
          <w:sz w:val="24"/>
          <w:szCs w:val="24"/>
          <w:shd w:val="clear" w:color="auto" w:fill="FFFFFF"/>
          <w:lang w:eastAsia="ru-RU"/>
        </w:rPr>
        <w:t>ійний іспит, зокрема Коваленка П.Л.</w:t>
      </w:r>
      <w:r w:rsidRPr="00D938AB">
        <w:rPr>
          <w:rFonts w:ascii="Times New Roman" w:eastAsia="Times New Roman" w:hAnsi="Times New Roman" w:cs="Times New Roman"/>
          <w:sz w:val="24"/>
          <w:szCs w:val="24"/>
          <w:shd w:val="clear" w:color="auto" w:fill="FFFFFF"/>
          <w:lang w:eastAsia="ru-RU"/>
        </w:rPr>
        <w:t>, до другого етапу кваліфікаційного оцінювання «Дослідження досьє та проведення</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співбесіди»</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у</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межах</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конкурсу,</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оголошеного</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рішенням</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Комісії</w:t>
      </w:r>
      <w:r w:rsidRPr="000F6A04">
        <w:rPr>
          <w:rFonts w:ascii="Times New Roman" w:eastAsia="Times New Roman" w:hAnsi="Times New Roman" w:cs="Times New Roman"/>
          <w:sz w:val="144"/>
          <w:szCs w:val="144"/>
          <w:shd w:val="clear" w:color="auto" w:fill="FFFFFF"/>
          <w:lang w:eastAsia="ru-RU"/>
        </w:rPr>
        <w:t xml:space="preserve"> </w:t>
      </w:r>
      <w:r w:rsidRPr="00D938AB">
        <w:rPr>
          <w:rFonts w:ascii="Times New Roman" w:eastAsia="Times New Roman" w:hAnsi="Times New Roman" w:cs="Times New Roman"/>
          <w:sz w:val="24"/>
          <w:szCs w:val="24"/>
          <w:shd w:val="clear" w:color="auto" w:fill="FFFFFF"/>
          <w:lang w:eastAsia="ru-RU"/>
        </w:rPr>
        <w:t>від 14 вересня 2023 року № 94/зп-23 (зі змінами) (додаток 3).</w:t>
      </w:r>
    </w:p>
    <w:p w:rsidR="00804A77" w:rsidRPr="00D938AB" w:rsidRDefault="00804A77" w:rsidP="00804A77">
      <w:pPr>
        <w:shd w:val="clear" w:color="auto" w:fill="FFFFFF"/>
        <w:tabs>
          <w:tab w:val="left" w:pos="709"/>
        </w:tabs>
        <w:suppressAutoHyphens/>
        <w:spacing w:after="0" w:line="240" w:lineRule="auto"/>
        <w:ind w:firstLine="709"/>
        <w:contextualSpacing/>
        <w:jc w:val="both"/>
        <w:rPr>
          <w:rFonts w:ascii="Times New Roman" w:eastAsia="Times New Roman" w:hAnsi="Times New Roman" w:cs="Times New Roman"/>
          <w:sz w:val="24"/>
          <w:szCs w:val="24"/>
          <w:shd w:val="clear" w:color="auto" w:fill="FFFFFF"/>
          <w:lang w:eastAsia="ru-RU"/>
        </w:rPr>
      </w:pPr>
      <w:r w:rsidRPr="00D938AB">
        <w:rPr>
          <w:rFonts w:ascii="Times New Roman" w:eastAsia="Times New Roman" w:hAnsi="Times New Roman" w:cs="Times New Roman"/>
          <w:sz w:val="24"/>
          <w:szCs w:val="24"/>
          <w:shd w:val="clear" w:color="auto" w:fill="FFFFFF"/>
          <w:lang w:eastAsia="ru-RU"/>
        </w:rPr>
        <w:t>Рішенням Комісії від 28 квітня 2025 року № 92/зп-25 визначено, що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Вищої кваліфікаційної комісії суддів України.</w:t>
      </w:r>
    </w:p>
    <w:p w:rsidR="00804A77" w:rsidRPr="00D938AB" w:rsidRDefault="00804A77"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Відповідно</w:t>
      </w:r>
      <w:r w:rsidRPr="000F6A04">
        <w:rPr>
          <w:rFonts w:ascii="Times New Roman" w:eastAsia="Times New Roman" w:hAnsi="Times New Roman" w:cs="Times New Roman"/>
          <w:sz w:val="170"/>
          <w:szCs w:val="170"/>
          <w:lang w:eastAsia="uk-UA"/>
        </w:rPr>
        <w:t xml:space="preserve"> </w:t>
      </w:r>
      <w:r w:rsidRPr="00D938AB">
        <w:rPr>
          <w:rFonts w:ascii="Times New Roman" w:eastAsia="Times New Roman" w:hAnsi="Times New Roman" w:cs="Times New Roman"/>
          <w:sz w:val="24"/>
          <w:szCs w:val="24"/>
          <w:lang w:eastAsia="uk-UA"/>
        </w:rPr>
        <w:t>до</w:t>
      </w:r>
      <w:r w:rsidRPr="000F6A04">
        <w:rPr>
          <w:rFonts w:ascii="Times New Roman" w:eastAsia="Times New Roman" w:hAnsi="Times New Roman" w:cs="Times New Roman"/>
          <w:sz w:val="170"/>
          <w:szCs w:val="170"/>
          <w:lang w:eastAsia="uk-UA"/>
        </w:rPr>
        <w:t xml:space="preserve"> </w:t>
      </w:r>
      <w:r w:rsidRPr="00D938AB">
        <w:rPr>
          <w:rFonts w:ascii="Times New Roman" w:eastAsia="Times New Roman" w:hAnsi="Times New Roman" w:cs="Times New Roman"/>
          <w:sz w:val="24"/>
          <w:szCs w:val="24"/>
          <w:lang w:eastAsia="uk-UA"/>
        </w:rPr>
        <w:t>протоколу</w:t>
      </w:r>
      <w:r w:rsidRPr="000F6A04">
        <w:rPr>
          <w:rFonts w:ascii="Times New Roman" w:eastAsia="Times New Roman" w:hAnsi="Times New Roman" w:cs="Times New Roman"/>
          <w:sz w:val="170"/>
          <w:szCs w:val="170"/>
          <w:lang w:eastAsia="uk-UA"/>
        </w:rPr>
        <w:t xml:space="preserve"> </w:t>
      </w:r>
      <w:r w:rsidRPr="00D938AB">
        <w:rPr>
          <w:rFonts w:ascii="Times New Roman" w:eastAsia="Times New Roman" w:hAnsi="Times New Roman" w:cs="Times New Roman"/>
          <w:sz w:val="24"/>
          <w:szCs w:val="24"/>
          <w:lang w:eastAsia="uk-UA"/>
        </w:rPr>
        <w:t>повторного</w:t>
      </w:r>
      <w:r w:rsidRPr="000F6A04">
        <w:rPr>
          <w:rFonts w:ascii="Times New Roman" w:eastAsia="Times New Roman" w:hAnsi="Times New Roman" w:cs="Times New Roman"/>
          <w:sz w:val="170"/>
          <w:szCs w:val="170"/>
          <w:lang w:eastAsia="uk-UA"/>
        </w:rPr>
        <w:t xml:space="preserve"> </w:t>
      </w:r>
      <w:r w:rsidRPr="00D938AB">
        <w:rPr>
          <w:rFonts w:ascii="Times New Roman" w:eastAsia="Times New Roman" w:hAnsi="Times New Roman" w:cs="Times New Roman"/>
          <w:sz w:val="24"/>
          <w:szCs w:val="24"/>
          <w:lang w:eastAsia="uk-UA"/>
        </w:rPr>
        <w:t>розподілу</w:t>
      </w:r>
      <w:r w:rsidRPr="000F6A04">
        <w:rPr>
          <w:rFonts w:ascii="Times New Roman" w:eastAsia="Times New Roman" w:hAnsi="Times New Roman" w:cs="Times New Roman"/>
          <w:sz w:val="170"/>
          <w:szCs w:val="170"/>
          <w:lang w:eastAsia="uk-UA"/>
        </w:rPr>
        <w:t xml:space="preserve"> </w:t>
      </w:r>
      <w:r w:rsidRPr="00D938AB">
        <w:rPr>
          <w:rFonts w:ascii="Times New Roman" w:eastAsia="Times New Roman" w:hAnsi="Times New Roman" w:cs="Times New Roman"/>
          <w:sz w:val="24"/>
          <w:szCs w:val="24"/>
          <w:lang w:eastAsia="uk-UA"/>
        </w:rPr>
        <w:t>між</w:t>
      </w:r>
      <w:r w:rsidRPr="000F6A04">
        <w:rPr>
          <w:rFonts w:ascii="Times New Roman" w:eastAsia="Times New Roman" w:hAnsi="Times New Roman" w:cs="Times New Roman"/>
          <w:sz w:val="170"/>
          <w:szCs w:val="170"/>
          <w:lang w:eastAsia="uk-UA"/>
        </w:rPr>
        <w:t xml:space="preserve"> </w:t>
      </w:r>
      <w:r w:rsidRPr="00D938AB">
        <w:rPr>
          <w:rFonts w:ascii="Times New Roman" w:eastAsia="Times New Roman" w:hAnsi="Times New Roman" w:cs="Times New Roman"/>
          <w:sz w:val="24"/>
          <w:szCs w:val="24"/>
          <w:lang w:eastAsia="uk-UA"/>
        </w:rPr>
        <w:t>членами</w:t>
      </w:r>
      <w:r w:rsidRPr="000F6A04">
        <w:rPr>
          <w:rFonts w:ascii="Times New Roman" w:eastAsia="Times New Roman" w:hAnsi="Times New Roman" w:cs="Times New Roman"/>
          <w:sz w:val="170"/>
          <w:szCs w:val="170"/>
          <w:lang w:eastAsia="uk-UA"/>
        </w:rPr>
        <w:t xml:space="preserve"> </w:t>
      </w:r>
      <w:r w:rsidRPr="000F6A04">
        <w:rPr>
          <w:rFonts w:ascii="Times New Roman" w:eastAsia="Times New Roman" w:hAnsi="Times New Roman" w:cs="Times New Roman"/>
          <w:spacing w:val="4"/>
          <w:sz w:val="24"/>
          <w:szCs w:val="24"/>
          <w:lang w:eastAsia="uk-UA"/>
        </w:rPr>
        <w:t>Комісії від 21 травня 2025 року доповідачем у справі кандидата на посаду судді</w:t>
      </w:r>
      <w:r w:rsidRPr="00D938AB">
        <w:rPr>
          <w:rFonts w:ascii="Times New Roman" w:eastAsia="Times New Roman" w:hAnsi="Times New Roman" w:cs="Times New Roman"/>
          <w:sz w:val="24"/>
          <w:szCs w:val="24"/>
          <w:lang w:eastAsia="uk-UA"/>
        </w:rPr>
        <w:t xml:space="preserve"> </w:t>
      </w:r>
      <w:r w:rsidRPr="00D938AB">
        <w:rPr>
          <w:rFonts w:ascii="Times New Roman" w:hAnsi="Times New Roman" w:cs="Times New Roman"/>
          <w:sz w:val="24"/>
          <w:szCs w:val="24"/>
          <w:shd w:val="clear" w:color="auto" w:fill="FFFFFF"/>
        </w:rPr>
        <w:t>апеляцій</w:t>
      </w:r>
      <w:r w:rsidR="003A75F9" w:rsidRPr="00D938AB">
        <w:rPr>
          <w:rFonts w:ascii="Times New Roman" w:hAnsi="Times New Roman" w:cs="Times New Roman"/>
          <w:sz w:val="24"/>
          <w:szCs w:val="24"/>
          <w:shd w:val="clear" w:color="auto" w:fill="FFFFFF"/>
        </w:rPr>
        <w:t>ного загального суду Коваленка П.Л.</w:t>
      </w:r>
      <w:r w:rsidRPr="00D938AB">
        <w:rPr>
          <w:rFonts w:ascii="Times New Roman" w:hAnsi="Times New Roman" w:cs="Times New Roman"/>
          <w:sz w:val="24"/>
          <w:szCs w:val="24"/>
          <w:shd w:val="clear" w:color="auto" w:fill="FFFFFF"/>
        </w:rPr>
        <w:t xml:space="preserve"> </w:t>
      </w:r>
      <w:r w:rsidRPr="00D938AB">
        <w:rPr>
          <w:rFonts w:ascii="Times New Roman" w:eastAsia="Times New Roman" w:hAnsi="Times New Roman" w:cs="Times New Roman"/>
          <w:sz w:val="24"/>
          <w:szCs w:val="24"/>
          <w:lang w:eastAsia="uk-UA"/>
        </w:rPr>
        <w:t xml:space="preserve">визначено члена Комісії </w:t>
      </w:r>
      <w:proofErr w:type="spellStart"/>
      <w:r w:rsidRPr="00D938AB">
        <w:rPr>
          <w:rFonts w:ascii="Times New Roman" w:eastAsia="Times New Roman" w:hAnsi="Times New Roman" w:cs="Times New Roman"/>
          <w:sz w:val="24"/>
          <w:szCs w:val="24"/>
          <w:lang w:eastAsia="uk-UA"/>
        </w:rPr>
        <w:t>Омельяна</w:t>
      </w:r>
      <w:proofErr w:type="spellEnd"/>
      <w:r w:rsidRPr="00D938AB">
        <w:rPr>
          <w:rFonts w:ascii="Times New Roman" w:eastAsia="Times New Roman" w:hAnsi="Times New Roman" w:cs="Times New Roman"/>
          <w:sz w:val="24"/>
          <w:szCs w:val="24"/>
          <w:lang w:eastAsia="uk-UA"/>
        </w:rPr>
        <w:t xml:space="preserve"> О.С.</w:t>
      </w:r>
    </w:p>
    <w:p w:rsidR="00804A77" w:rsidRPr="00D938AB" w:rsidRDefault="00804A77"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Комісія 26 травня 2025 року звернулась до кандидатів на посади суддів в</w:t>
      </w:r>
      <w:r w:rsidRPr="00D938AB">
        <w:rPr>
          <w:rFonts w:ascii="Times New Roman" w:hAnsi="Times New Roman" w:cs="Times New Roman"/>
          <w:sz w:val="24"/>
          <w:szCs w:val="24"/>
          <w:shd w:val="clear" w:color="auto" w:fill="FFFFFF"/>
        </w:rPr>
        <w:t xml:space="preserve"> апеляційних загальних судах</w:t>
      </w:r>
      <w:r w:rsidRPr="00D938AB">
        <w:rPr>
          <w:rFonts w:ascii="Times New Roman" w:eastAsia="Times New Roman" w:hAnsi="Times New Roman" w:cs="Times New Roman"/>
          <w:sz w:val="24"/>
          <w:szCs w:val="24"/>
          <w:lang w:eastAsia="uk-UA"/>
        </w:rPr>
        <w:t xml:space="preserve"> (лист № </w:t>
      </w:r>
      <w:r w:rsidRPr="00D938AB">
        <w:rPr>
          <w:rFonts w:ascii="Times New Roman" w:hAnsi="Times New Roman" w:cs="Times New Roman"/>
          <w:sz w:val="24"/>
          <w:szCs w:val="24"/>
          <w:shd w:val="clear" w:color="auto" w:fill="FFFFFF"/>
        </w:rPr>
        <w:t>21-4281/25</w:t>
      </w:r>
      <w:r w:rsidRPr="00D938AB">
        <w:rPr>
          <w:rFonts w:ascii="Times New Roman" w:eastAsia="Times New Roman" w:hAnsi="Times New Roman" w:cs="Times New Roman"/>
          <w:sz w:val="24"/>
          <w:szCs w:val="24"/>
          <w:lang w:eastAsia="uk-UA"/>
        </w:rPr>
        <w:t xml:space="preserve">)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ефективна взаємодія – 12,5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стійкість мотивації – 12,5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емоційна стійкість – 12,5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w:t>
      </w:r>
    </w:p>
    <w:p w:rsidR="00804A77" w:rsidRPr="00D938AB" w:rsidRDefault="003A75F9"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Кандидатом Коваленком П.Л.</w:t>
      </w:r>
      <w:r w:rsidR="00804A77" w:rsidRPr="00D938AB">
        <w:rPr>
          <w:rFonts w:ascii="Times New Roman" w:eastAsia="Times New Roman" w:hAnsi="Times New Roman" w:cs="Times New Roman"/>
          <w:sz w:val="24"/>
          <w:szCs w:val="24"/>
          <w:lang w:eastAsia="uk-UA"/>
        </w:rPr>
        <w:t xml:space="preserve"> 06 червня 2025 року надіслано до Комісії відповідні пояснення та докази на їх підтвердження. У </w:t>
      </w:r>
      <w:r w:rsidR="006C4204" w:rsidRPr="00D938AB">
        <w:rPr>
          <w:rFonts w:ascii="Times New Roman" w:eastAsia="Times New Roman" w:hAnsi="Times New Roman" w:cs="Times New Roman"/>
          <w:sz w:val="24"/>
          <w:szCs w:val="24"/>
          <w:lang w:eastAsia="uk-UA"/>
        </w:rPr>
        <w:t>своїх поясненнях кандидат навів інформацію, яка, на його думку, підтверджує його</w:t>
      </w:r>
      <w:r w:rsidR="00804A77" w:rsidRPr="00D938AB">
        <w:rPr>
          <w:rFonts w:ascii="Times New Roman" w:eastAsia="Times New Roman" w:hAnsi="Times New Roman" w:cs="Times New Roman"/>
          <w:sz w:val="24"/>
          <w:szCs w:val="24"/>
          <w:lang w:eastAsia="uk-UA"/>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804A77" w:rsidRPr="00D938AB" w:rsidRDefault="003A75F9" w:rsidP="00804A7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Коваленку П.Л.</w:t>
      </w:r>
      <w:r w:rsidR="00804A77" w:rsidRPr="00D938AB">
        <w:rPr>
          <w:rFonts w:ascii="Times New Roman" w:eastAsia="Times New Roman" w:hAnsi="Times New Roman" w:cs="Times New Roman"/>
          <w:sz w:val="24"/>
          <w:szCs w:val="24"/>
          <w:lang w:eastAsia="uk-UA"/>
        </w:rPr>
        <w:t xml:space="preserve"> забезпечено можливість ознайомитись із досьє кандидата на посаду судді. </w:t>
      </w:r>
    </w:p>
    <w:p w:rsidR="00B64363" w:rsidRPr="00D938AB" w:rsidRDefault="00B64363" w:rsidP="00B64363">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 xml:space="preserve">Співбесіду з кандидатом Комісією було призначено на 30 вересня 2025 року. </w:t>
      </w:r>
    </w:p>
    <w:p w:rsidR="00B64363" w:rsidRPr="00D938AB" w:rsidRDefault="00B64363" w:rsidP="00B64363">
      <w:pPr>
        <w:spacing w:after="0" w:line="240" w:lineRule="auto"/>
        <w:ind w:firstLine="709"/>
        <w:contextualSpacing/>
        <w:jc w:val="both"/>
        <w:rPr>
          <w:rFonts w:ascii="Times New Roman" w:eastAsia="Times New Roman" w:hAnsi="Times New Roman" w:cs="Times New Roman"/>
          <w:sz w:val="24"/>
          <w:szCs w:val="24"/>
          <w:lang w:eastAsia="ar-SA"/>
        </w:rPr>
      </w:pPr>
      <w:r w:rsidRPr="00D938AB">
        <w:rPr>
          <w:rFonts w:ascii="Times New Roman" w:eastAsia="Times New Roman" w:hAnsi="Times New Roman" w:cs="Times New Roman"/>
          <w:sz w:val="24"/>
          <w:szCs w:val="24"/>
          <w:shd w:val="clear" w:color="auto" w:fill="FFFFFF"/>
          <w:lang w:eastAsia="ar-SA"/>
        </w:rPr>
        <w:t xml:space="preserve">До Комісії 29 вересня 2025 року електронною поштою надійшло клопотання </w:t>
      </w:r>
      <w:r w:rsidRPr="00D938AB">
        <w:rPr>
          <w:rFonts w:ascii="Times New Roman" w:eastAsia="Times New Roman" w:hAnsi="Times New Roman" w:cs="Times New Roman"/>
          <w:sz w:val="24"/>
          <w:szCs w:val="24"/>
          <w:lang w:eastAsia="uk-UA"/>
        </w:rPr>
        <w:t xml:space="preserve">Громадської ради доброчесності (далі – ГРД) </w:t>
      </w:r>
      <w:r w:rsidRPr="00D938AB">
        <w:rPr>
          <w:rFonts w:ascii="Times New Roman" w:eastAsia="Times New Roman" w:hAnsi="Times New Roman" w:cs="Times New Roman"/>
          <w:sz w:val="24"/>
          <w:szCs w:val="24"/>
          <w:shd w:val="clear" w:color="auto" w:fill="FFFFFF"/>
          <w:lang w:eastAsia="ar-SA"/>
        </w:rPr>
        <w:t xml:space="preserve">про відкладення співбесіди у </w:t>
      </w:r>
      <w:r w:rsidRPr="00D938AB">
        <w:rPr>
          <w:rFonts w:ascii="Times New Roman" w:eastAsia="Times New Roman" w:hAnsi="Times New Roman" w:cs="Times New Roman"/>
          <w:sz w:val="24"/>
          <w:szCs w:val="24"/>
          <w:lang w:eastAsia="ar-SA"/>
        </w:rPr>
        <w:t xml:space="preserve">зв’язку з потребою додаткового дослідження матеріалів, забезпечення кандидату права на відповідь та ухвалення відповідного рішення. </w:t>
      </w:r>
    </w:p>
    <w:p w:rsidR="003A75F9" w:rsidRPr="00D938AB" w:rsidRDefault="003574E6" w:rsidP="003A75F9">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До Комісії 30 вересня</w:t>
      </w:r>
      <w:r w:rsidR="003A75F9" w:rsidRPr="00D938AB">
        <w:rPr>
          <w:rFonts w:ascii="Times New Roman" w:hAnsi="Times New Roman" w:cs="Times New Roman"/>
          <w:sz w:val="24"/>
          <w:szCs w:val="24"/>
          <w:shd w:val="clear" w:color="auto" w:fill="FFFFFF"/>
        </w:rPr>
        <w:t xml:space="preserve"> 2025 року надійшов висновок </w:t>
      </w:r>
      <w:r w:rsidR="00B64363" w:rsidRPr="00D938AB">
        <w:rPr>
          <w:rFonts w:ascii="Times New Roman" w:hAnsi="Times New Roman" w:cs="Times New Roman"/>
          <w:sz w:val="24"/>
          <w:szCs w:val="24"/>
          <w:shd w:val="clear" w:color="auto" w:fill="FFFFFF"/>
        </w:rPr>
        <w:t>ГРД</w:t>
      </w:r>
      <w:r w:rsidR="003A75F9" w:rsidRPr="00D938AB">
        <w:rPr>
          <w:rFonts w:ascii="Times New Roman" w:hAnsi="Times New Roman" w:cs="Times New Roman"/>
          <w:sz w:val="24"/>
          <w:szCs w:val="24"/>
          <w:shd w:val="clear" w:color="auto" w:fill="FFFFFF"/>
        </w:rPr>
        <w:t xml:space="preserve"> про невідповідність кандидат</w:t>
      </w:r>
      <w:r w:rsidRPr="00D938AB">
        <w:rPr>
          <w:rFonts w:ascii="Times New Roman" w:hAnsi="Times New Roman" w:cs="Times New Roman"/>
          <w:sz w:val="24"/>
          <w:szCs w:val="24"/>
          <w:shd w:val="clear" w:color="auto" w:fill="FFFFFF"/>
        </w:rPr>
        <w:t>а на посаду судді Коваленка П.Л.</w:t>
      </w:r>
      <w:r w:rsidR="003A75F9" w:rsidRPr="00D938AB">
        <w:rPr>
          <w:rFonts w:ascii="Times New Roman" w:hAnsi="Times New Roman" w:cs="Times New Roman"/>
          <w:sz w:val="24"/>
          <w:szCs w:val="24"/>
          <w:shd w:val="clear" w:color="auto" w:fill="FFFFFF"/>
        </w:rPr>
        <w:t xml:space="preserve"> критеріям доброчесності та професійної етики, </w:t>
      </w:r>
      <w:r w:rsidRPr="00D938AB">
        <w:rPr>
          <w:rFonts w:ascii="Times New Roman" w:hAnsi="Times New Roman" w:cs="Times New Roman"/>
          <w:sz w:val="24"/>
          <w:szCs w:val="24"/>
          <w:shd w:val="clear" w:color="auto" w:fill="FFFFFF"/>
        </w:rPr>
        <w:t>затверджений 29 вересня</w:t>
      </w:r>
      <w:r w:rsidR="003A75F9" w:rsidRPr="00D938AB">
        <w:rPr>
          <w:rFonts w:ascii="Times New Roman" w:hAnsi="Times New Roman" w:cs="Times New Roman"/>
          <w:sz w:val="24"/>
          <w:szCs w:val="24"/>
          <w:shd w:val="clear" w:color="auto" w:fill="FFFFFF"/>
        </w:rPr>
        <w:t xml:space="preserve"> 2025 року. Висновок разом із додатками було </w:t>
      </w:r>
      <w:proofErr w:type="spellStart"/>
      <w:r w:rsidR="003A75F9" w:rsidRPr="00D938AB">
        <w:rPr>
          <w:rFonts w:ascii="Times New Roman" w:hAnsi="Times New Roman" w:cs="Times New Roman"/>
          <w:sz w:val="24"/>
          <w:szCs w:val="24"/>
          <w:shd w:val="clear" w:color="auto" w:fill="FFFFFF"/>
        </w:rPr>
        <w:t>вручено</w:t>
      </w:r>
      <w:proofErr w:type="spellEnd"/>
      <w:r w:rsidR="003A75F9" w:rsidRPr="00D938AB">
        <w:rPr>
          <w:rFonts w:ascii="Times New Roman" w:hAnsi="Times New Roman" w:cs="Times New Roman"/>
          <w:sz w:val="24"/>
          <w:szCs w:val="24"/>
          <w:shd w:val="clear" w:color="auto" w:fill="FFFFFF"/>
        </w:rPr>
        <w:t xml:space="preserve"> кандидату безпосередньо перед проведенням співбесіди у приміщенні Комісії. </w:t>
      </w:r>
    </w:p>
    <w:p w:rsidR="003A75F9" w:rsidRPr="00D938AB" w:rsidRDefault="00B64363" w:rsidP="003A75F9">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lastRenderedPageBreak/>
        <w:t>У засіданні 30 вересня</w:t>
      </w:r>
      <w:r w:rsidR="003A75F9" w:rsidRPr="00D938AB">
        <w:rPr>
          <w:rFonts w:ascii="Times New Roman" w:hAnsi="Times New Roman" w:cs="Times New Roman"/>
          <w:sz w:val="24"/>
          <w:szCs w:val="24"/>
          <w:shd w:val="clear" w:color="auto" w:fill="FFFFFF"/>
        </w:rPr>
        <w:t xml:space="preserve"> 2025 року протокольним рішенням Комісії розгляд зазначеного питання відкладено </w:t>
      </w:r>
      <w:r w:rsidRPr="00D938AB">
        <w:rPr>
          <w:rFonts w:ascii="Times New Roman" w:hAnsi="Times New Roman" w:cs="Times New Roman"/>
          <w:sz w:val="24"/>
          <w:szCs w:val="24"/>
          <w:shd w:val="clear" w:color="auto" w:fill="FFFFFF"/>
        </w:rPr>
        <w:t xml:space="preserve">на 09 жовтня 2025 року </w:t>
      </w:r>
      <w:r w:rsidR="003A75F9" w:rsidRPr="00D938AB">
        <w:rPr>
          <w:rFonts w:ascii="Times New Roman" w:hAnsi="Times New Roman" w:cs="Times New Roman"/>
          <w:sz w:val="24"/>
          <w:szCs w:val="24"/>
          <w:shd w:val="clear" w:color="auto" w:fill="FFFFFF"/>
        </w:rPr>
        <w:t>з метою надання кандидату додаткового строку для підготовки письмових пояснень, а також подання документів чи іншої інформації, що доповнюють, уточнюють або спростовують обставини, викладені у висновку ГРД.</w:t>
      </w:r>
    </w:p>
    <w:p w:rsidR="003A75F9" w:rsidRPr="00D938AB" w:rsidRDefault="00B64363" w:rsidP="003A75F9">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Кандидатом 0</w:t>
      </w:r>
      <w:r w:rsidR="003A75F9" w:rsidRPr="00D938AB">
        <w:rPr>
          <w:rFonts w:ascii="Times New Roman" w:hAnsi="Times New Roman" w:cs="Times New Roman"/>
          <w:sz w:val="24"/>
          <w:szCs w:val="24"/>
          <w:shd w:val="clear" w:color="auto" w:fill="FFFFFF"/>
        </w:rPr>
        <w:t>7 жовтня 2025 року надіслано на адресу Комісії пояснення щодо обставин, викладених у висновку ГРД, та копії відповідних документів.</w:t>
      </w:r>
    </w:p>
    <w:p w:rsidR="00502B22" w:rsidRPr="00D938AB" w:rsidRDefault="00B64363" w:rsidP="00B64363">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Я</w:t>
      </w:r>
      <w:r w:rsidR="00502B22" w:rsidRPr="00D938AB">
        <w:rPr>
          <w:rFonts w:ascii="Times New Roman" w:eastAsia="Times New Roman" w:hAnsi="Times New Roman" w:cs="Times New Roman"/>
          <w:sz w:val="24"/>
          <w:szCs w:val="24"/>
          <w:lang w:eastAsia="uk-UA"/>
        </w:rPr>
        <w:t>к зазначалось</w:t>
      </w:r>
      <w:r w:rsidRPr="00D938AB">
        <w:rPr>
          <w:rFonts w:ascii="Times New Roman" w:eastAsia="Times New Roman" w:hAnsi="Times New Roman" w:cs="Times New Roman"/>
          <w:sz w:val="24"/>
          <w:szCs w:val="24"/>
          <w:lang w:eastAsia="uk-UA"/>
        </w:rPr>
        <w:t xml:space="preserve"> вище</w:t>
      </w:r>
      <w:r w:rsidR="00502B22" w:rsidRPr="00D938AB">
        <w:rPr>
          <w:rFonts w:ascii="Times New Roman" w:eastAsia="Times New Roman" w:hAnsi="Times New Roman" w:cs="Times New Roman"/>
          <w:sz w:val="24"/>
          <w:szCs w:val="24"/>
          <w:lang w:eastAsia="uk-UA"/>
        </w:rPr>
        <w:t>,</w:t>
      </w:r>
      <w:r w:rsidRPr="00D938AB">
        <w:rPr>
          <w:rFonts w:ascii="Times New Roman" w:eastAsia="Times New Roman" w:hAnsi="Times New Roman" w:cs="Times New Roman"/>
          <w:sz w:val="24"/>
          <w:szCs w:val="24"/>
          <w:lang w:eastAsia="uk-UA"/>
        </w:rPr>
        <w:t xml:space="preserve"> </w:t>
      </w:r>
      <w:r w:rsidR="00364132" w:rsidRPr="00D938AB">
        <w:rPr>
          <w:rFonts w:ascii="Times New Roman" w:hAnsi="Times New Roman" w:cs="Times New Roman"/>
          <w:sz w:val="24"/>
          <w:szCs w:val="24"/>
        </w:rPr>
        <w:t xml:space="preserve">в </w:t>
      </w:r>
      <w:r w:rsidR="00502B22" w:rsidRPr="00D938AB">
        <w:rPr>
          <w:rFonts w:ascii="Times New Roman" w:hAnsi="Times New Roman" w:cs="Times New Roman"/>
          <w:sz w:val="24"/>
          <w:szCs w:val="24"/>
        </w:rPr>
        <w:t>засіданні Комісії, що відбулося 09 жовтня 2025 року, було обговорено інформацію, отриману за результатами спеціальної перевірки кандидата Коваленка П.Л.</w:t>
      </w:r>
    </w:p>
    <w:p w:rsidR="00B64363" w:rsidRPr="00D938AB" w:rsidRDefault="00B64363" w:rsidP="003A75F9">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eastAsia="Times New Roman" w:hAnsi="Times New Roman" w:cs="Times New Roman"/>
          <w:sz w:val="24"/>
          <w:szCs w:val="24"/>
          <w:lang w:eastAsia="uk-UA"/>
        </w:rPr>
        <w:t>Після надходження до Комісії від Національного агентства листа від 10</w:t>
      </w:r>
      <w:r w:rsidRPr="00D938AB">
        <w:rPr>
          <w:rFonts w:ascii="Times New Roman" w:eastAsia="Calibri" w:hAnsi="Times New Roman" w:cs="Times New Roman"/>
          <w:sz w:val="24"/>
          <w:szCs w:val="24"/>
          <w:lang w:eastAsia="uk-UA"/>
        </w:rPr>
        <w:t> </w:t>
      </w:r>
      <w:r w:rsidRPr="00D938AB">
        <w:rPr>
          <w:rFonts w:ascii="Times New Roman" w:eastAsia="Times New Roman" w:hAnsi="Times New Roman" w:cs="Times New Roman"/>
          <w:sz w:val="24"/>
          <w:szCs w:val="24"/>
          <w:lang w:eastAsia="uk-UA"/>
        </w:rPr>
        <w:t>листопада</w:t>
      </w:r>
      <w:r w:rsidRPr="00D938AB">
        <w:rPr>
          <w:rFonts w:ascii="Times New Roman" w:eastAsia="Calibri" w:hAnsi="Times New Roman" w:cs="Times New Roman"/>
          <w:sz w:val="24"/>
          <w:szCs w:val="24"/>
          <w:lang w:eastAsia="uk-UA"/>
        </w:rPr>
        <w:t xml:space="preserve"> </w:t>
      </w:r>
      <w:r w:rsidRPr="00D938AB">
        <w:rPr>
          <w:rFonts w:ascii="Times New Roman" w:eastAsia="Times New Roman" w:hAnsi="Times New Roman" w:cs="Times New Roman"/>
          <w:sz w:val="24"/>
          <w:szCs w:val="24"/>
          <w:lang w:eastAsia="uk-UA"/>
        </w:rPr>
        <w:t>2025</w:t>
      </w:r>
      <w:r w:rsidRPr="00D938AB">
        <w:rPr>
          <w:rFonts w:ascii="Times New Roman" w:eastAsia="Calibri" w:hAnsi="Times New Roman" w:cs="Times New Roman"/>
          <w:sz w:val="24"/>
          <w:szCs w:val="24"/>
          <w:lang w:eastAsia="uk-UA"/>
        </w:rPr>
        <w:t> </w:t>
      </w:r>
      <w:r w:rsidRPr="00D938AB">
        <w:rPr>
          <w:rFonts w:ascii="Times New Roman" w:eastAsia="Times New Roman" w:hAnsi="Times New Roman" w:cs="Times New Roman"/>
          <w:sz w:val="24"/>
          <w:szCs w:val="24"/>
          <w:lang w:eastAsia="uk-UA"/>
        </w:rPr>
        <w:t xml:space="preserve"> року № </w:t>
      </w:r>
      <w:r w:rsidRPr="00D938AB">
        <w:rPr>
          <w:rFonts w:ascii="Times New Roman" w:eastAsia="Calibri" w:hAnsi="Times New Roman" w:cs="Times New Roman"/>
          <w:sz w:val="24"/>
          <w:szCs w:val="24"/>
          <w:lang w:eastAsia="uk-UA"/>
        </w:rPr>
        <w:t> </w:t>
      </w:r>
      <w:r w:rsidRPr="00D938AB">
        <w:rPr>
          <w:rFonts w:ascii="Times New Roman" w:eastAsia="Times New Roman" w:hAnsi="Times New Roman" w:cs="Times New Roman"/>
          <w:sz w:val="24"/>
          <w:szCs w:val="24"/>
          <w:lang w:eastAsia="uk-UA"/>
        </w:rPr>
        <w:t xml:space="preserve">204-01/91762-25 </w:t>
      </w:r>
      <w:r w:rsidRPr="00D938AB">
        <w:rPr>
          <w:rFonts w:ascii="Times New Roman" w:hAnsi="Times New Roman" w:cs="Times New Roman"/>
          <w:sz w:val="24"/>
          <w:szCs w:val="24"/>
          <w:shd w:val="clear" w:color="auto" w:fill="FFFFFF"/>
        </w:rPr>
        <w:t xml:space="preserve">співбесіду з кандидатом призначено на 09 грудня 2025 року. </w:t>
      </w:r>
    </w:p>
    <w:p w:rsidR="003A75F9" w:rsidRPr="00D938AB" w:rsidRDefault="00502B22" w:rsidP="003A75F9">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Комісією 09 грудня</w:t>
      </w:r>
      <w:r w:rsidR="003A75F9" w:rsidRPr="00D938AB">
        <w:rPr>
          <w:rFonts w:ascii="Times New Roman" w:eastAsia="Times New Roman" w:hAnsi="Times New Roman" w:cs="Times New Roman"/>
          <w:sz w:val="24"/>
          <w:szCs w:val="24"/>
          <w:lang w:eastAsia="uk-UA"/>
        </w:rPr>
        <w:t xml:space="preserve"> 2025 року проведено співбесіду </w:t>
      </w:r>
      <w:r w:rsidRPr="00D938AB">
        <w:rPr>
          <w:rFonts w:ascii="Times New Roman" w:eastAsia="Times New Roman" w:hAnsi="Times New Roman" w:cs="Times New Roman"/>
          <w:sz w:val="24"/>
          <w:szCs w:val="24"/>
          <w:lang w:eastAsia="uk-UA"/>
        </w:rPr>
        <w:t>з Коваленком П.Л.</w:t>
      </w:r>
      <w:r w:rsidR="003A75F9" w:rsidRPr="00D938AB">
        <w:rPr>
          <w:rFonts w:ascii="Times New Roman" w:eastAsia="Times New Roman" w:hAnsi="Times New Roman" w:cs="Times New Roman"/>
          <w:sz w:val="24"/>
          <w:szCs w:val="24"/>
          <w:lang w:eastAsia="uk-UA"/>
        </w:rPr>
        <w:t xml:space="preserve"> На початку співбес</w:t>
      </w:r>
      <w:r w:rsidRPr="00D938AB">
        <w:rPr>
          <w:rFonts w:ascii="Times New Roman" w:eastAsia="Times New Roman" w:hAnsi="Times New Roman" w:cs="Times New Roman"/>
          <w:sz w:val="24"/>
          <w:szCs w:val="24"/>
          <w:lang w:eastAsia="uk-UA"/>
        </w:rPr>
        <w:t>іди кандидата ознайомлено з його</w:t>
      </w:r>
      <w:r w:rsidR="003A75F9" w:rsidRPr="00D938AB">
        <w:rPr>
          <w:rFonts w:ascii="Times New Roman" w:eastAsia="Times New Roman" w:hAnsi="Times New Roman" w:cs="Times New Roman"/>
          <w:sz w:val="24"/>
          <w:szCs w:val="24"/>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3A75F9" w:rsidRPr="00D938AB">
        <w:rPr>
          <w:rFonts w:ascii="Times New Roman" w:eastAsia="Times New Roman" w:hAnsi="Times New Roman" w:cs="Times New Roman"/>
          <w:sz w:val="24"/>
          <w:szCs w:val="24"/>
          <w:lang w:eastAsia="uk-UA"/>
        </w:rPr>
        <w:t>неточностей</w:t>
      </w:r>
      <w:proofErr w:type="spellEnd"/>
      <w:r w:rsidR="003A75F9" w:rsidRPr="00D938AB">
        <w:rPr>
          <w:rFonts w:ascii="Times New Roman" w:eastAsia="Times New Roman" w:hAnsi="Times New Roman" w:cs="Times New Roman"/>
          <w:sz w:val="24"/>
          <w:szCs w:val="24"/>
          <w:lang w:eastAsia="uk-UA"/>
        </w:rPr>
        <w:t xml:space="preserve"> чи неповноти відомостей за результатами дослідження досьє.</w:t>
      </w:r>
    </w:p>
    <w:p w:rsidR="003A75F9" w:rsidRPr="00D938AB" w:rsidRDefault="003A75F9" w:rsidP="003A75F9">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b/>
          <w:sz w:val="24"/>
          <w:szCs w:val="24"/>
          <w:lang w:eastAsia="ru-RU"/>
        </w:rPr>
        <w:t xml:space="preserve">Встановлення відповідності кандидата критерію особистої компетентності. </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938AB">
        <w:rPr>
          <w:rFonts w:ascii="Times New Roman" w:eastAsia="Times New Roman" w:hAnsi="Times New Roman" w:cs="Times New Roman"/>
          <w:sz w:val="24"/>
          <w:szCs w:val="24"/>
          <w:lang w:eastAsia="uk-UA"/>
        </w:rPr>
        <w:t>відповідально</w:t>
      </w:r>
      <w:proofErr w:type="spellEnd"/>
      <w:r w:rsidRPr="00D938AB">
        <w:rPr>
          <w:rFonts w:ascii="Times New Roman" w:eastAsia="Times New Roman" w:hAnsi="Times New Roman" w:cs="Times New Roman"/>
          <w:sz w:val="24"/>
          <w:szCs w:val="24"/>
          <w:lang w:eastAsia="uk-UA"/>
        </w:rPr>
        <w:t xml:space="preserve">, самостійно, цілеспрямовано та </w:t>
      </w:r>
      <w:proofErr w:type="spellStart"/>
      <w:r w:rsidRPr="00D938AB">
        <w:rPr>
          <w:rFonts w:ascii="Times New Roman" w:eastAsia="Times New Roman" w:hAnsi="Times New Roman" w:cs="Times New Roman"/>
          <w:sz w:val="24"/>
          <w:szCs w:val="24"/>
          <w:lang w:eastAsia="uk-UA"/>
        </w:rPr>
        <w:t>стійко</w:t>
      </w:r>
      <w:proofErr w:type="spellEnd"/>
      <w:r w:rsidRPr="00D938AB">
        <w:rPr>
          <w:rFonts w:ascii="Times New Roman" w:eastAsia="Times New Roman" w:hAnsi="Times New Roman" w:cs="Times New Roman"/>
          <w:sz w:val="24"/>
          <w:szCs w:val="24"/>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938AB">
        <w:rPr>
          <w:rFonts w:ascii="Times New Roman" w:eastAsia="Times New Roman" w:hAnsi="Times New Roman" w:cs="Times New Roman"/>
          <w:sz w:val="24"/>
          <w:szCs w:val="24"/>
          <w:lang w:eastAsia="uk-UA"/>
        </w:rPr>
        <w:t>уроки</w:t>
      </w:r>
      <w:proofErr w:type="spellEnd"/>
      <w:r w:rsidRPr="00D938AB">
        <w:rPr>
          <w:rFonts w:ascii="Times New Roman" w:eastAsia="Times New Roman" w:hAnsi="Times New Roman" w:cs="Times New Roman"/>
          <w:sz w:val="24"/>
          <w:szCs w:val="24"/>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938AB">
        <w:rPr>
          <w:rFonts w:ascii="Times New Roman" w:eastAsia="Times New Roman" w:hAnsi="Times New Roman" w:cs="Times New Roman"/>
          <w:sz w:val="24"/>
          <w:szCs w:val="24"/>
          <w:lang w:eastAsia="uk-UA"/>
        </w:rPr>
        <w:t>проєктах</w:t>
      </w:r>
      <w:proofErr w:type="spellEnd"/>
      <w:r w:rsidRPr="00D938AB">
        <w:rPr>
          <w:rFonts w:ascii="Times New Roman" w:eastAsia="Times New Roman" w:hAnsi="Times New Roman" w:cs="Times New Roman"/>
          <w:sz w:val="24"/>
          <w:szCs w:val="24"/>
          <w:lang w:eastAsia="uk-UA"/>
        </w:rPr>
        <w:t xml:space="preserve"> юридичного спрямування, пише статті, колонки або блоги на правову тематику тощо.</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lastRenderedPageBreak/>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Вагу критерію особистої компетентності та її показників визначено таким чином: особиста компетентність – 50 балів, з яких:</w:t>
      </w:r>
      <w:bookmarkStart w:id="2" w:name="143"/>
      <w:bookmarkEnd w:id="2"/>
      <w:r w:rsidRPr="00D938AB">
        <w:rPr>
          <w:rFonts w:ascii="Times New Roman" w:eastAsia="Times New Roman" w:hAnsi="Times New Roman" w:cs="Times New Roman"/>
          <w:sz w:val="24"/>
          <w:szCs w:val="24"/>
          <w:lang w:eastAsia="uk-UA"/>
        </w:rPr>
        <w:t xml:space="preserve"> рішучість та відповідальність – 25 балів</w:t>
      </w:r>
      <w:bookmarkStart w:id="3" w:name="144"/>
      <w:bookmarkEnd w:id="3"/>
      <w:r w:rsidRPr="00D938AB">
        <w:rPr>
          <w:rFonts w:ascii="Times New Roman" w:eastAsia="Times New Roman" w:hAnsi="Times New Roman" w:cs="Times New Roman"/>
          <w:sz w:val="24"/>
          <w:szCs w:val="24"/>
          <w:lang w:eastAsia="uk-UA"/>
        </w:rPr>
        <w:t>; безперервний розвиток – 25 балів.</w:t>
      </w:r>
      <w:bookmarkStart w:id="4" w:name="145"/>
      <w:bookmarkEnd w:id="4"/>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Комісія відзначає, що Положення про конкурс, а також Положення про кваліфікаційне оцінювання </w:t>
      </w:r>
      <w:r w:rsidRPr="00D938AB">
        <w:rPr>
          <w:rFonts w:ascii="Times New Roman" w:hAnsi="Times New Roman" w:cs="Times New Roman"/>
          <w:sz w:val="24"/>
          <w:szCs w:val="24"/>
          <w:shd w:val="clear" w:color="auto" w:fill="FFFFFF"/>
        </w:rPr>
        <w:t> ґрунтуються</w:t>
      </w:r>
      <w:r w:rsidRPr="00D938AB">
        <w:rPr>
          <w:rFonts w:ascii="Times New Roman" w:eastAsia="Times New Roman" w:hAnsi="Times New Roman" w:cs="Times New Roman"/>
          <w:sz w:val="24"/>
          <w:szCs w:val="24"/>
          <w:lang w:eastAsia="uk-UA"/>
        </w:rPr>
        <w:t xml:space="preserve">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Так, під час співбесіди Комісія звернула увагу на таке.</w:t>
      </w:r>
    </w:p>
    <w:p w:rsidR="008978F4" w:rsidRPr="00D938AB" w:rsidRDefault="000B6FBB" w:rsidP="008978F4">
      <w:pPr>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 xml:space="preserve">Стосовно показника «Рішучість та відповідальність» </w:t>
      </w:r>
      <w:r w:rsidR="00F36F2D" w:rsidRPr="00D938AB">
        <w:rPr>
          <w:rFonts w:ascii="Times New Roman" w:eastAsia="Times New Roman" w:hAnsi="Times New Roman" w:cs="Times New Roman"/>
          <w:sz w:val="24"/>
          <w:szCs w:val="24"/>
          <w:lang w:eastAsia="uk-UA"/>
        </w:rPr>
        <w:t xml:space="preserve">Коваленко П.Л. у письмових поясненнях та під час співбесіди вказав, </w:t>
      </w:r>
      <w:r w:rsidR="00F36F2D" w:rsidRPr="00D938AB">
        <w:rPr>
          <w:rFonts w:ascii="Times New Roman" w:hAnsi="Times New Roman" w:cs="Times New Roman"/>
          <w:sz w:val="24"/>
          <w:szCs w:val="24"/>
        </w:rPr>
        <w:t>що</w:t>
      </w:r>
      <w:r w:rsidR="00BD0E80" w:rsidRPr="00D938AB">
        <w:rPr>
          <w:rFonts w:ascii="Times New Roman" w:hAnsi="Times New Roman" w:cs="Times New Roman"/>
          <w:sz w:val="24"/>
          <w:szCs w:val="24"/>
        </w:rPr>
        <w:t xml:space="preserve"> під час здійснення правосуддя усвідомлює свою відповідальність та очікування учасників процесу щодо своєчасного і справедливого розгляду справ. До кожної справи підходить індивідуально, без формалізму, приймаючи рішення в розумні строки, не допускаючи безпідставного затягування розгляду справи, у тому числі за рахунок власного часу та понаднормової роботи.</w:t>
      </w:r>
      <w:r w:rsidR="00462A28" w:rsidRPr="00D938AB">
        <w:rPr>
          <w:rFonts w:ascii="Times New Roman" w:hAnsi="Times New Roman" w:cs="Times New Roman"/>
          <w:sz w:val="24"/>
          <w:szCs w:val="24"/>
        </w:rPr>
        <w:t xml:space="preserve"> </w:t>
      </w:r>
      <w:r w:rsidR="00462A28" w:rsidRPr="00D938AB">
        <w:rPr>
          <w:rStyle w:val="a8"/>
          <w:rFonts w:eastAsiaTheme="minorHAnsi"/>
          <w:sz w:val="24"/>
          <w:szCs w:val="24"/>
        </w:rPr>
        <w:t>В</w:t>
      </w:r>
      <w:r w:rsidR="000643A3" w:rsidRPr="00D938AB">
        <w:rPr>
          <w:rStyle w:val="a8"/>
          <w:rFonts w:eastAsiaTheme="minorHAnsi"/>
          <w:sz w:val="24"/>
          <w:szCs w:val="24"/>
        </w:rPr>
        <w:t>раховуючи не</w:t>
      </w:r>
      <w:r w:rsidR="00462A28" w:rsidRPr="00D938AB">
        <w:rPr>
          <w:rStyle w:val="a8"/>
          <w:rFonts w:eastAsiaTheme="minorHAnsi"/>
          <w:sz w:val="24"/>
          <w:szCs w:val="24"/>
        </w:rPr>
        <w:t xml:space="preserve">значний досвід </w:t>
      </w:r>
      <w:r w:rsidR="000643A3" w:rsidRPr="00D938AB">
        <w:rPr>
          <w:rStyle w:val="a8"/>
          <w:rFonts w:eastAsiaTheme="minorHAnsi"/>
          <w:sz w:val="24"/>
          <w:szCs w:val="24"/>
        </w:rPr>
        <w:t xml:space="preserve">роботи </w:t>
      </w:r>
      <w:r w:rsidR="00462A28" w:rsidRPr="00D938AB">
        <w:rPr>
          <w:rStyle w:val="a8"/>
          <w:rFonts w:eastAsiaTheme="minorHAnsi"/>
          <w:sz w:val="24"/>
          <w:szCs w:val="24"/>
        </w:rPr>
        <w:t>його помічника та секретаря судового засідання та велике навантаження, розуміє і бере на себе основну відповідальність за</w:t>
      </w:r>
      <w:r w:rsidR="00BD0E80" w:rsidRPr="00D938AB">
        <w:rPr>
          <w:rFonts w:ascii="Times New Roman" w:hAnsi="Times New Roman" w:cs="Times New Roman"/>
          <w:sz w:val="24"/>
          <w:szCs w:val="24"/>
        </w:rPr>
        <w:t xml:space="preserve"> належну організацію судового процесу.</w:t>
      </w:r>
      <w:r w:rsidR="003F243C" w:rsidRPr="00D938AB">
        <w:rPr>
          <w:rFonts w:ascii="Times New Roman" w:hAnsi="Times New Roman" w:cs="Times New Roman"/>
          <w:sz w:val="24"/>
          <w:szCs w:val="24"/>
        </w:rPr>
        <w:t xml:space="preserve"> Навіть у справах, які на </w:t>
      </w:r>
      <w:r w:rsidR="003F243C" w:rsidRPr="00D938AB">
        <w:rPr>
          <w:rFonts w:ascii="Times New Roman" w:hAnsi="Times New Roman" w:cs="Times New Roman"/>
          <w:sz w:val="24"/>
          <w:szCs w:val="24"/>
        </w:rPr>
        <w:lastRenderedPageBreak/>
        <w:t>перший погляд є нескладними, вживає всіх необхідних заходів для забезпечення повного з’ясування обставин справи і ухвалення законних рішень.</w:t>
      </w:r>
      <w:r w:rsidR="00D3053C" w:rsidRPr="00D938AB">
        <w:rPr>
          <w:rFonts w:ascii="Times New Roman" w:hAnsi="Times New Roman" w:cs="Times New Roman"/>
          <w:sz w:val="24"/>
          <w:szCs w:val="24"/>
        </w:rPr>
        <w:t xml:space="preserve"> Під час роботи в Токмацькому районному суді Запорізької області був обраний головою суду, що на його думку, свідчить про довіру колег і здатність брати на себе відповідальність. </w:t>
      </w:r>
    </w:p>
    <w:p w:rsidR="00540394" w:rsidRPr="00D938AB" w:rsidRDefault="000B6FBB" w:rsidP="008978F4">
      <w:pPr>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 xml:space="preserve">На підтвердження відповідності показнику «Рішучість та відповідальність» під час співбесіди </w:t>
      </w:r>
      <w:r w:rsidR="00540394" w:rsidRPr="00D938AB">
        <w:rPr>
          <w:rFonts w:ascii="Times New Roman" w:eastAsia="Times New Roman" w:hAnsi="Times New Roman" w:cs="Times New Roman"/>
          <w:sz w:val="24"/>
          <w:szCs w:val="24"/>
          <w:lang w:eastAsia="uk-UA"/>
        </w:rPr>
        <w:t xml:space="preserve">Коваленко П.Л. зазначив, що </w:t>
      </w:r>
      <w:r w:rsidR="008978F4" w:rsidRPr="00D938AB">
        <w:rPr>
          <w:rFonts w:ascii="Times New Roman" w:hAnsi="Times New Roman" w:cs="Times New Roman"/>
          <w:sz w:val="24"/>
          <w:szCs w:val="24"/>
        </w:rPr>
        <w:t>відповідальність та</w:t>
      </w:r>
      <w:r w:rsidR="00540394" w:rsidRPr="00D938AB">
        <w:rPr>
          <w:rFonts w:ascii="Times New Roman" w:hAnsi="Times New Roman" w:cs="Times New Roman"/>
          <w:sz w:val="24"/>
          <w:szCs w:val="24"/>
        </w:rPr>
        <w:t xml:space="preserve"> рішучість</w:t>
      </w:r>
      <w:r w:rsidR="00364132" w:rsidRPr="00D938AB">
        <w:rPr>
          <w:rFonts w:ascii="Times New Roman" w:hAnsi="Times New Roman" w:cs="Times New Roman"/>
          <w:sz w:val="24"/>
          <w:szCs w:val="24"/>
        </w:rPr>
        <w:t xml:space="preserve"> є взаємопов’язаними якостями в </w:t>
      </w:r>
      <w:r w:rsidR="00540394" w:rsidRPr="00D938AB">
        <w:rPr>
          <w:rFonts w:ascii="Times New Roman" w:hAnsi="Times New Roman" w:cs="Times New Roman"/>
          <w:sz w:val="24"/>
          <w:szCs w:val="24"/>
        </w:rPr>
        <w:t>діяльності судді. Здійснення правосуддя потребує здатності рішуче ухвалювати рішення, зокрема у складних та резонансних справах, що супроводжуються підвищеною увагою суспільства та можливим тиском. У таких умовах суддя має не лише усвідомлювати відповідальність за прийняті рішення, а й бути готовим брати її на себе.</w:t>
      </w:r>
      <w:r w:rsidR="008978F4" w:rsidRPr="00D938AB">
        <w:rPr>
          <w:rFonts w:ascii="Times New Roman" w:hAnsi="Times New Roman" w:cs="Times New Roman"/>
          <w:sz w:val="24"/>
          <w:szCs w:val="24"/>
        </w:rPr>
        <w:t xml:space="preserve"> </w:t>
      </w:r>
      <w:r w:rsidR="00540394" w:rsidRPr="00D938AB">
        <w:rPr>
          <w:rFonts w:ascii="Times New Roman" w:hAnsi="Times New Roman" w:cs="Times New Roman"/>
          <w:sz w:val="24"/>
          <w:szCs w:val="24"/>
        </w:rPr>
        <w:t>Особливої ваги ці якості набувають у діяльності судді апеляційного суду, який, переглядаючи рішення судів першої інстанції, повинен приймати виважені, але водночас рішучі рішення, не уникаючи відповідальності за їх наслідки.</w:t>
      </w:r>
    </w:p>
    <w:p w:rsidR="004C003E" w:rsidRPr="00D938AB" w:rsidRDefault="00470A63" w:rsidP="004C003E">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rPr>
        <w:t xml:space="preserve">Водночас на уточнювальне запитання члена Комісії кандидат не заперечував, що наведені пояснення переважно стосуються його повсякденної професійної діяльності та відображають належне виконання суддівських обов’язків. </w:t>
      </w:r>
      <w:r w:rsidR="004C003E" w:rsidRPr="00D938AB">
        <w:rPr>
          <w:rFonts w:ascii="Times New Roman" w:eastAsia="Times New Roman" w:hAnsi="Times New Roman" w:cs="Times New Roman"/>
          <w:sz w:val="24"/>
          <w:szCs w:val="24"/>
          <w:lang w:eastAsia="uk-UA"/>
        </w:rPr>
        <w:t xml:space="preserve">Під час співбесіди кандидату неодноразово запропоновано навести приклади рішучості з особистого чи професійного життя, на що Коваленко П.Л. </w:t>
      </w:r>
      <w:r w:rsidR="00872C15" w:rsidRPr="00D938AB">
        <w:rPr>
          <w:rFonts w:ascii="Times New Roman" w:eastAsia="Times New Roman" w:hAnsi="Times New Roman" w:cs="Times New Roman"/>
          <w:sz w:val="24"/>
          <w:szCs w:val="24"/>
          <w:lang w:eastAsia="uk-UA"/>
        </w:rPr>
        <w:t>переконливої відповіді не надав</w:t>
      </w:r>
      <w:r w:rsidR="004C003E" w:rsidRPr="00D938AB">
        <w:rPr>
          <w:rFonts w:ascii="Times New Roman" w:eastAsia="Times New Roman" w:hAnsi="Times New Roman" w:cs="Times New Roman"/>
          <w:sz w:val="24"/>
          <w:szCs w:val="24"/>
          <w:lang w:eastAsia="uk-UA"/>
        </w:rPr>
        <w:t>.</w:t>
      </w:r>
    </w:p>
    <w:p w:rsidR="00540394" w:rsidRPr="00D938AB" w:rsidRDefault="00364132" w:rsidP="00540394">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Комісія </w:t>
      </w:r>
      <w:r w:rsidR="00872C15" w:rsidRPr="00D938AB">
        <w:rPr>
          <w:rFonts w:ascii="Times New Roman" w:hAnsi="Times New Roman" w:cs="Times New Roman"/>
          <w:sz w:val="24"/>
          <w:szCs w:val="24"/>
        </w:rPr>
        <w:t>відзначає, що н</w:t>
      </w:r>
      <w:r w:rsidR="00540394" w:rsidRPr="00D938AB">
        <w:rPr>
          <w:rFonts w:ascii="Times New Roman" w:hAnsi="Times New Roman" w:cs="Times New Roman"/>
          <w:sz w:val="24"/>
          <w:szCs w:val="24"/>
        </w:rPr>
        <w:t xml:space="preserve">адані пояснення </w:t>
      </w:r>
      <w:r w:rsidR="00872C15" w:rsidRPr="00D938AB">
        <w:rPr>
          <w:rFonts w:ascii="Times New Roman" w:hAnsi="Times New Roman" w:cs="Times New Roman"/>
          <w:sz w:val="24"/>
          <w:szCs w:val="24"/>
        </w:rPr>
        <w:t xml:space="preserve">кандидата </w:t>
      </w:r>
      <w:r w:rsidR="00540394" w:rsidRPr="00D938AB">
        <w:rPr>
          <w:rFonts w:ascii="Times New Roman" w:hAnsi="Times New Roman" w:cs="Times New Roman"/>
          <w:sz w:val="24"/>
          <w:szCs w:val="24"/>
        </w:rPr>
        <w:t>загалом спрямовані на висвітлення усвідомлення відповідальності, організації роботи та підходів до здійснення правосуддя. Водночас вони мають узагальнений характер і не містять конкретних прикладів або опису ситуацій, які б сві</w:t>
      </w:r>
      <w:r w:rsidR="00CC5279" w:rsidRPr="00D938AB">
        <w:rPr>
          <w:rFonts w:ascii="Times New Roman" w:hAnsi="Times New Roman" w:cs="Times New Roman"/>
          <w:sz w:val="24"/>
          <w:szCs w:val="24"/>
        </w:rPr>
        <w:t xml:space="preserve">дчили про прояв саме рішучості. </w:t>
      </w:r>
      <w:r w:rsidR="00540394" w:rsidRPr="00D938AB">
        <w:rPr>
          <w:rFonts w:ascii="Times New Roman" w:hAnsi="Times New Roman" w:cs="Times New Roman"/>
          <w:sz w:val="24"/>
          <w:szCs w:val="24"/>
        </w:rPr>
        <w:t>У зв’язку з цим наведені пояснення не дають можливості однозначно оцінити рівень рішучості на підставі фактичних дій чи конкретних управлінських або процесуальних рішень.</w:t>
      </w:r>
    </w:p>
    <w:p w:rsidR="004648CC" w:rsidRPr="00D938AB" w:rsidRDefault="009B784A" w:rsidP="004648CC">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 xml:space="preserve">Під час оцінювання Коваленка П.Л. за показником відповідальності Комісією обговорено з ним питання несвоєчасності надсилання електронних копій судових рішень до Єдиного державного реєстру судових рішень (далі – ЄДРСР) </w:t>
      </w:r>
      <w:r w:rsidR="00506B56" w:rsidRPr="00D938AB">
        <w:rPr>
          <w:rFonts w:ascii="Times New Roman" w:hAnsi="Times New Roman" w:cs="Times New Roman"/>
          <w:sz w:val="24"/>
          <w:szCs w:val="24"/>
        </w:rPr>
        <w:t xml:space="preserve">за період роботи з 2016 по 2021 </w:t>
      </w:r>
      <w:r w:rsidR="00CC5279" w:rsidRPr="00D938AB">
        <w:rPr>
          <w:rFonts w:ascii="Times New Roman" w:eastAsia="Times New Roman" w:hAnsi="Times New Roman" w:cs="Times New Roman"/>
          <w:sz w:val="24"/>
          <w:szCs w:val="24"/>
          <w:lang w:eastAsia="uk-UA"/>
        </w:rPr>
        <w:t> </w:t>
      </w:r>
      <w:r w:rsidR="00364132" w:rsidRPr="00D938AB">
        <w:rPr>
          <w:rFonts w:ascii="Times New Roman" w:hAnsi="Times New Roman" w:cs="Times New Roman"/>
          <w:sz w:val="24"/>
          <w:szCs w:val="24"/>
        </w:rPr>
        <w:t>року</w:t>
      </w:r>
      <w:r w:rsidR="00506B56" w:rsidRPr="00D938AB">
        <w:rPr>
          <w:rFonts w:ascii="Times New Roman" w:hAnsi="Times New Roman" w:cs="Times New Roman"/>
          <w:sz w:val="24"/>
          <w:szCs w:val="24"/>
        </w:rPr>
        <w:t>, а са</w:t>
      </w:r>
      <w:r w:rsidR="0093362C" w:rsidRPr="00D938AB">
        <w:rPr>
          <w:rFonts w:ascii="Times New Roman" w:hAnsi="Times New Roman" w:cs="Times New Roman"/>
          <w:sz w:val="24"/>
          <w:szCs w:val="24"/>
        </w:rPr>
        <w:t xml:space="preserve">ме: у 2017 році </w:t>
      </w:r>
      <w:r w:rsidR="0093362C" w:rsidRPr="00D938AB">
        <w:rPr>
          <w:rFonts w:ascii="Times New Roman" w:eastAsia="Arial Unicode MS" w:hAnsi="Times New Roman" w:cs="Times New Roman"/>
          <w:sz w:val="24"/>
          <w:szCs w:val="24"/>
          <w:lang w:eastAsia="uk-UA"/>
        </w:rPr>
        <w:t xml:space="preserve">– </w:t>
      </w:r>
      <w:r w:rsidR="0093362C" w:rsidRPr="00D938AB">
        <w:rPr>
          <w:rFonts w:ascii="Times New Roman" w:hAnsi="Times New Roman" w:cs="Times New Roman"/>
          <w:sz w:val="24"/>
          <w:szCs w:val="24"/>
        </w:rPr>
        <w:t xml:space="preserve">2 судові рішення; у 2018 році </w:t>
      </w:r>
      <w:r w:rsidR="0093362C" w:rsidRPr="00D938AB">
        <w:rPr>
          <w:rFonts w:ascii="Times New Roman" w:eastAsia="Arial Unicode MS" w:hAnsi="Times New Roman" w:cs="Times New Roman"/>
          <w:sz w:val="24"/>
          <w:szCs w:val="24"/>
          <w:lang w:eastAsia="uk-UA"/>
        </w:rPr>
        <w:t xml:space="preserve">– </w:t>
      </w:r>
      <w:r w:rsidR="0093362C" w:rsidRPr="00D938AB">
        <w:rPr>
          <w:rFonts w:ascii="Times New Roman" w:hAnsi="Times New Roman" w:cs="Times New Roman"/>
          <w:sz w:val="24"/>
          <w:szCs w:val="24"/>
        </w:rPr>
        <w:t xml:space="preserve">13 судових рішень; у 2019 році </w:t>
      </w:r>
      <w:r w:rsidR="0093362C" w:rsidRPr="00D938AB">
        <w:rPr>
          <w:rFonts w:ascii="Times New Roman" w:eastAsia="Arial Unicode MS" w:hAnsi="Times New Roman" w:cs="Times New Roman"/>
          <w:sz w:val="24"/>
          <w:szCs w:val="24"/>
          <w:lang w:eastAsia="uk-UA"/>
        </w:rPr>
        <w:t xml:space="preserve">– </w:t>
      </w:r>
      <w:r w:rsidR="0093362C" w:rsidRPr="00D938AB">
        <w:rPr>
          <w:rFonts w:ascii="Times New Roman" w:hAnsi="Times New Roman" w:cs="Times New Roman"/>
          <w:sz w:val="24"/>
          <w:szCs w:val="24"/>
        </w:rPr>
        <w:t xml:space="preserve">23 судові рішення; у 2020 році </w:t>
      </w:r>
      <w:r w:rsidR="0093362C" w:rsidRPr="00D938AB">
        <w:rPr>
          <w:rFonts w:ascii="Times New Roman" w:eastAsia="Arial Unicode MS" w:hAnsi="Times New Roman" w:cs="Times New Roman"/>
          <w:sz w:val="24"/>
          <w:szCs w:val="24"/>
          <w:lang w:eastAsia="uk-UA"/>
        </w:rPr>
        <w:t xml:space="preserve">– </w:t>
      </w:r>
      <w:r w:rsidR="0093362C" w:rsidRPr="00D938AB">
        <w:rPr>
          <w:rFonts w:ascii="Times New Roman" w:hAnsi="Times New Roman" w:cs="Times New Roman"/>
          <w:sz w:val="24"/>
          <w:szCs w:val="24"/>
        </w:rPr>
        <w:t xml:space="preserve">24 судові рішення; у 2021 році </w:t>
      </w:r>
      <w:r w:rsidR="0093362C" w:rsidRPr="00D938AB">
        <w:rPr>
          <w:rFonts w:ascii="Times New Roman" w:eastAsia="Arial Unicode MS" w:hAnsi="Times New Roman" w:cs="Times New Roman"/>
          <w:sz w:val="24"/>
          <w:szCs w:val="24"/>
          <w:lang w:eastAsia="uk-UA"/>
        </w:rPr>
        <w:t xml:space="preserve">– </w:t>
      </w:r>
      <w:r w:rsidR="00506B56" w:rsidRPr="00D938AB">
        <w:rPr>
          <w:rFonts w:ascii="Times New Roman" w:hAnsi="Times New Roman" w:cs="Times New Roman"/>
          <w:sz w:val="24"/>
          <w:szCs w:val="24"/>
        </w:rPr>
        <w:t>11 судових рі</w:t>
      </w:r>
      <w:r w:rsidR="00CC5279" w:rsidRPr="00D938AB">
        <w:rPr>
          <w:rFonts w:ascii="Times New Roman" w:hAnsi="Times New Roman" w:cs="Times New Roman"/>
          <w:sz w:val="24"/>
          <w:szCs w:val="24"/>
        </w:rPr>
        <w:t>шень, а також за період роботи в</w:t>
      </w:r>
      <w:r w:rsidR="00506B56" w:rsidRPr="00D938AB">
        <w:rPr>
          <w:rFonts w:ascii="Times New Roman" w:hAnsi="Times New Roman" w:cs="Times New Roman"/>
          <w:sz w:val="24"/>
          <w:szCs w:val="24"/>
        </w:rPr>
        <w:t xml:space="preserve"> Шевченківському </w:t>
      </w:r>
      <w:r w:rsidR="0093362C" w:rsidRPr="00D938AB">
        <w:rPr>
          <w:rFonts w:ascii="Times New Roman" w:hAnsi="Times New Roman" w:cs="Times New Roman"/>
          <w:sz w:val="24"/>
          <w:szCs w:val="24"/>
        </w:rPr>
        <w:t xml:space="preserve">районному суді міста Запоріжжя (2025 рік): </w:t>
      </w:r>
      <w:r w:rsidR="00506B56" w:rsidRPr="00D938AB">
        <w:rPr>
          <w:rFonts w:ascii="Times New Roman" w:hAnsi="Times New Roman" w:cs="Times New Roman"/>
          <w:sz w:val="24"/>
          <w:szCs w:val="24"/>
        </w:rPr>
        <w:t xml:space="preserve">у березні 2025 року </w:t>
      </w:r>
      <w:r w:rsidR="0093362C" w:rsidRPr="00D938AB">
        <w:rPr>
          <w:rFonts w:ascii="Times New Roman" w:eastAsia="Arial Unicode MS" w:hAnsi="Times New Roman" w:cs="Times New Roman"/>
          <w:sz w:val="24"/>
          <w:szCs w:val="24"/>
          <w:lang w:eastAsia="uk-UA"/>
        </w:rPr>
        <w:t xml:space="preserve">– </w:t>
      </w:r>
      <w:r w:rsidR="0093362C" w:rsidRPr="00D938AB">
        <w:rPr>
          <w:rFonts w:ascii="Times New Roman" w:hAnsi="Times New Roman" w:cs="Times New Roman"/>
          <w:sz w:val="24"/>
          <w:szCs w:val="24"/>
        </w:rPr>
        <w:t>42 судові рішення;</w:t>
      </w:r>
      <w:r w:rsidR="00125D4E" w:rsidRPr="00D938AB">
        <w:rPr>
          <w:rFonts w:ascii="Times New Roman" w:hAnsi="Times New Roman" w:cs="Times New Roman"/>
          <w:sz w:val="24"/>
          <w:szCs w:val="24"/>
        </w:rPr>
        <w:t xml:space="preserve"> у квітні 2025 року </w:t>
      </w:r>
      <w:r w:rsidR="00125D4E" w:rsidRPr="00D938AB">
        <w:rPr>
          <w:rFonts w:ascii="Times New Roman" w:eastAsia="Arial Unicode MS" w:hAnsi="Times New Roman" w:cs="Times New Roman"/>
          <w:sz w:val="24"/>
          <w:szCs w:val="24"/>
          <w:lang w:eastAsia="uk-UA"/>
        </w:rPr>
        <w:t xml:space="preserve">– </w:t>
      </w:r>
      <w:r w:rsidR="00506B56" w:rsidRPr="00D938AB">
        <w:rPr>
          <w:rFonts w:ascii="Times New Roman" w:hAnsi="Times New Roman" w:cs="Times New Roman"/>
          <w:sz w:val="24"/>
          <w:szCs w:val="24"/>
        </w:rPr>
        <w:t>71 судове рішення. Зазначені обставини розглядалися Комісією в контексті оцінки відповідності кандидата показнику «Рішучість та відповідальність».</w:t>
      </w:r>
    </w:p>
    <w:p w:rsidR="008E2263" w:rsidRPr="00D938AB" w:rsidRDefault="004648CC" w:rsidP="008E2263">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Стосовно зазначених обставин кандидат повідомив, що за період роботи в Токмацькому районному суді Запорізької області порушення встановлених строків внесення судових рішень до ЄДРСР могли мати місце виключно в періоди надмірного навантаження. Зокрема, це стосувалося літніх періодів 2017 та 2018 років, коли у зв’язку з перебуванням інших суддів у відпустках кандидат фактично здійснював правосуддя одноособово.</w:t>
      </w:r>
    </w:p>
    <w:p w:rsidR="008E2263" w:rsidRPr="00D938AB" w:rsidRDefault="008E2263" w:rsidP="008E2263">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Водночас в інші періоди судове навантаження не було таким, що могло б об’єктивно зумовлювати несвоєчасне внесення судових рішень до ЄДРСР. Після отримання з</w:t>
      </w:r>
      <w:r w:rsidR="00FA1B5A" w:rsidRPr="00D938AB">
        <w:rPr>
          <w:rFonts w:ascii="Times New Roman" w:hAnsi="Times New Roman" w:cs="Times New Roman"/>
          <w:sz w:val="24"/>
          <w:szCs w:val="24"/>
        </w:rPr>
        <w:t>апиту від Комісії кандидат з’ясову</w:t>
      </w:r>
      <w:r w:rsidRPr="00D938AB">
        <w:rPr>
          <w:rFonts w:ascii="Times New Roman" w:hAnsi="Times New Roman" w:cs="Times New Roman"/>
          <w:sz w:val="24"/>
          <w:szCs w:val="24"/>
        </w:rPr>
        <w:t>в</w:t>
      </w:r>
      <w:r w:rsidR="00FA1B5A" w:rsidRPr="00D938AB">
        <w:rPr>
          <w:rFonts w:ascii="Times New Roman" w:hAnsi="Times New Roman" w:cs="Times New Roman"/>
          <w:sz w:val="24"/>
          <w:szCs w:val="24"/>
        </w:rPr>
        <w:t>ав</w:t>
      </w:r>
      <w:r w:rsidRPr="00D938AB">
        <w:rPr>
          <w:rFonts w:ascii="Times New Roman" w:hAnsi="Times New Roman" w:cs="Times New Roman"/>
          <w:sz w:val="24"/>
          <w:szCs w:val="24"/>
        </w:rPr>
        <w:t xml:space="preserve"> обставини можливого порушення строків та встановив, що у значній кількості випадків у ЄДРСР відображаються дублікати судових рішень у межах однієї і тієї ж справи. Зокрема, ним судове рішення бул</w:t>
      </w:r>
      <w:r w:rsidR="006C2035" w:rsidRPr="00D938AB">
        <w:rPr>
          <w:rFonts w:ascii="Times New Roman" w:hAnsi="Times New Roman" w:cs="Times New Roman"/>
          <w:sz w:val="24"/>
          <w:szCs w:val="24"/>
        </w:rPr>
        <w:t>о ухвалене та внесене до ЄДРСР</w:t>
      </w:r>
      <w:r w:rsidRPr="00D938AB">
        <w:rPr>
          <w:rFonts w:ascii="Times New Roman" w:hAnsi="Times New Roman" w:cs="Times New Roman"/>
          <w:sz w:val="24"/>
          <w:szCs w:val="24"/>
        </w:rPr>
        <w:t xml:space="preserve"> своєчасно, однак під тим самим номером справи міститься аналогічне рішення (дублікат), яке було внесене до ЄДРСР через значний проміжок часу. Причини появи таких дубліка</w:t>
      </w:r>
      <w:r w:rsidR="006C2035" w:rsidRPr="00D938AB">
        <w:rPr>
          <w:rFonts w:ascii="Times New Roman" w:hAnsi="Times New Roman" w:cs="Times New Roman"/>
          <w:sz w:val="24"/>
          <w:szCs w:val="24"/>
        </w:rPr>
        <w:t>тів судових рішень кандидату не</w:t>
      </w:r>
      <w:r w:rsidRPr="00D938AB">
        <w:rPr>
          <w:rFonts w:ascii="Times New Roman" w:hAnsi="Times New Roman" w:cs="Times New Roman"/>
          <w:sz w:val="24"/>
          <w:szCs w:val="24"/>
        </w:rPr>
        <w:t>відомі, заходів для додаткового з’ясування зазначених обставин ним не вживалося. Кандидат надав відповідні пояснення Комісії та вважав, що зазначене питання є вичерпаним.</w:t>
      </w:r>
    </w:p>
    <w:p w:rsidR="00844C11" w:rsidRPr="00D938AB" w:rsidRDefault="008E2263" w:rsidP="00844C11">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Стосовно несвоєчасного направлення електронних копій судових рішень за період роботи в Шевченківському районному суді міста Запоріжжя кандидат пояснив, що це було зумовлено значним судовим навантаженням, оскільки вказаний суд має одне з найбільших навантажень у Запорізькій області. Крім того, зазначені обставини мали місце в перші місяці </w:t>
      </w:r>
      <w:r w:rsidRPr="00D938AB">
        <w:rPr>
          <w:rFonts w:ascii="Times New Roman" w:hAnsi="Times New Roman" w:cs="Times New Roman"/>
          <w:sz w:val="24"/>
          <w:szCs w:val="24"/>
        </w:rPr>
        <w:lastRenderedPageBreak/>
        <w:t>після його відрядження до цього суду. Кандидат наголосив, що при цьому права громадян порушені не були, судові справи розглядалися в межах установлених процесуальних строкі</w:t>
      </w:r>
      <w:r w:rsidR="00364132" w:rsidRPr="00D938AB">
        <w:rPr>
          <w:rFonts w:ascii="Times New Roman" w:hAnsi="Times New Roman" w:cs="Times New Roman"/>
          <w:sz w:val="24"/>
          <w:szCs w:val="24"/>
        </w:rPr>
        <w:t>в, а натепер</w:t>
      </w:r>
      <w:r w:rsidRPr="00D938AB">
        <w:rPr>
          <w:rFonts w:ascii="Times New Roman" w:hAnsi="Times New Roman" w:cs="Times New Roman"/>
          <w:sz w:val="24"/>
          <w:szCs w:val="24"/>
        </w:rPr>
        <w:t xml:space="preserve"> такі недоліки в організації його роботи усунуті та не допускаються.</w:t>
      </w:r>
    </w:p>
    <w:p w:rsidR="00E5225E" w:rsidRPr="00D938AB" w:rsidRDefault="00176F66" w:rsidP="00E5225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Надані Коваленком П.Л. пояснення щодо показника «Рішучість та відповідальність» загалом свідчать про усвідомлення ним ролі судді, значення своєчасного та справедливого розгляду справ, а також про декларовану готовність брати на себе відповідальність за організацію судового процесу.</w:t>
      </w:r>
      <w:r w:rsidRPr="00D938AB">
        <w:rPr>
          <w:rFonts w:ascii="Times New Roman" w:eastAsia="Times New Roman" w:hAnsi="Times New Roman" w:cs="Times New Roman"/>
          <w:sz w:val="24"/>
          <w:szCs w:val="24"/>
          <w:lang w:eastAsia="uk-UA"/>
        </w:rPr>
        <w:t xml:space="preserve"> </w:t>
      </w:r>
      <w:r w:rsidR="00364132" w:rsidRPr="00D938AB">
        <w:rPr>
          <w:rFonts w:ascii="Times New Roman" w:hAnsi="Times New Roman" w:cs="Times New Roman"/>
          <w:sz w:val="24"/>
          <w:szCs w:val="24"/>
        </w:rPr>
        <w:t>Водночас</w:t>
      </w:r>
      <w:r w:rsidR="00844C11" w:rsidRPr="00D938AB">
        <w:rPr>
          <w:rFonts w:ascii="Times New Roman" w:hAnsi="Times New Roman" w:cs="Times New Roman"/>
          <w:sz w:val="24"/>
          <w:szCs w:val="24"/>
        </w:rPr>
        <w:t xml:space="preserve"> наведені обставини свідчать </w:t>
      </w:r>
      <w:r w:rsidRPr="00D938AB">
        <w:rPr>
          <w:rFonts w:ascii="Times New Roman" w:eastAsia="Times New Roman" w:hAnsi="Times New Roman" w:cs="Times New Roman"/>
          <w:sz w:val="24"/>
          <w:szCs w:val="24"/>
          <w:lang w:eastAsia="uk-UA"/>
        </w:rPr>
        <w:t xml:space="preserve">радше про </w:t>
      </w:r>
      <w:r w:rsidRPr="00D938AB">
        <w:rPr>
          <w:rFonts w:ascii="Times New Roman" w:hAnsi="Times New Roman" w:cs="Times New Roman"/>
          <w:sz w:val="24"/>
          <w:szCs w:val="24"/>
        </w:rPr>
        <w:t xml:space="preserve">належне та сумлінне виконання професійних обов’язків судді, </w:t>
      </w:r>
      <w:r w:rsidR="00844C11" w:rsidRPr="00D938AB">
        <w:rPr>
          <w:rFonts w:ascii="Times New Roman" w:hAnsi="Times New Roman" w:cs="Times New Roman"/>
          <w:sz w:val="24"/>
          <w:szCs w:val="24"/>
        </w:rPr>
        <w:t xml:space="preserve">що є стандартною вимогою до професійної діяльності судді, </w:t>
      </w:r>
      <w:r w:rsidRPr="00D938AB">
        <w:rPr>
          <w:rFonts w:ascii="Times New Roman" w:hAnsi="Times New Roman" w:cs="Times New Roman"/>
          <w:sz w:val="24"/>
          <w:szCs w:val="24"/>
        </w:rPr>
        <w:t>а не про прояв особливої рішучості</w:t>
      </w:r>
      <w:r w:rsidR="00844C11" w:rsidRPr="00D938AB">
        <w:rPr>
          <w:rFonts w:ascii="Times New Roman" w:hAnsi="Times New Roman" w:cs="Times New Roman"/>
          <w:sz w:val="24"/>
          <w:szCs w:val="24"/>
        </w:rPr>
        <w:t xml:space="preserve"> та ві</w:t>
      </w:r>
      <w:r w:rsidR="00364132" w:rsidRPr="00D938AB">
        <w:rPr>
          <w:rFonts w:ascii="Times New Roman" w:hAnsi="Times New Roman" w:cs="Times New Roman"/>
          <w:sz w:val="24"/>
          <w:szCs w:val="24"/>
        </w:rPr>
        <w:t>дповідальності кандидата. Отже</w:t>
      </w:r>
      <w:r w:rsidR="00844C11" w:rsidRPr="00D938AB">
        <w:rPr>
          <w:rFonts w:ascii="Times New Roman" w:hAnsi="Times New Roman" w:cs="Times New Roman"/>
          <w:sz w:val="24"/>
          <w:szCs w:val="24"/>
        </w:rPr>
        <w:t xml:space="preserve"> зазначені приклади не мають виняткового характеру та не дають підстав стверджувати про наявність у кандидата виняткової чи особливої</w:t>
      </w:r>
      <w:r w:rsidR="00441586" w:rsidRPr="00D938AB">
        <w:rPr>
          <w:rFonts w:ascii="Times New Roman" w:hAnsi="Times New Roman" w:cs="Times New Roman"/>
          <w:sz w:val="24"/>
          <w:szCs w:val="24"/>
        </w:rPr>
        <w:t xml:space="preserve"> здатності приймати</w:t>
      </w:r>
      <w:r w:rsidR="00844C11" w:rsidRPr="00D938AB">
        <w:rPr>
          <w:rFonts w:ascii="Times New Roman" w:hAnsi="Times New Roman" w:cs="Times New Roman"/>
          <w:sz w:val="24"/>
          <w:szCs w:val="24"/>
        </w:rPr>
        <w:t xml:space="preserve"> складні, відповідальні або невідкладні рішення, що виходять за межі звичайного здійснення суддівських повноважень.</w:t>
      </w:r>
    </w:p>
    <w:p w:rsidR="00E5225E" w:rsidRPr="00D938AB" w:rsidRDefault="00364132" w:rsidP="00E5225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В</w:t>
      </w:r>
      <w:r w:rsidR="00176F66" w:rsidRPr="00D938AB">
        <w:rPr>
          <w:rFonts w:ascii="Times New Roman" w:hAnsi="Times New Roman" w:cs="Times New Roman"/>
          <w:sz w:val="24"/>
          <w:szCs w:val="24"/>
        </w:rPr>
        <w:t>становлені факти несвоєчасного внесення електронних к</w:t>
      </w:r>
      <w:r w:rsidR="00E5225E" w:rsidRPr="00D938AB">
        <w:rPr>
          <w:rFonts w:ascii="Times New Roman" w:hAnsi="Times New Roman" w:cs="Times New Roman"/>
          <w:sz w:val="24"/>
          <w:szCs w:val="24"/>
        </w:rPr>
        <w:t>опій судових рішень до ЄДРСР</w:t>
      </w:r>
      <w:r w:rsidR="00176F66" w:rsidRPr="00D938AB">
        <w:rPr>
          <w:rFonts w:ascii="Times New Roman" w:hAnsi="Times New Roman" w:cs="Times New Roman"/>
          <w:sz w:val="24"/>
          <w:szCs w:val="24"/>
        </w:rPr>
        <w:t xml:space="preserve"> свідчать про наявність недоліків в організації роботи, що є складовою відповідальності судді. Обставини значного судового навантаження можуть бути враховані, однак вони не </w:t>
      </w:r>
      <w:r w:rsidR="0016262D" w:rsidRPr="00D938AB">
        <w:rPr>
          <w:rFonts w:ascii="Times New Roman" w:hAnsi="Times New Roman" w:cs="Times New Roman"/>
          <w:sz w:val="24"/>
          <w:szCs w:val="24"/>
        </w:rPr>
        <w:t>відміняють</w:t>
      </w:r>
      <w:r w:rsidR="00176F66" w:rsidRPr="00D938AB">
        <w:rPr>
          <w:rFonts w:ascii="Times New Roman" w:hAnsi="Times New Roman" w:cs="Times New Roman"/>
          <w:sz w:val="24"/>
          <w:szCs w:val="24"/>
        </w:rPr>
        <w:t xml:space="preserve"> обов’язок судді забезпечувати дотримання встановлених законом строків внесення судових рішень до ЄДРСР.</w:t>
      </w:r>
    </w:p>
    <w:p w:rsidR="002C604C" w:rsidRPr="00D938AB" w:rsidRDefault="00E5563A" w:rsidP="000B6FBB">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Також</w:t>
      </w:r>
      <w:r w:rsidR="00176F66" w:rsidRPr="00D938AB">
        <w:rPr>
          <w:rFonts w:ascii="Times New Roman" w:hAnsi="Times New Roman" w:cs="Times New Roman"/>
          <w:sz w:val="24"/>
          <w:szCs w:val="24"/>
        </w:rPr>
        <w:t xml:space="preserve"> пояснення кандидата щодо наявності дуб</w:t>
      </w:r>
      <w:r w:rsidR="00E5225E" w:rsidRPr="00D938AB">
        <w:rPr>
          <w:rFonts w:ascii="Times New Roman" w:hAnsi="Times New Roman" w:cs="Times New Roman"/>
          <w:sz w:val="24"/>
          <w:szCs w:val="24"/>
        </w:rPr>
        <w:t>лікатів судових рішень у ЄДРСР</w:t>
      </w:r>
      <w:r w:rsidR="00176F66" w:rsidRPr="00D938AB">
        <w:rPr>
          <w:rFonts w:ascii="Times New Roman" w:hAnsi="Times New Roman" w:cs="Times New Roman"/>
          <w:sz w:val="24"/>
          <w:szCs w:val="24"/>
        </w:rPr>
        <w:t xml:space="preserve">, причин виникнення яких він не з’ясував та щодо яких не вжив відповідних заходів реагування, свідчать про недостатню активність у вирішенні виявлених організаційних проблем. Така позиція не узгоджується </w:t>
      </w:r>
      <w:r w:rsidR="00E5225E" w:rsidRPr="00D938AB">
        <w:rPr>
          <w:rFonts w:ascii="Times New Roman" w:hAnsi="Times New Roman" w:cs="Times New Roman"/>
          <w:sz w:val="24"/>
          <w:szCs w:val="24"/>
        </w:rPr>
        <w:t>і</w:t>
      </w:r>
      <w:r w:rsidR="00176F66" w:rsidRPr="00D938AB">
        <w:rPr>
          <w:rFonts w:ascii="Times New Roman" w:hAnsi="Times New Roman" w:cs="Times New Roman"/>
          <w:sz w:val="24"/>
          <w:szCs w:val="24"/>
        </w:rPr>
        <w:t>з задекларованою готовністю брати на себе відповідальність за</w:t>
      </w:r>
      <w:r w:rsidR="00B77993" w:rsidRPr="00D938AB">
        <w:rPr>
          <w:rFonts w:ascii="Times New Roman" w:hAnsi="Times New Roman" w:cs="Times New Roman"/>
          <w:sz w:val="24"/>
          <w:szCs w:val="24"/>
        </w:rPr>
        <w:t xml:space="preserve"> належну організацію роботи судді</w:t>
      </w:r>
      <w:r w:rsidR="00176F66" w:rsidRPr="00D938AB">
        <w:rPr>
          <w:rFonts w:ascii="Times New Roman" w:hAnsi="Times New Roman" w:cs="Times New Roman"/>
          <w:sz w:val="24"/>
          <w:szCs w:val="24"/>
        </w:rPr>
        <w:t xml:space="preserve"> та контроль за її результатами.</w:t>
      </w:r>
    </w:p>
    <w:p w:rsidR="00FF1E45"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Ураховуючи встановлені обставини, Комісія ді</w:t>
      </w:r>
      <w:r w:rsidR="00364132" w:rsidRPr="00D938AB">
        <w:rPr>
          <w:rFonts w:ascii="Times New Roman" w:eastAsia="Times New Roman" w:hAnsi="Times New Roman" w:cs="Times New Roman"/>
          <w:sz w:val="24"/>
          <w:szCs w:val="24"/>
          <w:lang w:eastAsia="uk-UA"/>
        </w:rPr>
        <w:t xml:space="preserve">йшла </w:t>
      </w:r>
      <w:r w:rsidR="00FF1E45" w:rsidRPr="00D938AB">
        <w:rPr>
          <w:rFonts w:ascii="Times New Roman" w:eastAsia="Times New Roman" w:hAnsi="Times New Roman" w:cs="Times New Roman"/>
          <w:sz w:val="24"/>
          <w:szCs w:val="24"/>
          <w:lang w:eastAsia="uk-UA"/>
        </w:rPr>
        <w:t>висновку, що Коваленко П.Л. не надав</w:t>
      </w:r>
      <w:r w:rsidRPr="00D938AB">
        <w:rPr>
          <w:rFonts w:ascii="Times New Roman" w:eastAsia="Times New Roman" w:hAnsi="Times New Roman" w:cs="Times New Roman"/>
          <w:sz w:val="24"/>
          <w:szCs w:val="24"/>
          <w:lang w:eastAsia="uk-UA"/>
        </w:rPr>
        <w:t xml:space="preserve"> переконливих прикладів відповідності показнику «Рішучість та відповідальніс</w:t>
      </w:r>
      <w:r w:rsidR="00FA1B5A" w:rsidRPr="00D938AB">
        <w:rPr>
          <w:rFonts w:ascii="Times New Roman" w:eastAsia="Times New Roman" w:hAnsi="Times New Roman" w:cs="Times New Roman"/>
          <w:sz w:val="24"/>
          <w:szCs w:val="24"/>
          <w:lang w:eastAsia="uk-UA"/>
        </w:rPr>
        <w:t xml:space="preserve">ть», що негативно впливає на його </w:t>
      </w:r>
      <w:r w:rsidRPr="00D938AB">
        <w:rPr>
          <w:rFonts w:ascii="Times New Roman" w:eastAsia="Times New Roman" w:hAnsi="Times New Roman" w:cs="Times New Roman"/>
          <w:sz w:val="24"/>
          <w:szCs w:val="24"/>
          <w:lang w:eastAsia="uk-UA"/>
        </w:rPr>
        <w:t>оцінку за критерієм особистої компетентності.</w:t>
      </w:r>
    </w:p>
    <w:p w:rsidR="000F2569" w:rsidRPr="00D938AB" w:rsidRDefault="000B6FBB" w:rsidP="000B6FBB">
      <w:pPr>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Стосовно показника «Бе</w:t>
      </w:r>
      <w:r w:rsidR="000F2569" w:rsidRPr="00D938AB">
        <w:rPr>
          <w:rFonts w:ascii="Times New Roman" w:eastAsia="Times New Roman" w:hAnsi="Times New Roman" w:cs="Times New Roman"/>
          <w:sz w:val="24"/>
          <w:szCs w:val="24"/>
          <w:lang w:eastAsia="uk-UA"/>
        </w:rPr>
        <w:t>зперервний розвиток» Коваленко П.Л. у письмових поясненнях вказав</w:t>
      </w:r>
      <w:r w:rsidRPr="00D938AB">
        <w:rPr>
          <w:rFonts w:ascii="Times New Roman" w:eastAsia="Times New Roman" w:hAnsi="Times New Roman" w:cs="Times New Roman"/>
          <w:sz w:val="24"/>
          <w:szCs w:val="24"/>
          <w:lang w:eastAsia="uk-UA"/>
        </w:rPr>
        <w:t xml:space="preserve">, </w:t>
      </w:r>
      <w:r w:rsidR="000F2569" w:rsidRPr="00D938AB">
        <w:rPr>
          <w:rFonts w:ascii="Times New Roman" w:hAnsi="Times New Roman" w:cs="Times New Roman"/>
          <w:sz w:val="24"/>
          <w:szCs w:val="24"/>
        </w:rPr>
        <w:t>що</w:t>
      </w:r>
      <w:r w:rsidR="000F2569" w:rsidRPr="00D938AB">
        <w:rPr>
          <w:rFonts w:ascii="Times New Roman" w:eastAsia="Times New Roman" w:hAnsi="Times New Roman" w:cs="Times New Roman"/>
          <w:sz w:val="24"/>
          <w:szCs w:val="24"/>
          <w:lang w:eastAsia="uk-UA"/>
        </w:rPr>
        <w:t xml:space="preserve"> постійно працює над професійним розвитком: вивчає судову практику, </w:t>
      </w:r>
      <w:r w:rsidR="000F2569" w:rsidRPr="00D938AB">
        <w:rPr>
          <w:rFonts w:ascii="Times New Roman" w:hAnsi="Times New Roman" w:cs="Times New Roman"/>
          <w:sz w:val="24"/>
          <w:szCs w:val="24"/>
        </w:rPr>
        <w:t>аналізує вл</w:t>
      </w:r>
      <w:r w:rsidR="00C3263D" w:rsidRPr="00D938AB">
        <w:rPr>
          <w:rFonts w:ascii="Times New Roman" w:hAnsi="Times New Roman" w:cs="Times New Roman"/>
          <w:sz w:val="24"/>
          <w:szCs w:val="24"/>
        </w:rPr>
        <w:t>асні судові рішення, враховує допущені помилки та вживає</w:t>
      </w:r>
      <w:r w:rsidR="000F2569" w:rsidRPr="00D938AB">
        <w:rPr>
          <w:rFonts w:ascii="Times New Roman" w:hAnsi="Times New Roman" w:cs="Times New Roman"/>
          <w:sz w:val="24"/>
          <w:szCs w:val="24"/>
        </w:rPr>
        <w:t xml:space="preserve"> заходів д</w:t>
      </w:r>
      <w:r w:rsidR="00C3263D" w:rsidRPr="00D938AB">
        <w:rPr>
          <w:rFonts w:ascii="Times New Roman" w:hAnsi="Times New Roman" w:cs="Times New Roman"/>
          <w:sz w:val="24"/>
          <w:szCs w:val="24"/>
        </w:rPr>
        <w:t>ля їх недопущення в майбутньому,</w:t>
      </w:r>
      <w:r w:rsidR="00C3263D" w:rsidRPr="00D938AB">
        <w:rPr>
          <w:rFonts w:ascii="Times New Roman" w:eastAsia="Times New Roman" w:hAnsi="Times New Roman" w:cs="Times New Roman"/>
          <w:sz w:val="24"/>
          <w:szCs w:val="24"/>
          <w:lang w:eastAsia="uk-UA"/>
        </w:rPr>
        <w:t xml:space="preserve"> </w:t>
      </w:r>
      <w:r w:rsidR="000F2569" w:rsidRPr="00D938AB">
        <w:rPr>
          <w:rFonts w:ascii="Times New Roman" w:eastAsia="Times New Roman" w:hAnsi="Times New Roman" w:cs="Times New Roman"/>
          <w:sz w:val="24"/>
          <w:szCs w:val="24"/>
          <w:lang w:eastAsia="uk-UA"/>
        </w:rPr>
        <w:t>працює над підвищенням ефективності розгляду справ</w:t>
      </w:r>
      <w:r w:rsidR="00C3263D" w:rsidRPr="00D938AB">
        <w:rPr>
          <w:rFonts w:ascii="Times New Roman" w:eastAsia="Times New Roman" w:hAnsi="Times New Roman" w:cs="Times New Roman"/>
          <w:sz w:val="24"/>
          <w:szCs w:val="24"/>
          <w:lang w:eastAsia="uk-UA"/>
        </w:rPr>
        <w:t xml:space="preserve">, бере участь у заходах Національної школи суддів України. </w:t>
      </w:r>
      <w:r w:rsidRPr="00D938AB">
        <w:rPr>
          <w:rFonts w:ascii="Times New Roman" w:hAnsi="Times New Roman" w:cs="Times New Roman"/>
          <w:sz w:val="24"/>
          <w:szCs w:val="24"/>
        </w:rPr>
        <w:t>Постійно займається самоосвітою, вивчає практику Європейського суду з прав людини, правові позиції Верховного Суду, новели законодавства, вдосконалює аналітичні та комунікаційні навички</w:t>
      </w:r>
      <w:r w:rsidR="00C3263D" w:rsidRPr="00D938AB">
        <w:rPr>
          <w:rFonts w:ascii="Times New Roman" w:hAnsi="Times New Roman" w:cs="Times New Roman"/>
          <w:sz w:val="24"/>
          <w:szCs w:val="24"/>
        </w:rPr>
        <w:t>. Після завершення п’ятирічного строку повноважень був обраний делегатом з’їзду суддів України, що відбувся у січні 2023 року, участь у якому стала для нього позитивним етапом професійного та особистісного розвитку.</w:t>
      </w:r>
      <w:r w:rsidR="000308F6" w:rsidRPr="00D938AB">
        <w:rPr>
          <w:rFonts w:ascii="Times New Roman" w:hAnsi="Times New Roman" w:cs="Times New Roman"/>
          <w:sz w:val="24"/>
          <w:szCs w:val="24"/>
        </w:rPr>
        <w:t xml:space="preserve"> </w:t>
      </w:r>
      <w:r w:rsidR="00DD606A" w:rsidRPr="00D938AB">
        <w:rPr>
          <w:rFonts w:ascii="Times New Roman" w:hAnsi="Times New Roman" w:cs="Times New Roman"/>
          <w:sz w:val="24"/>
          <w:szCs w:val="24"/>
        </w:rPr>
        <w:t>Також в</w:t>
      </w:r>
      <w:r w:rsidR="000308F6" w:rsidRPr="00D938AB">
        <w:rPr>
          <w:rFonts w:ascii="Times New Roman" w:hAnsi="Times New Roman" w:cs="Times New Roman"/>
          <w:sz w:val="24"/>
          <w:szCs w:val="24"/>
        </w:rPr>
        <w:t>агомий особистісний та професійний розвиток він здобув у процесі підготовки до кваліфікаційного іспиту, проведеного в межах цього конкурсу.</w:t>
      </w:r>
    </w:p>
    <w:p w:rsidR="00D50D95" w:rsidRPr="00D938AB" w:rsidRDefault="000B6FBB" w:rsidP="00D50D95">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Під час співбесіди кандидат</w:t>
      </w:r>
      <w:r w:rsidR="007945C7" w:rsidRPr="00D938AB">
        <w:rPr>
          <w:rFonts w:ascii="Times New Roman" w:eastAsia="Times New Roman" w:hAnsi="Times New Roman" w:cs="Times New Roman"/>
          <w:sz w:val="24"/>
          <w:szCs w:val="24"/>
          <w:lang w:eastAsia="uk-UA"/>
        </w:rPr>
        <w:t xml:space="preserve"> повідомив</w:t>
      </w:r>
      <w:r w:rsidRPr="00D938AB">
        <w:rPr>
          <w:rFonts w:ascii="Times New Roman" w:eastAsia="Times New Roman" w:hAnsi="Times New Roman" w:cs="Times New Roman"/>
          <w:sz w:val="24"/>
          <w:szCs w:val="24"/>
          <w:lang w:eastAsia="uk-UA"/>
        </w:rPr>
        <w:t xml:space="preserve">, що </w:t>
      </w:r>
      <w:r w:rsidR="009D4D59" w:rsidRPr="00D938AB">
        <w:rPr>
          <w:rFonts w:ascii="Times New Roman" w:eastAsia="Times New Roman" w:hAnsi="Times New Roman" w:cs="Times New Roman"/>
          <w:sz w:val="24"/>
          <w:szCs w:val="24"/>
          <w:lang w:eastAsia="uk-UA"/>
        </w:rPr>
        <w:t>періодично пр</w:t>
      </w:r>
      <w:r w:rsidR="00364132" w:rsidRPr="00D938AB">
        <w:rPr>
          <w:rFonts w:ascii="Times New Roman" w:eastAsia="Times New Roman" w:hAnsi="Times New Roman" w:cs="Times New Roman"/>
          <w:sz w:val="24"/>
          <w:szCs w:val="24"/>
          <w:lang w:eastAsia="uk-UA"/>
        </w:rPr>
        <w:t>оходить навчання в Національній школі</w:t>
      </w:r>
      <w:r w:rsidR="009D4D59" w:rsidRPr="00D938AB">
        <w:rPr>
          <w:rFonts w:ascii="Times New Roman" w:eastAsia="Times New Roman" w:hAnsi="Times New Roman" w:cs="Times New Roman"/>
          <w:sz w:val="24"/>
          <w:szCs w:val="24"/>
          <w:lang w:eastAsia="uk-UA"/>
        </w:rPr>
        <w:t xml:space="preserve"> суддів України,</w:t>
      </w:r>
      <w:r w:rsidR="009D4D59" w:rsidRPr="00D938AB">
        <w:rPr>
          <w:rFonts w:ascii="Times New Roman" w:hAnsi="Times New Roman" w:cs="Times New Roman"/>
          <w:sz w:val="24"/>
          <w:szCs w:val="24"/>
          <w:shd w:val="clear" w:color="auto" w:fill="FFFFFF"/>
        </w:rPr>
        <w:t xml:space="preserve"> орієнтуючись на тематику, яка його зацікавлювала. Зокрема, </w:t>
      </w:r>
      <w:r w:rsidR="00AD0BE0" w:rsidRPr="00D938AB">
        <w:rPr>
          <w:rFonts w:ascii="Times New Roman" w:hAnsi="Times New Roman" w:cs="Times New Roman"/>
          <w:sz w:val="24"/>
          <w:szCs w:val="24"/>
          <w:shd w:val="clear" w:color="auto" w:fill="FFFFFF"/>
        </w:rPr>
        <w:t>у 2023 році проходив періодичне навчання на тему «</w:t>
      </w:r>
      <w:r w:rsidR="00AD0BE0" w:rsidRPr="00D938AB">
        <w:rPr>
          <w:rFonts w:ascii="Times New Roman" w:eastAsia="Times New Roman" w:hAnsi="Times New Roman" w:cs="Times New Roman"/>
          <w:sz w:val="24"/>
          <w:szCs w:val="24"/>
          <w:lang w:eastAsia="uk-UA"/>
        </w:rPr>
        <w:t>Розгляд справ щодо злочинів проти статевої свободи та статевої недоторканості</w:t>
      </w:r>
      <w:r w:rsidR="0048556C" w:rsidRPr="00D938AB">
        <w:rPr>
          <w:rFonts w:ascii="Times New Roman" w:eastAsia="Times New Roman" w:hAnsi="Times New Roman" w:cs="Times New Roman"/>
          <w:sz w:val="24"/>
          <w:szCs w:val="24"/>
          <w:lang w:eastAsia="uk-UA"/>
        </w:rPr>
        <w:t xml:space="preserve">». Також у вересні 2025 року брав участь у </w:t>
      </w:r>
      <w:proofErr w:type="spellStart"/>
      <w:r w:rsidR="0048556C" w:rsidRPr="00D938AB">
        <w:rPr>
          <w:rFonts w:ascii="Times New Roman" w:eastAsia="Times New Roman" w:hAnsi="Times New Roman" w:cs="Times New Roman"/>
          <w:sz w:val="24"/>
          <w:szCs w:val="24"/>
          <w:lang w:eastAsia="uk-UA"/>
        </w:rPr>
        <w:t>вебинарі</w:t>
      </w:r>
      <w:proofErr w:type="spellEnd"/>
      <w:r w:rsidR="0048556C" w:rsidRPr="00D938AB">
        <w:rPr>
          <w:rFonts w:ascii="Times New Roman" w:eastAsia="Times New Roman" w:hAnsi="Times New Roman" w:cs="Times New Roman"/>
          <w:sz w:val="24"/>
          <w:szCs w:val="24"/>
          <w:lang w:eastAsia="uk-UA"/>
        </w:rPr>
        <w:t xml:space="preserve">, на підтвердження кандидатом надано сертифікат Національної школи суддів від </w:t>
      </w:r>
      <w:r w:rsidR="0048556C" w:rsidRPr="00D938AB">
        <w:rPr>
          <w:rFonts w:ascii="Times New Roman" w:eastAsia="Calibri" w:hAnsi="Times New Roman" w:cs="Times New Roman"/>
          <w:sz w:val="24"/>
          <w:szCs w:val="24"/>
          <w:lang w:eastAsia="uk-UA"/>
        </w:rPr>
        <w:t> </w:t>
      </w:r>
      <w:r w:rsidR="0048556C" w:rsidRPr="00D938AB">
        <w:rPr>
          <w:rFonts w:ascii="Times New Roman" w:eastAsia="Times New Roman" w:hAnsi="Times New Roman" w:cs="Times New Roman"/>
          <w:sz w:val="24"/>
          <w:szCs w:val="24"/>
          <w:lang w:eastAsia="uk-UA"/>
        </w:rPr>
        <w:t xml:space="preserve">25 </w:t>
      </w:r>
      <w:r w:rsidR="0048556C" w:rsidRPr="00D938AB">
        <w:rPr>
          <w:rFonts w:ascii="Times New Roman" w:eastAsia="Calibri" w:hAnsi="Times New Roman" w:cs="Times New Roman"/>
          <w:sz w:val="24"/>
          <w:szCs w:val="24"/>
          <w:lang w:eastAsia="uk-UA"/>
        </w:rPr>
        <w:t> </w:t>
      </w:r>
      <w:r w:rsidR="0048556C" w:rsidRPr="00D938AB">
        <w:rPr>
          <w:rFonts w:ascii="Times New Roman" w:eastAsia="Times New Roman" w:hAnsi="Times New Roman" w:cs="Times New Roman"/>
          <w:sz w:val="24"/>
          <w:szCs w:val="24"/>
          <w:lang w:eastAsia="uk-UA"/>
        </w:rPr>
        <w:t>вересня 2025 року.</w:t>
      </w:r>
    </w:p>
    <w:p w:rsidR="00D50D95" w:rsidRPr="00D938AB" w:rsidRDefault="00D50D95" w:rsidP="00D50D95">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На уточнювальне запитання члена Комісії щодо проходження підготовки для підтримання кваліфікації в Національній школі суддів</w:t>
      </w:r>
      <w:r w:rsidR="00364132" w:rsidRPr="00D938AB">
        <w:rPr>
          <w:rFonts w:ascii="Times New Roman" w:hAnsi="Times New Roman" w:cs="Times New Roman"/>
          <w:sz w:val="24"/>
          <w:szCs w:val="24"/>
        </w:rPr>
        <w:t xml:space="preserve"> України тривалістю не менше 40 </w:t>
      </w:r>
      <w:r w:rsidRPr="00D938AB">
        <w:rPr>
          <w:rFonts w:ascii="Times New Roman" w:hAnsi="Times New Roman" w:cs="Times New Roman"/>
          <w:sz w:val="24"/>
          <w:szCs w:val="24"/>
        </w:rPr>
        <w:t>академічних годин упродовж кожних трьох років кандидат повідомив, що у 2017 році проходив відповідне навчання за програмою підготовки с</w:t>
      </w:r>
      <w:r w:rsidR="00364132" w:rsidRPr="00D938AB">
        <w:rPr>
          <w:rFonts w:ascii="Times New Roman" w:hAnsi="Times New Roman" w:cs="Times New Roman"/>
          <w:sz w:val="24"/>
          <w:szCs w:val="24"/>
        </w:rPr>
        <w:t>уддів місцевих судів обсягом 40 </w:t>
      </w:r>
      <w:r w:rsidRPr="00D938AB">
        <w:rPr>
          <w:rFonts w:ascii="Times New Roman" w:hAnsi="Times New Roman" w:cs="Times New Roman"/>
          <w:sz w:val="24"/>
          <w:szCs w:val="24"/>
        </w:rPr>
        <w:t xml:space="preserve">академічних годин. Надалі кандидат брав участь у періодичних навчальних заходах, організованих Національною школою суддів України, різної тривалості та з різних </w:t>
      </w:r>
      <w:proofErr w:type="spellStart"/>
      <w:r w:rsidRPr="00D938AB">
        <w:rPr>
          <w:rFonts w:ascii="Times New Roman" w:hAnsi="Times New Roman" w:cs="Times New Roman"/>
          <w:sz w:val="24"/>
          <w:szCs w:val="24"/>
        </w:rPr>
        <w:t>тематик</w:t>
      </w:r>
      <w:proofErr w:type="spellEnd"/>
      <w:r w:rsidRPr="00D938AB">
        <w:rPr>
          <w:rFonts w:ascii="Times New Roman" w:hAnsi="Times New Roman" w:cs="Times New Roman"/>
          <w:sz w:val="24"/>
          <w:szCs w:val="24"/>
        </w:rPr>
        <w:t>. При цьому він вважав, що участь у таких навчаннях, з огляду на їх тривалість, зокрема декілька днів, відповідає вимогам законодавства щодо обов’язкової підготовки для підтримання кваліфікації. Водночас кандидат підтвердив, що після 2017 року не проходив навчання для суддів місцевих судів тривалістю 4</w:t>
      </w:r>
      <w:r w:rsidR="009939FF" w:rsidRPr="00D938AB">
        <w:rPr>
          <w:rFonts w:ascii="Times New Roman" w:hAnsi="Times New Roman" w:cs="Times New Roman"/>
          <w:sz w:val="24"/>
          <w:szCs w:val="24"/>
        </w:rPr>
        <w:t>0 академічних годин, передбаченого</w:t>
      </w:r>
      <w:r w:rsidRPr="00D938AB">
        <w:rPr>
          <w:rFonts w:ascii="Times New Roman" w:hAnsi="Times New Roman" w:cs="Times New Roman"/>
          <w:sz w:val="24"/>
          <w:szCs w:val="24"/>
        </w:rPr>
        <w:t xml:space="preserve"> законодавством.</w:t>
      </w:r>
    </w:p>
    <w:p w:rsidR="00597EAA" w:rsidRPr="00D938AB" w:rsidRDefault="007D7950" w:rsidP="000B6FBB">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eastAsia="Times New Roman" w:hAnsi="Times New Roman" w:cs="Times New Roman"/>
          <w:sz w:val="24"/>
          <w:szCs w:val="24"/>
          <w:lang w:eastAsia="uk-UA"/>
        </w:rPr>
        <w:lastRenderedPageBreak/>
        <w:t>Також у процесі співбесіди</w:t>
      </w:r>
      <w:r w:rsidR="009939FF" w:rsidRPr="00D938AB">
        <w:rPr>
          <w:rFonts w:ascii="Times New Roman" w:eastAsia="Times New Roman" w:hAnsi="Times New Roman" w:cs="Times New Roman"/>
          <w:sz w:val="24"/>
          <w:szCs w:val="24"/>
          <w:lang w:eastAsia="uk-UA"/>
        </w:rPr>
        <w:t xml:space="preserve"> з Коваленком П.Л. члени Комісії</w:t>
      </w:r>
      <w:r w:rsidRPr="00D938AB">
        <w:rPr>
          <w:rFonts w:ascii="Times New Roman" w:eastAsia="Times New Roman" w:hAnsi="Times New Roman" w:cs="Times New Roman"/>
          <w:sz w:val="24"/>
          <w:szCs w:val="24"/>
          <w:lang w:eastAsia="uk-UA"/>
        </w:rPr>
        <w:t xml:space="preserve"> поставили декілька запитань на знання норм матеріального і процесуального права за напрямом спеціалізації, яку обрав кандидат на посаду </w:t>
      </w:r>
      <w:r w:rsidRPr="00D938AB">
        <w:rPr>
          <w:rFonts w:ascii="Times New Roman" w:hAnsi="Times New Roman" w:cs="Times New Roman"/>
          <w:sz w:val="24"/>
          <w:szCs w:val="24"/>
          <w:shd w:val="clear" w:color="auto" w:fill="FFFFFF"/>
        </w:rPr>
        <w:t xml:space="preserve">судді апеляційного загального суду. На частину із цих запитань Коваленко П.Л. </w:t>
      </w:r>
      <w:r w:rsidRPr="00D938AB">
        <w:rPr>
          <w:rFonts w:ascii="Times New Roman" w:hAnsi="Times New Roman" w:cs="Times New Roman"/>
          <w:sz w:val="24"/>
          <w:szCs w:val="24"/>
        </w:rPr>
        <w:t>не надав або не зміг надати чіткої та повної відповіді.</w:t>
      </w:r>
      <w:r w:rsidRPr="00D938AB">
        <w:rPr>
          <w:rFonts w:ascii="Times New Roman" w:hAnsi="Times New Roman" w:cs="Times New Roman"/>
          <w:sz w:val="24"/>
          <w:szCs w:val="24"/>
          <w:shd w:val="clear" w:color="auto" w:fill="FFFFFF"/>
        </w:rPr>
        <w:t xml:space="preserve"> </w:t>
      </w:r>
    </w:p>
    <w:p w:rsidR="000B6FBB" w:rsidRPr="00D938AB" w:rsidRDefault="000B6FBB" w:rsidP="000B6FBB">
      <w:pPr>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З огляду на надану інформацію Комісія наголошує, що професія судді передбачає безперервний професійний розвиток, оскільки як законодавство, так і правозастосовна практика перебувають у постійному динамічному русі. Усвідомлюючи цю особливість, законодавець передбачив обов’язок судді 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 (пункт 8 частини сьомої статті 56 Закону).</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Цей обов’язок також передбачено Кодексом суддівської етики, затвердженого рішенням ХІ з’їзду суддів України від 22 лютого 2013 року, відповідно до статті 7 якого суддя зобов’язаний вживати заходів для професійного </w:t>
      </w:r>
      <w:r w:rsidR="009939FF" w:rsidRPr="00D938AB">
        <w:rPr>
          <w:rFonts w:ascii="Times New Roman" w:eastAsia="Times New Roman" w:hAnsi="Times New Roman" w:cs="Times New Roman"/>
          <w:sz w:val="24"/>
          <w:szCs w:val="24"/>
          <w:lang w:eastAsia="uk-UA"/>
        </w:rPr>
        <w:t>зростання та в</w:t>
      </w:r>
      <w:r w:rsidRPr="00D938AB">
        <w:rPr>
          <w:rFonts w:ascii="Times New Roman" w:eastAsia="Times New Roman" w:hAnsi="Times New Roman" w:cs="Times New Roman"/>
          <w:sz w:val="24"/>
          <w:szCs w:val="24"/>
          <w:lang w:eastAsia="uk-UA"/>
        </w:rPr>
        <w:t>досконалення практичних навичок.</w:t>
      </w:r>
    </w:p>
    <w:p w:rsidR="007509CE" w:rsidRPr="00D938AB" w:rsidRDefault="00E110F2" w:rsidP="007509CE">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eastAsia="Times New Roman" w:hAnsi="Times New Roman" w:cs="Times New Roman"/>
          <w:spacing w:val="-4"/>
          <w:sz w:val="24"/>
          <w:szCs w:val="24"/>
          <w:lang w:eastAsia="uk-UA"/>
        </w:rPr>
        <w:t>Також у пункті</w:t>
      </w:r>
      <w:r w:rsidR="000B6FBB" w:rsidRPr="00D938AB">
        <w:rPr>
          <w:rFonts w:ascii="Times New Roman" w:eastAsia="Times New Roman" w:hAnsi="Times New Roman" w:cs="Times New Roman"/>
          <w:spacing w:val="-4"/>
          <w:sz w:val="24"/>
          <w:szCs w:val="24"/>
          <w:lang w:eastAsia="uk-UA"/>
        </w:rPr>
        <w:t xml:space="preserve"> 5 частини сьомої статті 56 Закону визначено, що </w:t>
      </w:r>
      <w:r w:rsidRPr="00D938AB">
        <w:rPr>
          <w:rFonts w:ascii="Times New Roman" w:hAnsi="Times New Roman" w:cs="Times New Roman"/>
          <w:spacing w:val="-4"/>
          <w:sz w:val="24"/>
          <w:szCs w:val="24"/>
          <w:shd w:val="clear" w:color="auto" w:fill="FFFFFF"/>
        </w:rPr>
        <w:t>суддя має право</w:t>
      </w:r>
      <w:r w:rsidR="000B6FBB" w:rsidRPr="00D938AB">
        <w:rPr>
          <w:rFonts w:ascii="Times New Roman" w:hAnsi="Times New Roman" w:cs="Times New Roman"/>
          <w:spacing w:val="-4"/>
          <w:sz w:val="24"/>
          <w:szCs w:val="24"/>
        </w:rPr>
        <w:t xml:space="preserve"> підвищувати свій професійний рівень та проходити з цією метою відповідну підготовку.</w:t>
      </w:r>
      <w:r w:rsidR="009939FF" w:rsidRPr="00D938AB">
        <w:rPr>
          <w:rFonts w:ascii="Times New Roman" w:hAnsi="Times New Roman" w:cs="Times New Roman"/>
          <w:spacing w:val="-4"/>
          <w:sz w:val="24"/>
          <w:szCs w:val="24"/>
        </w:rPr>
        <w:t xml:space="preserve"> Згідно з частиною восьмою</w:t>
      </w:r>
      <w:r w:rsidRPr="00D938AB">
        <w:rPr>
          <w:rFonts w:ascii="Times New Roman" w:hAnsi="Times New Roman" w:cs="Times New Roman"/>
          <w:spacing w:val="-4"/>
          <w:sz w:val="24"/>
          <w:szCs w:val="24"/>
        </w:rPr>
        <w:t xml:space="preserve"> цієї статті с</w:t>
      </w:r>
      <w:r w:rsidRPr="00D938AB">
        <w:rPr>
          <w:rFonts w:ascii="Times New Roman" w:hAnsi="Times New Roman" w:cs="Times New Roman"/>
          <w:sz w:val="24"/>
          <w:szCs w:val="24"/>
          <w:shd w:val="clear" w:color="auto" w:fill="FFFFFF"/>
        </w:rPr>
        <w:t>уд</w:t>
      </w:r>
      <w:r w:rsidR="009939FF" w:rsidRPr="00D938AB">
        <w:rPr>
          <w:rFonts w:ascii="Times New Roman" w:hAnsi="Times New Roman" w:cs="Times New Roman"/>
          <w:sz w:val="24"/>
          <w:szCs w:val="24"/>
          <w:shd w:val="clear" w:color="auto" w:fill="FFFFFF"/>
        </w:rPr>
        <w:t>дя проходить підготовку в</w:t>
      </w:r>
      <w:r w:rsidRPr="00D938AB">
        <w:rPr>
          <w:rFonts w:ascii="Times New Roman" w:hAnsi="Times New Roman" w:cs="Times New Roman"/>
          <w:sz w:val="24"/>
          <w:szCs w:val="24"/>
          <w:shd w:val="clear" w:color="auto" w:fill="FFFFFF"/>
        </w:rPr>
        <w:t xml:space="preserve"> Національній школі суддів України не менше ніж раз на три роки.</w:t>
      </w:r>
    </w:p>
    <w:p w:rsidR="007509CE" w:rsidRPr="00D938AB" w:rsidRDefault="007509CE" w:rsidP="007509C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З наданих кандидатом пояснень убачається, що він брав участь у навчальних заходах, організованих Національною школою суддів України, та здійснював підвищення кваліфікації шляхом проходження тематичних і періодичних навчань. </w:t>
      </w:r>
      <w:r w:rsidRPr="00D938AB">
        <w:rPr>
          <w:rFonts w:ascii="Times New Roman" w:eastAsia="Times New Roman" w:hAnsi="Times New Roman" w:cs="Times New Roman"/>
          <w:sz w:val="24"/>
          <w:szCs w:val="24"/>
          <w:lang w:eastAsia="uk-UA"/>
        </w:rPr>
        <w:t xml:space="preserve">Комісія позитивно оцінює, що те, що кандидат постійно займається самоосвітою, зокрема, вивченням практики </w:t>
      </w:r>
      <w:r w:rsidRPr="00D938AB">
        <w:rPr>
          <w:rFonts w:ascii="Times New Roman" w:hAnsi="Times New Roman" w:cs="Times New Roman"/>
          <w:sz w:val="24"/>
          <w:szCs w:val="24"/>
        </w:rPr>
        <w:t>Європейського суду з прав людини та правових позицій Верховного Суду.</w:t>
      </w:r>
      <w:r w:rsidRPr="00D938AB">
        <w:rPr>
          <w:rFonts w:ascii="Times New Roman" w:eastAsia="Times New Roman" w:hAnsi="Times New Roman" w:cs="Times New Roman"/>
          <w:sz w:val="24"/>
          <w:szCs w:val="24"/>
          <w:lang w:eastAsia="uk-UA"/>
        </w:rPr>
        <w:t xml:space="preserve"> </w:t>
      </w:r>
      <w:r w:rsidRPr="00D938AB">
        <w:rPr>
          <w:rFonts w:ascii="Times New Roman" w:hAnsi="Times New Roman" w:cs="Times New Roman"/>
          <w:sz w:val="24"/>
          <w:szCs w:val="24"/>
        </w:rPr>
        <w:t>Це свідчить про певну зацікавленість кандидата у професійному розвитку та оновленні знань.</w:t>
      </w:r>
    </w:p>
    <w:p w:rsidR="00DD1DBB" w:rsidRPr="00D938AB" w:rsidRDefault="002B74F1" w:rsidP="00DD1DBB">
      <w:pPr>
        <w:spacing w:after="0" w:line="240" w:lineRule="auto"/>
        <w:ind w:firstLine="709"/>
        <w:contextualSpacing/>
        <w:jc w:val="both"/>
        <w:rPr>
          <w:rFonts w:ascii="Times New Roman" w:hAnsi="Times New Roman" w:cs="Times New Roman"/>
          <w:spacing w:val="-4"/>
          <w:sz w:val="24"/>
          <w:szCs w:val="24"/>
        </w:rPr>
      </w:pPr>
      <w:r w:rsidRPr="00D938AB">
        <w:rPr>
          <w:rFonts w:ascii="Times New Roman" w:hAnsi="Times New Roman" w:cs="Times New Roman"/>
          <w:sz w:val="24"/>
          <w:szCs w:val="24"/>
        </w:rPr>
        <w:t>Водночас кандидат неправильно тлумачив вимоги законодавства щодо обов’язкового проходження підготовки для підтримання кваліфікації тривалістю не менше 40 академічних годин упродовж кожних трьох років, що призвело до фактичного невиконання такого обов’язку після 2017 року. Обставина, що кандидат не забезпечив дотримання чітко встановлених вимог до безперервного професійного навчання, свідчить про формальний підхід до питання підтримання кваліфікації та недостатній рівень відповідальності за власний професійний розвиток.</w:t>
      </w:r>
    </w:p>
    <w:p w:rsidR="002B74F1" w:rsidRPr="00D938AB" w:rsidRDefault="002B74F1" w:rsidP="00DD1D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Також Комісія звертає увагу, що п’ятирічний строк повноважень су</w:t>
      </w:r>
      <w:r w:rsidR="00DD1DBB" w:rsidRPr="00D938AB">
        <w:rPr>
          <w:rFonts w:ascii="Times New Roman" w:eastAsia="Times New Roman" w:hAnsi="Times New Roman" w:cs="Times New Roman"/>
          <w:sz w:val="24"/>
          <w:szCs w:val="24"/>
          <w:lang w:eastAsia="uk-UA"/>
        </w:rPr>
        <w:t>дді Коваленка П.Л. закінчився 24 вересня</w:t>
      </w:r>
      <w:r w:rsidRPr="00D938AB">
        <w:rPr>
          <w:rFonts w:ascii="Times New Roman" w:eastAsia="Times New Roman" w:hAnsi="Times New Roman" w:cs="Times New Roman"/>
          <w:sz w:val="24"/>
          <w:szCs w:val="24"/>
          <w:lang w:eastAsia="uk-UA"/>
        </w:rPr>
        <w:t xml:space="preserve"> 2021 року. У цей період, не з</w:t>
      </w:r>
      <w:r w:rsidR="00DD1DBB" w:rsidRPr="00D938AB">
        <w:rPr>
          <w:rFonts w:ascii="Times New Roman" w:eastAsia="Times New Roman" w:hAnsi="Times New Roman" w:cs="Times New Roman"/>
          <w:sz w:val="24"/>
          <w:szCs w:val="24"/>
          <w:lang w:eastAsia="uk-UA"/>
        </w:rPr>
        <w:t>дійснюючи правосуддя, кандидат мав</w:t>
      </w:r>
      <w:r w:rsidRPr="00D938AB">
        <w:rPr>
          <w:rFonts w:ascii="Times New Roman" w:eastAsia="Times New Roman" w:hAnsi="Times New Roman" w:cs="Times New Roman"/>
          <w:sz w:val="24"/>
          <w:szCs w:val="24"/>
          <w:lang w:eastAsia="uk-UA"/>
        </w:rPr>
        <w:t xml:space="preserve"> додаткові можливості для професійного розвитку та виконання обов’язку постійно підтримувати й удосконалювати свій рівень кваліфікації. </w:t>
      </w:r>
      <w:r w:rsidR="00DD1DBB" w:rsidRPr="00D938AB">
        <w:rPr>
          <w:rFonts w:ascii="Times New Roman" w:eastAsia="Times New Roman" w:hAnsi="Times New Roman" w:cs="Times New Roman"/>
          <w:sz w:val="24"/>
          <w:szCs w:val="24"/>
          <w:lang w:eastAsia="uk-UA"/>
        </w:rPr>
        <w:t>Кандидат на посаду судді апеляційного суду має</w:t>
      </w:r>
      <w:r w:rsidRPr="00D938AB">
        <w:rPr>
          <w:rFonts w:ascii="Times New Roman" w:eastAsia="Times New Roman" w:hAnsi="Times New Roman" w:cs="Times New Roman"/>
          <w:sz w:val="24"/>
          <w:szCs w:val="24"/>
          <w:lang w:eastAsia="uk-UA"/>
        </w:rPr>
        <w:t xml:space="preserve"> не лише підтримувати раніше набутий рівень, а й активно розширювати свої знання та навички для належного виконання майбутніх обов’язків на цій посаді.</w:t>
      </w:r>
    </w:p>
    <w:p w:rsidR="00C36C55" w:rsidRPr="00D938AB" w:rsidRDefault="00C36C55" w:rsidP="00DD1D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rPr>
        <w:t xml:space="preserve">Крім того, на уточнювальне запитання члена Комісії щодо використання </w:t>
      </w:r>
      <w:proofErr w:type="spellStart"/>
      <w:r w:rsidRPr="00D938AB">
        <w:rPr>
          <w:rFonts w:ascii="Times New Roman" w:hAnsi="Times New Roman" w:cs="Times New Roman"/>
          <w:sz w:val="24"/>
          <w:szCs w:val="24"/>
        </w:rPr>
        <w:t>освітньо</w:t>
      </w:r>
      <w:proofErr w:type="spellEnd"/>
      <w:r w:rsidRPr="00D938AB">
        <w:rPr>
          <w:rFonts w:ascii="Times New Roman" w:hAnsi="Times New Roman" w:cs="Times New Roman"/>
          <w:sz w:val="24"/>
          <w:szCs w:val="24"/>
        </w:rPr>
        <w:t xml:space="preserve">-аналітичної платформи </w:t>
      </w:r>
      <w:proofErr w:type="spellStart"/>
      <w:r w:rsidRPr="00D938AB">
        <w:rPr>
          <w:rFonts w:ascii="Times New Roman" w:hAnsi="Times New Roman" w:cs="Times New Roman"/>
          <w:sz w:val="24"/>
          <w:szCs w:val="24"/>
        </w:rPr>
        <w:t>Supreme</w:t>
      </w:r>
      <w:proofErr w:type="spellEnd"/>
      <w:r w:rsidRPr="00D938AB">
        <w:rPr>
          <w:rFonts w:ascii="Times New Roman" w:hAnsi="Times New Roman" w:cs="Times New Roman"/>
          <w:sz w:val="24"/>
          <w:szCs w:val="24"/>
        </w:rPr>
        <w:t xml:space="preserve"> LAB у процесі професійного саморозвитку кандидат повідомив, що не користується цією платформою.</w:t>
      </w:r>
    </w:p>
    <w:p w:rsidR="00CC5A06" w:rsidRPr="00D938AB" w:rsidRDefault="00C36C55" w:rsidP="000B6FBB">
      <w:pPr>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 xml:space="preserve">Комісія зауважує, </w:t>
      </w:r>
      <w:r w:rsidRPr="00D938AB">
        <w:rPr>
          <w:rFonts w:ascii="Times New Roman" w:hAnsi="Times New Roman" w:cs="Times New Roman"/>
          <w:sz w:val="24"/>
          <w:szCs w:val="24"/>
        </w:rPr>
        <w:t>що</w:t>
      </w:r>
      <w:r w:rsidR="00CC5A06" w:rsidRPr="00D938AB">
        <w:rPr>
          <w:rFonts w:ascii="Times New Roman" w:hAnsi="Times New Roman" w:cs="Times New Roman"/>
          <w:sz w:val="24"/>
          <w:szCs w:val="24"/>
        </w:rPr>
        <w:t xml:space="preserve"> </w:t>
      </w:r>
      <w:proofErr w:type="spellStart"/>
      <w:r w:rsidR="00CC5A06" w:rsidRPr="00D938AB">
        <w:rPr>
          <w:rFonts w:ascii="Times New Roman" w:hAnsi="Times New Roman" w:cs="Times New Roman"/>
          <w:sz w:val="24"/>
          <w:szCs w:val="24"/>
        </w:rPr>
        <w:t>Supreme</w:t>
      </w:r>
      <w:proofErr w:type="spellEnd"/>
      <w:r w:rsidR="00CC5A06" w:rsidRPr="00D938AB">
        <w:rPr>
          <w:rFonts w:ascii="Times New Roman" w:hAnsi="Times New Roman" w:cs="Times New Roman"/>
          <w:sz w:val="24"/>
          <w:szCs w:val="24"/>
        </w:rPr>
        <w:t xml:space="preserve"> LAB є сучасним інструментом аналізу судової практики та професійного саморозвитку, який сприяє поглибленню знань, формуванню єдності судової практики та підвищенню якості судових рішень. Невикористання кандидатом такого ресурсу може свідчити про обмежене застосування доступних можливостей для самостійного професійного розвитку та впровадження сучасних інструментів у повсякденну діяльність.</w:t>
      </w:r>
    </w:p>
    <w:p w:rsidR="00C36C55" w:rsidRPr="00D938AB" w:rsidRDefault="00C36C55" w:rsidP="000B6FBB">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За таких обставин Комісія може дійти висновку, що показник «Безперервний розвиток» у цій частині підтверджений формально, однак не демонструє активної та ініціативної позиції кандидата щодо використання додаткових можливостей для професійного вдосконалення, що підлягає врахуванню під час оцінювання </w:t>
      </w:r>
      <w:r w:rsidR="00D465AA" w:rsidRPr="00D938AB">
        <w:rPr>
          <w:rFonts w:ascii="Times New Roman" w:hAnsi="Times New Roman" w:cs="Times New Roman"/>
          <w:sz w:val="24"/>
          <w:szCs w:val="24"/>
        </w:rPr>
        <w:t>за критерієм особистої компетентності.</w:t>
      </w:r>
    </w:p>
    <w:p w:rsidR="00584C3A"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rPr>
        <w:t>Ураховуючи встановлені обставини,  Комісія</w:t>
      </w:r>
      <w:r w:rsidR="00584C3A" w:rsidRPr="00D938AB">
        <w:rPr>
          <w:rFonts w:ascii="Times New Roman" w:hAnsi="Times New Roman" w:cs="Times New Roman"/>
          <w:sz w:val="24"/>
          <w:szCs w:val="24"/>
        </w:rPr>
        <w:t xml:space="preserve"> дійшла висновку, що Коваленко П.Л. не вжив</w:t>
      </w:r>
      <w:r w:rsidRPr="00D938AB">
        <w:rPr>
          <w:rFonts w:ascii="Times New Roman" w:hAnsi="Times New Roman" w:cs="Times New Roman"/>
          <w:sz w:val="24"/>
          <w:szCs w:val="24"/>
        </w:rPr>
        <w:t xml:space="preserve"> достатніх заходів для професійного розв</w:t>
      </w:r>
      <w:r w:rsidR="00584C3A" w:rsidRPr="00D938AB">
        <w:rPr>
          <w:rFonts w:ascii="Times New Roman" w:hAnsi="Times New Roman" w:cs="Times New Roman"/>
          <w:sz w:val="24"/>
          <w:szCs w:val="24"/>
        </w:rPr>
        <w:t>итку, що негативно впливає на його</w:t>
      </w:r>
      <w:r w:rsidRPr="00D938AB">
        <w:rPr>
          <w:rFonts w:ascii="Times New Roman" w:hAnsi="Times New Roman" w:cs="Times New Roman"/>
          <w:sz w:val="24"/>
          <w:szCs w:val="24"/>
        </w:rPr>
        <w:t xml:space="preserve"> оцінку за критерієм особистої компетентності. </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lastRenderedPageBreak/>
        <w:t>Варто підкреслили, що повноваження Комісії з оцінювання кандидата на посаду судді на предмет його відповідності певному критерію є дискреційними. Ухвалення рішення відбувається за внутрішнім переконанням членів Комісії. Надані кандидатом документи,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0B6FBB" w:rsidRPr="00D938AB" w:rsidRDefault="000B6FBB" w:rsidP="000B6FBB">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1"/>
        <w:gridCol w:w="2228"/>
        <w:gridCol w:w="642"/>
        <w:gridCol w:w="642"/>
        <w:gridCol w:w="642"/>
        <w:gridCol w:w="644"/>
        <w:gridCol w:w="1639"/>
        <w:gridCol w:w="1410"/>
      </w:tblGrid>
      <w:tr w:rsidR="000B6FBB" w:rsidRPr="00D938AB" w:rsidTr="0093362C">
        <w:trPr>
          <w:trHeight w:val="307"/>
        </w:trPr>
        <w:tc>
          <w:tcPr>
            <w:tcW w:w="920"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 xml:space="preserve">Розрахований згідно з пунктом 5.7 Положення </w:t>
            </w:r>
            <w:r w:rsidRPr="00D938AB">
              <w:rPr>
                <w:rFonts w:ascii="Times New Roman" w:eastAsia="Calibri" w:hAnsi="Times New Roman" w:cs="Times New Roman"/>
                <w:sz w:val="24"/>
                <w:szCs w:val="24"/>
                <w:shd w:val="clear" w:color="auto" w:fill="F2F2F2"/>
              </w:rPr>
              <w:t xml:space="preserve">про кваліфікаційне оцінювання середній </w:t>
            </w:r>
            <w:r w:rsidRPr="00D938AB">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Бал за критерій</w:t>
            </w:r>
          </w:p>
        </w:tc>
      </w:tr>
      <w:tr w:rsidR="000B6FBB" w:rsidRPr="00D938AB" w:rsidTr="0093362C">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16</w:t>
            </w:r>
          </w:p>
        </w:tc>
        <w:tc>
          <w:tcPr>
            <w:tcW w:w="334" w:type="pct"/>
            <w:vMerge w:val="restart"/>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17</w:t>
            </w:r>
          </w:p>
        </w:tc>
        <w:tc>
          <w:tcPr>
            <w:tcW w:w="334" w:type="pct"/>
            <w:vMerge w:val="restart"/>
            <w:vAlign w:val="center"/>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20</w:t>
            </w:r>
          </w:p>
        </w:tc>
        <w:tc>
          <w:tcPr>
            <w:tcW w:w="334" w:type="pct"/>
            <w:vMerge w:val="restart"/>
            <w:vAlign w:val="center"/>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20</w:t>
            </w:r>
          </w:p>
        </w:tc>
        <w:tc>
          <w:tcPr>
            <w:tcW w:w="852" w:type="pct"/>
            <w:vMerge w:val="restart"/>
            <w:tcBorders>
              <w:bottom w:val="single" w:sz="8" w:space="0" w:color="000000"/>
            </w:tcBorders>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18</w:t>
            </w:r>
            <w:r w:rsidR="004876FB" w:rsidRPr="00D938AB">
              <w:rPr>
                <w:rFonts w:ascii="Times New Roman" w:eastAsia="Times New Roman" w:hAnsi="Times New Roman" w:cs="Times New Roman"/>
                <w:sz w:val="24"/>
                <w:szCs w:val="24"/>
                <w:lang w:eastAsia="ru-RU"/>
              </w:rPr>
              <w:t>,25</w:t>
            </w:r>
          </w:p>
        </w:tc>
        <w:tc>
          <w:tcPr>
            <w:tcW w:w="734" w:type="pct"/>
            <w:vMerge w:val="restart"/>
            <w:tcBorders>
              <w:bottom w:val="single" w:sz="8" w:space="0" w:color="000000"/>
            </w:tcBorders>
            <w:tcMar>
              <w:top w:w="30" w:type="dxa"/>
              <w:left w:w="45" w:type="dxa"/>
              <w:bottom w:w="30" w:type="dxa"/>
              <w:right w:w="45" w:type="dxa"/>
            </w:tcMar>
            <w:vAlign w:val="center"/>
            <w:hideMark/>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36,75</w:t>
            </w:r>
          </w:p>
        </w:tc>
      </w:tr>
      <w:tr w:rsidR="000B6FBB" w:rsidRPr="00D938AB" w:rsidTr="0093362C">
        <w:trPr>
          <w:trHeight w:val="1450"/>
        </w:trPr>
        <w:tc>
          <w:tcPr>
            <w:tcW w:w="920" w:type="pct"/>
            <w:vMerge/>
            <w:tcBorders>
              <w:bottom w:val="single" w:sz="8" w:space="0" w:color="000000"/>
            </w:tcBorders>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r>
      <w:tr w:rsidR="000B6FBB" w:rsidRPr="00D938AB" w:rsidTr="0093362C">
        <w:trPr>
          <w:trHeight w:val="2390"/>
        </w:trPr>
        <w:tc>
          <w:tcPr>
            <w:tcW w:w="920"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18</w:t>
            </w:r>
          </w:p>
        </w:tc>
        <w:tc>
          <w:tcPr>
            <w:tcW w:w="334" w:type="pct"/>
            <w:vAlign w:val="center"/>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16</w:t>
            </w:r>
          </w:p>
        </w:tc>
        <w:tc>
          <w:tcPr>
            <w:tcW w:w="334" w:type="pct"/>
            <w:vAlign w:val="center"/>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2</w:t>
            </w:r>
            <w:r w:rsidR="000B6FBB" w:rsidRPr="00D938AB">
              <w:rPr>
                <w:rFonts w:ascii="Times New Roman" w:eastAsia="Times New Roman" w:hAnsi="Times New Roman" w:cs="Times New Roman"/>
                <w:sz w:val="24"/>
                <w:szCs w:val="24"/>
                <w:lang w:eastAsia="ru-RU"/>
              </w:rPr>
              <w:t>0</w:t>
            </w:r>
          </w:p>
        </w:tc>
        <w:tc>
          <w:tcPr>
            <w:tcW w:w="334" w:type="pct"/>
            <w:vAlign w:val="center"/>
          </w:tcPr>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20</w:t>
            </w:r>
          </w:p>
        </w:tc>
        <w:tc>
          <w:tcPr>
            <w:tcW w:w="852" w:type="pct"/>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p>
          <w:p w:rsidR="000B6FBB" w:rsidRPr="00D938AB" w:rsidRDefault="004876F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18,5</w:t>
            </w:r>
          </w:p>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r>
    </w:tbl>
    <w:p w:rsidR="000B6FBB" w:rsidRPr="00D938AB" w:rsidRDefault="000B6FBB" w:rsidP="000B6FBB">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w:t>
      </w:r>
      <w:r w:rsidR="004876FB" w:rsidRPr="00D938AB">
        <w:rPr>
          <w:rFonts w:ascii="Times New Roman" w:hAnsi="Times New Roman" w:cs="Times New Roman"/>
          <w:sz w:val="24"/>
          <w:szCs w:val="24"/>
          <w:shd w:val="clear" w:color="auto" w:fill="FFFFFF"/>
        </w:rPr>
        <w:t>й за цим критерієм, становить 36,7</w:t>
      </w:r>
      <w:r w:rsidRPr="00D938AB">
        <w:rPr>
          <w:rFonts w:ascii="Times New Roman" w:hAnsi="Times New Roman" w:cs="Times New Roman"/>
          <w:sz w:val="24"/>
          <w:szCs w:val="24"/>
          <w:shd w:val="clear" w:color="auto" w:fill="FFFFFF"/>
        </w:rPr>
        <w:t xml:space="preserve">5 </w:t>
      </w:r>
      <w:proofErr w:type="spellStart"/>
      <w:r w:rsidRPr="00D938AB">
        <w:rPr>
          <w:rFonts w:ascii="Times New Roman" w:hAnsi="Times New Roman" w:cs="Times New Roman"/>
          <w:sz w:val="24"/>
          <w:szCs w:val="24"/>
          <w:shd w:val="clear" w:color="auto" w:fill="FFFFFF"/>
        </w:rPr>
        <w:t>бала</w:t>
      </w:r>
      <w:proofErr w:type="spellEnd"/>
      <w:r w:rsidRPr="00D938AB">
        <w:rPr>
          <w:rFonts w:ascii="Times New Roman" w:hAnsi="Times New Roman" w:cs="Times New Roman"/>
          <w:sz w:val="24"/>
          <w:szCs w:val="24"/>
          <w:shd w:val="clear" w:color="auto" w:fill="FFFFFF"/>
        </w:rPr>
        <w:t xml:space="preserve"> із 50 можливих, що є нижчим за 75% (37,5 </w:t>
      </w:r>
      <w:proofErr w:type="spellStart"/>
      <w:r w:rsidRPr="00D938AB">
        <w:rPr>
          <w:rFonts w:ascii="Times New Roman" w:hAnsi="Times New Roman" w:cs="Times New Roman"/>
          <w:sz w:val="24"/>
          <w:szCs w:val="24"/>
          <w:shd w:val="clear" w:color="auto" w:fill="FFFFFF"/>
        </w:rPr>
        <w:t>бала</w:t>
      </w:r>
      <w:proofErr w:type="spellEnd"/>
      <w:r w:rsidRPr="00D938AB">
        <w:rPr>
          <w:rFonts w:ascii="Times New Roman" w:hAnsi="Times New Roman" w:cs="Times New Roman"/>
          <w:sz w:val="24"/>
          <w:szCs w:val="24"/>
          <w:shd w:val="clear" w:color="auto" w:fill="FFFFFF"/>
        </w:rPr>
        <w:t xml:space="preserve">) від максимально можливого </w:t>
      </w:r>
      <w:proofErr w:type="spellStart"/>
      <w:r w:rsidRPr="00D938AB">
        <w:rPr>
          <w:rFonts w:ascii="Times New Roman" w:hAnsi="Times New Roman" w:cs="Times New Roman"/>
          <w:sz w:val="24"/>
          <w:szCs w:val="24"/>
          <w:shd w:val="clear" w:color="auto" w:fill="FFFFFF"/>
        </w:rPr>
        <w:t>бала</w:t>
      </w:r>
      <w:proofErr w:type="spellEnd"/>
      <w:r w:rsidRPr="00D938AB">
        <w:rPr>
          <w:rFonts w:ascii="Times New Roman" w:hAnsi="Times New Roman" w:cs="Times New Roman"/>
          <w:sz w:val="24"/>
          <w:szCs w:val="24"/>
          <w:shd w:val="clear" w:color="auto" w:fill="FFFFFF"/>
        </w:rPr>
        <w:t>, а тому Комісія</w:t>
      </w:r>
      <w:r w:rsidR="004876FB" w:rsidRPr="00D938AB">
        <w:rPr>
          <w:rFonts w:ascii="Times New Roman" w:hAnsi="Times New Roman" w:cs="Times New Roman"/>
          <w:sz w:val="24"/>
          <w:szCs w:val="24"/>
          <w:shd w:val="clear" w:color="auto" w:fill="FFFFFF"/>
        </w:rPr>
        <w:t xml:space="preserve"> виснує, що кандидат Коваленко П.Л. не підтвердив</w:t>
      </w:r>
      <w:r w:rsidRPr="00D938AB">
        <w:rPr>
          <w:rFonts w:ascii="Times New Roman" w:hAnsi="Times New Roman" w:cs="Times New Roman"/>
          <w:sz w:val="24"/>
          <w:szCs w:val="24"/>
          <w:shd w:val="clear" w:color="auto" w:fill="FFFFFF"/>
        </w:rPr>
        <w:t xml:space="preserve"> здатності здійснювати правосуддя в апеляційному загальному суді за критерієм особистої компетентності.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lastRenderedPageBreak/>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D938AB">
        <w:rPr>
          <w:rFonts w:ascii="Times New Roman" w:eastAsia="Times New Roman" w:hAnsi="Times New Roman" w:cs="Times New Roman"/>
          <w:spacing w:val="4"/>
          <w:sz w:val="24"/>
          <w:szCs w:val="24"/>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D938AB">
        <w:rPr>
          <w:rFonts w:ascii="Times New Roman" w:eastAsia="Times New Roman" w:hAnsi="Times New Roman" w:cs="Times New Roman"/>
          <w:sz w:val="24"/>
          <w:szCs w:val="24"/>
          <w:lang w:eastAsia="uk-UA"/>
        </w:rPr>
        <w:t xml:space="preserve"> ефективна комунікація – 12,5 </w:t>
      </w:r>
      <w:proofErr w:type="spellStart"/>
      <w:r w:rsidRPr="00D938AB">
        <w:rPr>
          <w:rFonts w:ascii="Times New Roman" w:eastAsia="Times New Roman" w:hAnsi="Times New Roman" w:cs="Times New Roman"/>
          <w:sz w:val="24"/>
          <w:szCs w:val="24"/>
          <w:lang w:eastAsia="uk-UA"/>
        </w:rPr>
        <w:t>бала</w:t>
      </w:r>
      <w:bookmarkStart w:id="6" w:name="147"/>
      <w:bookmarkEnd w:id="6"/>
      <w:proofErr w:type="spellEnd"/>
      <w:r w:rsidRPr="00D938AB">
        <w:rPr>
          <w:rFonts w:ascii="Times New Roman" w:eastAsia="Times New Roman" w:hAnsi="Times New Roman" w:cs="Times New Roman"/>
          <w:sz w:val="24"/>
          <w:szCs w:val="24"/>
          <w:lang w:eastAsia="uk-UA"/>
        </w:rPr>
        <w:t xml:space="preserve">; ефективна взаємодія – 12,5 </w:t>
      </w:r>
      <w:proofErr w:type="spellStart"/>
      <w:r w:rsidRPr="00D938AB">
        <w:rPr>
          <w:rFonts w:ascii="Times New Roman" w:eastAsia="Times New Roman" w:hAnsi="Times New Roman" w:cs="Times New Roman"/>
          <w:sz w:val="24"/>
          <w:szCs w:val="24"/>
          <w:lang w:eastAsia="uk-UA"/>
        </w:rPr>
        <w:t>бала</w:t>
      </w:r>
      <w:bookmarkStart w:id="7" w:name="148"/>
      <w:bookmarkEnd w:id="7"/>
      <w:proofErr w:type="spellEnd"/>
      <w:r w:rsidRPr="00D938AB">
        <w:rPr>
          <w:rFonts w:ascii="Times New Roman" w:eastAsia="Times New Roman" w:hAnsi="Times New Roman" w:cs="Times New Roman"/>
          <w:sz w:val="24"/>
          <w:szCs w:val="24"/>
          <w:lang w:eastAsia="uk-UA"/>
        </w:rPr>
        <w:t xml:space="preserve">; стійкість мотивації – 12,5 </w:t>
      </w:r>
      <w:proofErr w:type="spellStart"/>
      <w:r w:rsidRPr="00D938AB">
        <w:rPr>
          <w:rFonts w:ascii="Times New Roman" w:eastAsia="Times New Roman" w:hAnsi="Times New Roman" w:cs="Times New Roman"/>
          <w:sz w:val="24"/>
          <w:szCs w:val="24"/>
          <w:lang w:eastAsia="uk-UA"/>
        </w:rPr>
        <w:t>бала</w:t>
      </w:r>
      <w:bookmarkStart w:id="8" w:name="149"/>
      <w:bookmarkEnd w:id="8"/>
      <w:proofErr w:type="spellEnd"/>
      <w:r w:rsidRPr="00D938AB">
        <w:rPr>
          <w:rFonts w:ascii="Times New Roman" w:eastAsia="Times New Roman" w:hAnsi="Times New Roman" w:cs="Times New Roman"/>
          <w:sz w:val="24"/>
          <w:szCs w:val="24"/>
          <w:lang w:eastAsia="uk-UA"/>
        </w:rPr>
        <w:t>; емоційна стійкість – 12,5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w:t>
      </w:r>
      <w:bookmarkStart w:id="9" w:name="150"/>
      <w:bookmarkEnd w:id="9"/>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w:t>
      </w:r>
      <w:r w:rsidR="001654B3" w:rsidRPr="00D938AB">
        <w:rPr>
          <w:rFonts w:ascii="Times New Roman" w:eastAsia="Times New Roman" w:hAnsi="Times New Roman" w:cs="Times New Roman"/>
          <w:sz w:val="24"/>
          <w:szCs w:val="24"/>
          <w:lang w:eastAsia="uk-UA"/>
        </w:rPr>
        <w:t>обов’язок</w:t>
      </w:r>
      <w:r w:rsidRPr="00D938AB">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w:t>
      </w:r>
      <w:r w:rsidRPr="00D938AB">
        <w:rPr>
          <w:rFonts w:ascii="Times New Roman" w:eastAsia="Times New Roman" w:hAnsi="Times New Roman" w:cs="Times New Roman"/>
          <w:sz w:val="24"/>
          <w:szCs w:val="24"/>
          <w:lang w:eastAsia="uk-UA"/>
        </w:rPr>
        <w:lastRenderedPageBreak/>
        <w:t>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938AB">
        <w:rPr>
          <w:rFonts w:ascii="Times New Roman" w:eastAsia="Times New Roman" w:hAnsi="Times New Roman" w:cs="Times New Roman"/>
          <w:sz w:val="24"/>
          <w:szCs w:val="24"/>
          <w:lang w:eastAsia="uk-UA"/>
        </w:rPr>
        <w:t>логічно</w:t>
      </w:r>
      <w:proofErr w:type="spellEnd"/>
      <w:r w:rsidRPr="00D938AB">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B6FBB" w:rsidRPr="00D938AB" w:rsidRDefault="000E1376"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Надані Коваленком П.Л. документи, а також його</w:t>
      </w:r>
      <w:r w:rsidR="000B6FBB" w:rsidRPr="00D938AB">
        <w:rPr>
          <w:rFonts w:ascii="Times New Roman" w:eastAsia="Times New Roman" w:hAnsi="Times New Roman" w:cs="Times New Roman"/>
          <w:sz w:val="24"/>
          <w:szCs w:val="24"/>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0B6FBB" w:rsidRPr="00D938AB" w:rsidRDefault="000B6FBB" w:rsidP="000B6FBB">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0"/>
        <w:gridCol w:w="2317"/>
        <w:gridCol w:w="705"/>
        <w:gridCol w:w="705"/>
        <w:gridCol w:w="705"/>
        <w:gridCol w:w="707"/>
        <w:gridCol w:w="1617"/>
        <w:gridCol w:w="982"/>
      </w:tblGrid>
      <w:tr w:rsidR="000B6FBB" w:rsidRPr="00D938AB" w:rsidTr="0093362C">
        <w:trPr>
          <w:trHeight w:val="20"/>
        </w:trPr>
        <w:tc>
          <w:tcPr>
            <w:tcW w:w="940"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Calibri" w:hAnsi="Times New Roman" w:cs="Times New Roman"/>
                <w:sz w:val="24"/>
                <w:szCs w:val="24"/>
                <w:shd w:val="clear" w:color="auto" w:fill="F2F2F2"/>
              </w:rPr>
              <w:t xml:space="preserve">Розрахований згідно </w:t>
            </w:r>
            <w:r w:rsidRPr="00D938AB">
              <w:rPr>
                <w:rFonts w:ascii="Times New Roman" w:eastAsia="Times New Roman" w:hAnsi="Times New Roman" w:cs="Times New Roman"/>
                <w:sz w:val="24"/>
                <w:szCs w:val="24"/>
                <w:lang w:eastAsia="ru-RU"/>
              </w:rPr>
              <w:t xml:space="preserve">з пунктом 5.7 </w:t>
            </w:r>
            <w:r w:rsidRPr="00D938AB">
              <w:rPr>
                <w:rFonts w:ascii="Times New Roman" w:eastAsia="Calibri" w:hAnsi="Times New Roman" w:cs="Times New Roman"/>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Бал за критерій</w:t>
            </w:r>
          </w:p>
        </w:tc>
      </w:tr>
      <w:tr w:rsidR="000B6FBB" w:rsidRPr="00D938AB" w:rsidTr="0093362C">
        <w:trPr>
          <w:trHeight w:val="2216"/>
        </w:trPr>
        <w:tc>
          <w:tcPr>
            <w:tcW w:w="940" w:type="pct"/>
            <w:vMerge w:val="restart"/>
            <w:tcMar>
              <w:top w:w="30" w:type="dxa"/>
              <w:left w:w="45" w:type="dxa"/>
              <w:bottom w:w="30" w:type="dxa"/>
              <w:right w:w="45" w:type="dxa"/>
            </w:tcMar>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0" w:type="pct"/>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0"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1" w:type="pct"/>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9,25</w:t>
            </w:r>
          </w:p>
        </w:tc>
        <w:tc>
          <w:tcPr>
            <w:tcW w:w="515" w:type="pct"/>
            <w:vMerge w:val="restar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37,5</w:t>
            </w:r>
          </w:p>
        </w:tc>
      </w:tr>
      <w:tr w:rsidR="000B6FBB" w:rsidRPr="00D938AB" w:rsidTr="0093362C">
        <w:trPr>
          <w:trHeight w:val="1450"/>
        </w:trPr>
        <w:tc>
          <w:tcPr>
            <w:tcW w:w="940"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0" w:type="pct"/>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0"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10</w:t>
            </w:r>
          </w:p>
        </w:tc>
        <w:tc>
          <w:tcPr>
            <w:tcW w:w="371"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848" w:type="pc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9,25</w:t>
            </w:r>
          </w:p>
        </w:tc>
        <w:tc>
          <w:tcPr>
            <w:tcW w:w="515"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r>
      <w:tr w:rsidR="000B6FBB" w:rsidRPr="00D938AB" w:rsidTr="0093362C">
        <w:trPr>
          <w:trHeight w:val="1920"/>
        </w:trPr>
        <w:tc>
          <w:tcPr>
            <w:tcW w:w="940"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0"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0"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371" w:type="pct"/>
            <w:vAlign w:val="center"/>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848" w:type="pc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9</w:t>
            </w:r>
          </w:p>
        </w:tc>
        <w:tc>
          <w:tcPr>
            <w:tcW w:w="515"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r>
      <w:tr w:rsidR="000B6FBB" w:rsidRPr="00D938AB" w:rsidTr="0093362C">
        <w:trPr>
          <w:trHeight w:val="980"/>
        </w:trPr>
        <w:tc>
          <w:tcPr>
            <w:tcW w:w="940"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0B6FBB" w:rsidRPr="00D938AB" w:rsidRDefault="000B6FBB"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10</w:t>
            </w:r>
          </w:p>
        </w:tc>
        <w:tc>
          <w:tcPr>
            <w:tcW w:w="370"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10</w:t>
            </w:r>
          </w:p>
        </w:tc>
        <w:tc>
          <w:tcPr>
            <w:tcW w:w="370"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10</w:t>
            </w:r>
          </w:p>
        </w:tc>
        <w:tc>
          <w:tcPr>
            <w:tcW w:w="370" w:type="pct"/>
            <w:vAlign w:val="center"/>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0B6FBB" w:rsidRPr="00D938AB" w:rsidRDefault="000E1376" w:rsidP="0093362C">
            <w:pPr>
              <w:spacing w:after="0" w:line="240" w:lineRule="auto"/>
              <w:contextualSpacing/>
              <w:jc w:val="center"/>
              <w:rPr>
                <w:rFonts w:ascii="Times New Roman" w:eastAsia="Times New Roman" w:hAnsi="Times New Roman" w:cs="Times New Roman"/>
                <w:sz w:val="24"/>
                <w:szCs w:val="24"/>
                <w:lang w:eastAsia="ru-RU"/>
              </w:rPr>
            </w:pPr>
            <w:r w:rsidRPr="00D938AB">
              <w:rPr>
                <w:rFonts w:ascii="Times New Roman" w:eastAsia="Times New Roman" w:hAnsi="Times New Roman" w:cs="Times New Roman"/>
                <w:sz w:val="24"/>
                <w:szCs w:val="24"/>
                <w:lang w:eastAsia="ru-RU"/>
              </w:rPr>
              <w:t>10</w:t>
            </w:r>
          </w:p>
        </w:tc>
        <w:tc>
          <w:tcPr>
            <w:tcW w:w="515" w:type="pct"/>
            <w:vMerge/>
            <w:vAlign w:val="center"/>
            <w:hideMark/>
          </w:tcPr>
          <w:p w:rsidR="000B6FBB" w:rsidRPr="00D938AB" w:rsidRDefault="000B6FBB" w:rsidP="0093362C">
            <w:pPr>
              <w:spacing w:after="0" w:line="240" w:lineRule="auto"/>
              <w:contextualSpacing/>
              <w:rPr>
                <w:rFonts w:ascii="Times New Roman" w:eastAsia="Times New Roman" w:hAnsi="Times New Roman" w:cs="Times New Roman"/>
                <w:sz w:val="24"/>
                <w:szCs w:val="24"/>
                <w:lang w:eastAsia="ru-RU"/>
              </w:rPr>
            </w:pPr>
          </w:p>
        </w:tc>
      </w:tr>
    </w:tbl>
    <w:p w:rsidR="000B6FBB" w:rsidRPr="00D938AB" w:rsidRDefault="000B6FBB" w:rsidP="000B6FBB">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w:t>
      </w:r>
      <w:r w:rsidR="000E1376" w:rsidRPr="00D938AB">
        <w:rPr>
          <w:rFonts w:ascii="Times New Roman" w:eastAsia="Times New Roman" w:hAnsi="Times New Roman" w:cs="Times New Roman"/>
          <w:sz w:val="24"/>
          <w:szCs w:val="24"/>
          <w:lang w:eastAsia="uk-UA"/>
        </w:rPr>
        <w:t xml:space="preserve">ієм, становить 37,5 </w:t>
      </w:r>
      <w:proofErr w:type="spellStart"/>
      <w:r w:rsidR="000E1376" w:rsidRPr="00D938AB">
        <w:rPr>
          <w:rFonts w:ascii="Times New Roman" w:eastAsia="Times New Roman" w:hAnsi="Times New Roman" w:cs="Times New Roman"/>
          <w:sz w:val="24"/>
          <w:szCs w:val="24"/>
          <w:lang w:eastAsia="uk-UA"/>
        </w:rPr>
        <w:t>бала</w:t>
      </w:r>
      <w:proofErr w:type="spellEnd"/>
      <w:r w:rsidR="000E1376" w:rsidRPr="00D938AB">
        <w:rPr>
          <w:rFonts w:ascii="Times New Roman" w:eastAsia="Times New Roman" w:hAnsi="Times New Roman" w:cs="Times New Roman"/>
          <w:sz w:val="24"/>
          <w:szCs w:val="24"/>
          <w:lang w:eastAsia="uk-UA"/>
        </w:rPr>
        <w:t xml:space="preserve"> із 50 можливих, що становить</w:t>
      </w:r>
      <w:r w:rsidRPr="00D938AB">
        <w:rPr>
          <w:rFonts w:ascii="Times New Roman" w:eastAsia="Times New Roman" w:hAnsi="Times New Roman" w:cs="Times New Roman"/>
          <w:sz w:val="24"/>
          <w:szCs w:val="24"/>
          <w:lang w:eastAsia="uk-UA"/>
        </w:rPr>
        <w:t xml:space="preserve"> 75% (37,5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максимально можливого </w:t>
      </w:r>
      <w:proofErr w:type="spellStart"/>
      <w:r w:rsidRPr="00D938AB">
        <w:rPr>
          <w:rFonts w:ascii="Times New Roman" w:eastAsia="Times New Roman" w:hAnsi="Times New Roman" w:cs="Times New Roman"/>
          <w:sz w:val="24"/>
          <w:szCs w:val="24"/>
          <w:lang w:eastAsia="uk-UA"/>
        </w:rPr>
        <w:t>бала</w:t>
      </w:r>
      <w:proofErr w:type="spellEnd"/>
      <w:r w:rsidRPr="00D938AB">
        <w:rPr>
          <w:rFonts w:ascii="Times New Roman" w:eastAsia="Times New Roman" w:hAnsi="Times New Roman" w:cs="Times New Roman"/>
          <w:sz w:val="24"/>
          <w:szCs w:val="24"/>
          <w:lang w:eastAsia="uk-UA"/>
        </w:rPr>
        <w:t xml:space="preserve">, тому Комісія виснує, що кандидат відповідає критерію соціальної компетентності. </w:t>
      </w:r>
    </w:p>
    <w:p w:rsidR="000B6FBB" w:rsidRPr="00D938AB" w:rsidRDefault="000B6FBB" w:rsidP="000B6FBB">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І хоча Комісія виснує,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під час кваліфікаційного оцінювання.</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AD53E4" w:rsidRPr="00D938AB" w:rsidRDefault="00AD53E4" w:rsidP="00AD53E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незалежність;</w:t>
      </w:r>
    </w:p>
    <w:p w:rsidR="00AD53E4" w:rsidRPr="00D938AB" w:rsidRDefault="00AD53E4" w:rsidP="00AD53E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чесність;</w:t>
      </w:r>
    </w:p>
    <w:p w:rsidR="00AD53E4" w:rsidRPr="00D938AB" w:rsidRDefault="00AD53E4" w:rsidP="00AD53E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неупередженість;</w:t>
      </w:r>
    </w:p>
    <w:p w:rsidR="00AD53E4" w:rsidRPr="00D938AB" w:rsidRDefault="00AD53E4" w:rsidP="00AD53E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сумлінність;</w:t>
      </w:r>
    </w:p>
    <w:p w:rsidR="00AD53E4" w:rsidRPr="00D938AB" w:rsidRDefault="00AD53E4" w:rsidP="00AD53E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непідкупність;</w:t>
      </w:r>
    </w:p>
    <w:p w:rsidR="00AD53E4" w:rsidRPr="00D938AB" w:rsidRDefault="00AD53E4" w:rsidP="00AD53E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дотримання етичних норм і бездоганна поведінка у професійній діяльності та особистому житті;</w:t>
      </w:r>
    </w:p>
    <w:p w:rsidR="00AD53E4" w:rsidRPr="00D938AB" w:rsidRDefault="00AD53E4" w:rsidP="00AD53E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48416D" w:rsidRPr="00D938AB" w:rsidRDefault="00AD53E4" w:rsidP="0032498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lastRenderedPageBreak/>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w:t>
      </w:r>
      <w:r w:rsidR="00324987" w:rsidRPr="00D938AB">
        <w:rPr>
          <w:rFonts w:ascii="Times New Roman" w:eastAsia="Times New Roman" w:hAnsi="Times New Roman" w:cs="Times New Roman"/>
          <w:sz w:val="24"/>
          <w:szCs w:val="24"/>
          <w:lang w:eastAsia="uk-UA"/>
        </w:rPr>
        <w:t>15-24 (далі – Єдині показники).</w:t>
      </w:r>
    </w:p>
    <w:p w:rsidR="000432CC" w:rsidRPr="00D938AB" w:rsidRDefault="000432CC" w:rsidP="000432CC">
      <w:pPr>
        <w:spacing w:after="0" w:line="240" w:lineRule="auto"/>
        <w:ind w:firstLine="709"/>
        <w:jc w:val="both"/>
        <w:rPr>
          <w:rFonts w:ascii="Times New Roman" w:hAnsi="Times New Roman" w:cs="Times New Roman"/>
          <w:sz w:val="24"/>
          <w:szCs w:val="24"/>
        </w:rPr>
      </w:pPr>
      <w:r w:rsidRPr="00D938AB">
        <w:rPr>
          <w:rFonts w:ascii="Times New Roman" w:hAnsi="Times New Roman" w:cs="Times New Roman"/>
          <w:sz w:val="24"/>
          <w:szCs w:val="24"/>
        </w:rPr>
        <w:t>Чесність – правдивість, принциповість, щирість судді (кандидата на посаду судді) у професійній діяльності та особистому житті (пункт 18 Єдиних показників).</w:t>
      </w:r>
    </w:p>
    <w:p w:rsidR="000432CC" w:rsidRPr="00D938AB" w:rsidRDefault="000432CC" w:rsidP="000432CC">
      <w:pPr>
        <w:spacing w:after="0" w:line="240" w:lineRule="auto"/>
        <w:ind w:firstLine="709"/>
        <w:jc w:val="both"/>
        <w:rPr>
          <w:rFonts w:ascii="Times New Roman" w:hAnsi="Times New Roman" w:cs="Times New Roman"/>
          <w:sz w:val="24"/>
          <w:szCs w:val="24"/>
        </w:rPr>
      </w:pPr>
      <w:r w:rsidRPr="00D938AB">
        <w:rPr>
          <w:rFonts w:ascii="Times New Roman" w:hAnsi="Times New Roman" w:cs="Times New Roman"/>
          <w:sz w:val="24"/>
          <w:szCs w:val="24"/>
        </w:rPr>
        <w:t xml:space="preserve">Згідно з підпунктом 2 пункту 18 Єдиних показників кандидат на посаду судді відповідає показнику чесності, якщо, зокрема, але не виключно, </w:t>
      </w:r>
      <w:r w:rsidRPr="00D938AB">
        <w:rPr>
          <w:rFonts w:ascii="Times New Roman" w:eastAsia="Times New Roman" w:hAnsi="Times New Roman" w:cs="Times New Roman"/>
          <w:sz w:val="24"/>
          <w:szCs w:val="24"/>
        </w:rPr>
        <w:t>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0432CC" w:rsidRPr="00D938AB" w:rsidRDefault="000432CC" w:rsidP="000432CC">
      <w:pPr>
        <w:shd w:val="clear" w:color="auto" w:fill="FFFFFF"/>
        <w:tabs>
          <w:tab w:val="left" w:pos="426"/>
        </w:tabs>
        <w:spacing w:after="0" w:line="240" w:lineRule="auto"/>
        <w:ind w:firstLine="709"/>
        <w:jc w:val="both"/>
        <w:rPr>
          <w:rFonts w:ascii="Times New Roman" w:eastAsia="Calibri" w:hAnsi="Times New Roman" w:cs="Times New Roman"/>
          <w:sz w:val="24"/>
          <w:szCs w:val="24"/>
        </w:rPr>
      </w:pPr>
      <w:r w:rsidRPr="00D938AB">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0432CC" w:rsidRPr="00D938AB" w:rsidRDefault="000432CC" w:rsidP="000432CC">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D938AB">
        <w:rPr>
          <w:rFonts w:ascii="Times New Roman" w:eastAsia="Calibri" w:hAnsi="Times New Roman" w:cs="Times New Roman"/>
          <w:sz w:val="24"/>
          <w:szCs w:val="24"/>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D938AB">
        <w:rPr>
          <w:rFonts w:ascii="Times New Roman" w:eastAsia="Times New Roman" w:hAnsi="Times New Roman" w:cs="Times New Roman"/>
          <w:sz w:val="24"/>
          <w:szCs w:val="24"/>
          <w:lang w:eastAsia="uk-UA"/>
        </w:rPr>
        <w:t>дискреції</w:t>
      </w:r>
      <w:proofErr w:type="spellEnd"/>
      <w:r w:rsidRPr="00D938AB">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AD53E4" w:rsidRPr="00D938AB" w:rsidRDefault="00AD53E4" w:rsidP="00AD53E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324987" w:rsidRPr="00D938AB" w:rsidRDefault="00324987" w:rsidP="0032498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Відповідно до пункту 7 Єдиних показників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rsidR="00324987" w:rsidRPr="00D938AB" w:rsidRDefault="00324987" w:rsidP="0032498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Важливим принципом Єдиних показників є відсутність </w:t>
      </w:r>
      <w:proofErr w:type="spellStart"/>
      <w:r w:rsidRPr="00D938AB">
        <w:rPr>
          <w:rFonts w:ascii="Times New Roman" w:hAnsi="Times New Roman" w:cs="Times New Roman"/>
          <w:sz w:val="24"/>
          <w:szCs w:val="24"/>
        </w:rPr>
        <w:t>преюдиційного</w:t>
      </w:r>
      <w:proofErr w:type="spellEnd"/>
      <w:r w:rsidRPr="00D938AB">
        <w:rPr>
          <w:rFonts w:ascii="Times New Roman" w:hAnsi="Times New Roman" w:cs="Times New Roman"/>
          <w:sz w:val="24"/>
          <w:szCs w:val="24"/>
        </w:rPr>
        <w:t xml:space="preserve"> значення будь-яких висновків чи оцінок національних і міжнародних органів, які стосуються доброчесності судді та кандидата. Такі документи самі по собі не є визначальними для оцінки, не </w:t>
      </w:r>
      <w:r w:rsidRPr="00D938AB">
        <w:rPr>
          <w:rFonts w:ascii="Times New Roman" w:hAnsi="Times New Roman" w:cs="Times New Roman"/>
          <w:sz w:val="24"/>
          <w:szCs w:val="24"/>
        </w:rPr>
        <w:lastRenderedPageBreak/>
        <w:t>спростовують обґрунтований сумнів щодо відповідності критеріям, однак можуть враховуватися під час оцінювання (пункт 10 Єдиних показників).</w:t>
      </w:r>
    </w:p>
    <w:p w:rsidR="000432CC" w:rsidRPr="00D938AB" w:rsidRDefault="000432CC" w:rsidP="000432CC">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Також Комісія бере до уваги позицію Європейського суду з прав людини, згідно з якою критерії відбору можуть бути суворішими в тому разі, коли йдеться про відбір суддів, які займають вищі посади в ієрархії: «Суд підкреслив першорядну важливість суворого процесу відбору суддів для забезпечення того, щоб на суддівські посади призначались найбільш кваліфіковані кандидати </w:t>
      </w:r>
      <w:r w:rsidRPr="00D938AB">
        <w:rPr>
          <w:rFonts w:ascii="Times New Roman" w:hAnsi="Times New Roman" w:cs="Times New Roman"/>
          <w:sz w:val="24"/>
          <w:szCs w:val="24"/>
          <w:shd w:val="clear" w:color="auto" w:fill="FFFFFF"/>
        </w:rPr>
        <w:t>– як щодо професійної компетентності, так і щодо доброчесності. Суд зазначив: чим вище суд знаходиться в судовій ієрархії, то більш вимогливими повинні бути критерії відбору. На думку Суду, такий відбір не лише забезпечує спроможність судового органу здійснювати правосуддя, але й має вирішальне значення з погляду забезпечення довіри громадськості до судової влади</w:t>
      </w:r>
      <w:r w:rsidRPr="00D938AB">
        <w:rPr>
          <w:rFonts w:ascii="Times New Roman" w:hAnsi="Times New Roman" w:cs="Times New Roman"/>
          <w:sz w:val="24"/>
          <w:szCs w:val="24"/>
        </w:rPr>
        <w:t xml:space="preserve"> (пункт 84 рішення «</w:t>
      </w:r>
      <w:proofErr w:type="spellStart"/>
      <w:r w:rsidRPr="00D938AB">
        <w:rPr>
          <w:rFonts w:ascii="Times New Roman" w:hAnsi="Times New Roman" w:cs="Times New Roman"/>
          <w:sz w:val="24"/>
          <w:szCs w:val="24"/>
        </w:rPr>
        <w:t>Беснік</w:t>
      </w:r>
      <w:proofErr w:type="spellEnd"/>
      <w:r w:rsidRPr="00D938AB">
        <w:rPr>
          <w:rFonts w:ascii="Times New Roman" w:hAnsi="Times New Roman" w:cs="Times New Roman"/>
          <w:sz w:val="24"/>
          <w:szCs w:val="24"/>
        </w:rPr>
        <w:t xml:space="preserve"> проти Албанії» від 04 жовтня 2022  року).</w:t>
      </w:r>
    </w:p>
    <w:p w:rsidR="00AD53E4" w:rsidRPr="00D938AB" w:rsidRDefault="00AD53E4" w:rsidP="00AD53E4">
      <w:pPr>
        <w:spacing w:after="0" w:line="240" w:lineRule="auto"/>
        <w:ind w:firstLine="709"/>
        <w:contextualSpacing/>
        <w:jc w:val="both"/>
        <w:rPr>
          <w:rFonts w:ascii="Times New Roman" w:eastAsia="Times New Roman" w:hAnsi="Times New Roman" w:cs="Times New Roman"/>
          <w:b/>
          <w:sz w:val="24"/>
          <w:szCs w:val="24"/>
          <w:lang w:eastAsia="ru-RU"/>
        </w:rPr>
      </w:pPr>
      <w:r w:rsidRPr="00D938AB">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AD53E4" w:rsidRPr="00D938AB" w:rsidRDefault="00AD53E4" w:rsidP="00AD53E4">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AD53E4" w:rsidRPr="00D938AB" w:rsidRDefault="00AD53E4" w:rsidP="00AD53E4">
      <w:pPr>
        <w:spacing w:after="0" w:line="240" w:lineRule="auto"/>
        <w:ind w:firstLine="709"/>
        <w:contextualSpacing/>
        <w:jc w:val="both"/>
        <w:rPr>
          <w:rFonts w:ascii="Times New Roman" w:eastAsia="Times New Roman" w:hAnsi="Times New Roman" w:cs="Times New Roman"/>
          <w:b/>
          <w:sz w:val="24"/>
          <w:szCs w:val="24"/>
          <w:lang w:eastAsia="ru-RU"/>
        </w:rPr>
      </w:pPr>
      <w:r w:rsidRPr="00D938AB">
        <w:rPr>
          <w:rFonts w:ascii="Times New Roman" w:hAnsi="Times New Roman" w:cs="Times New Roman"/>
          <w:sz w:val="24"/>
          <w:szCs w:val="24"/>
        </w:rPr>
        <w:t>Ураховуючи наведене, Комісією під час кваліфікаці</w:t>
      </w:r>
      <w:r w:rsidR="00065F80" w:rsidRPr="00D938AB">
        <w:rPr>
          <w:rFonts w:ascii="Times New Roman" w:hAnsi="Times New Roman" w:cs="Times New Roman"/>
          <w:sz w:val="24"/>
          <w:szCs w:val="24"/>
        </w:rPr>
        <w:t>йного оцінювання Коваленка П.Л.</w:t>
      </w:r>
      <w:r w:rsidRPr="00D938AB">
        <w:rPr>
          <w:rFonts w:ascii="Times New Roman" w:hAnsi="Times New Roman" w:cs="Times New Roman"/>
          <w:sz w:val="24"/>
          <w:szCs w:val="24"/>
        </w:rPr>
        <w:t xml:space="preserve"> було досліджено висновок ГРД, письмові пояснення кандидата, надіслані на адресу Комісії, усні пояснення, надані пі</w:t>
      </w:r>
      <w:r w:rsidR="00065F80" w:rsidRPr="00D938AB">
        <w:rPr>
          <w:rFonts w:ascii="Times New Roman" w:hAnsi="Times New Roman" w:cs="Times New Roman"/>
          <w:sz w:val="24"/>
          <w:szCs w:val="24"/>
        </w:rPr>
        <w:t>д час співбесіди, подані ним</w:t>
      </w:r>
      <w:r w:rsidRPr="00D938AB">
        <w:rPr>
          <w:rFonts w:ascii="Times New Roman" w:hAnsi="Times New Roman" w:cs="Times New Roman"/>
          <w:sz w:val="24"/>
          <w:szCs w:val="24"/>
        </w:rPr>
        <w:t xml:space="preserve"> як суддею декларації, а також інформацію, надану державними органами на запити Комісії стосовно кандидата.</w:t>
      </w:r>
    </w:p>
    <w:p w:rsidR="00065F80" w:rsidRPr="00D938AB" w:rsidRDefault="00065F80" w:rsidP="00065F80">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Як зазначалось вище</w:t>
      </w:r>
      <w:r w:rsidR="00B66811" w:rsidRPr="00D938AB">
        <w:rPr>
          <w:rFonts w:ascii="Times New Roman" w:hAnsi="Times New Roman" w:cs="Times New Roman"/>
          <w:sz w:val="24"/>
          <w:szCs w:val="24"/>
          <w:shd w:val="clear" w:color="auto" w:fill="FFFFFF"/>
        </w:rPr>
        <w:t>, листом</w:t>
      </w:r>
      <w:r w:rsidRPr="00D938AB">
        <w:rPr>
          <w:rFonts w:ascii="Times New Roman" w:hAnsi="Times New Roman" w:cs="Times New Roman"/>
          <w:sz w:val="24"/>
          <w:szCs w:val="24"/>
          <w:shd w:val="clear" w:color="auto" w:fill="FFFFFF"/>
        </w:rPr>
        <w:t xml:space="preserve"> </w:t>
      </w:r>
      <w:r w:rsidR="00B66811" w:rsidRPr="00D938AB">
        <w:rPr>
          <w:rFonts w:ascii="Times New Roman" w:hAnsi="Times New Roman" w:cs="Times New Roman"/>
          <w:sz w:val="24"/>
          <w:szCs w:val="24"/>
          <w:shd w:val="clear" w:color="auto" w:fill="FFFFFF"/>
        </w:rPr>
        <w:t>від 10 липня</w:t>
      </w:r>
      <w:r w:rsidRPr="00D938AB">
        <w:rPr>
          <w:rFonts w:ascii="Times New Roman" w:hAnsi="Times New Roman" w:cs="Times New Roman"/>
          <w:sz w:val="24"/>
          <w:szCs w:val="24"/>
          <w:shd w:val="clear" w:color="auto" w:fill="FFFFFF"/>
        </w:rPr>
        <w:t xml:space="preserve"> 2025 року </w:t>
      </w:r>
      <w:r w:rsidR="00B66811" w:rsidRPr="00D938AB">
        <w:rPr>
          <w:rFonts w:ascii="Times New Roman" w:hAnsi="Times New Roman" w:cs="Times New Roman"/>
          <w:sz w:val="24"/>
          <w:szCs w:val="24"/>
          <w:shd w:val="clear" w:color="auto" w:fill="FFFFFF"/>
        </w:rPr>
        <w:t xml:space="preserve">№ </w:t>
      </w:r>
      <w:r w:rsidR="00A02F6B" w:rsidRPr="00D938AB">
        <w:rPr>
          <w:rFonts w:ascii="Times New Roman" w:hAnsi="Times New Roman" w:cs="Times New Roman"/>
          <w:sz w:val="24"/>
          <w:szCs w:val="24"/>
          <w:shd w:val="clear" w:color="auto" w:fill="FFFFFF"/>
        </w:rPr>
        <w:t> </w:t>
      </w:r>
      <w:r w:rsidR="00B66811" w:rsidRPr="00D938AB">
        <w:rPr>
          <w:rFonts w:ascii="Times New Roman" w:hAnsi="Times New Roman" w:cs="Times New Roman"/>
          <w:sz w:val="24"/>
          <w:szCs w:val="24"/>
          <w:shd w:val="clear" w:color="auto" w:fill="FFFFFF"/>
        </w:rPr>
        <w:t>49-</w:t>
      </w:r>
      <w:r w:rsidR="00A02F6B" w:rsidRPr="00D938AB">
        <w:rPr>
          <w:rFonts w:ascii="Times New Roman" w:hAnsi="Times New Roman" w:cs="Times New Roman"/>
          <w:sz w:val="24"/>
          <w:szCs w:val="24"/>
          <w:shd w:val="clear" w:color="auto" w:fill="FFFFFF"/>
        </w:rPr>
        <w:t> </w:t>
      </w:r>
      <w:r w:rsidR="00B66811" w:rsidRPr="00D938AB">
        <w:rPr>
          <w:rFonts w:ascii="Times New Roman" w:hAnsi="Times New Roman" w:cs="Times New Roman"/>
          <w:sz w:val="24"/>
          <w:szCs w:val="24"/>
          <w:shd w:val="clear" w:color="auto" w:fill="FFFFFF"/>
        </w:rPr>
        <w:t xml:space="preserve">01/60192-25 </w:t>
      </w:r>
      <w:r w:rsidR="009939FF" w:rsidRPr="00D938AB">
        <w:rPr>
          <w:rFonts w:ascii="Times New Roman" w:hAnsi="Times New Roman" w:cs="Times New Roman"/>
          <w:sz w:val="24"/>
          <w:szCs w:val="24"/>
          <w:shd w:val="clear" w:color="auto" w:fill="FFFFFF"/>
        </w:rPr>
        <w:t xml:space="preserve">Національне агентство </w:t>
      </w:r>
      <w:r w:rsidRPr="00D938AB">
        <w:rPr>
          <w:rFonts w:ascii="Times New Roman" w:hAnsi="Times New Roman" w:cs="Times New Roman"/>
          <w:sz w:val="24"/>
          <w:szCs w:val="24"/>
          <w:shd w:val="clear" w:color="auto" w:fill="FFFFFF"/>
        </w:rPr>
        <w:t xml:space="preserve">надіслало до Комісії результати спеціальної перевірки щодо достовірності відомостей, зазначених </w:t>
      </w:r>
      <w:r w:rsidR="00B66811" w:rsidRPr="00D938AB">
        <w:rPr>
          <w:rFonts w:ascii="Times New Roman" w:hAnsi="Times New Roman" w:cs="Times New Roman"/>
          <w:sz w:val="24"/>
          <w:szCs w:val="24"/>
          <w:shd w:val="clear" w:color="auto" w:fill="FFFFFF"/>
        </w:rPr>
        <w:t>Коваленком П.Л.</w:t>
      </w:r>
      <w:r w:rsidRPr="00D938AB">
        <w:rPr>
          <w:rFonts w:ascii="Times New Roman" w:hAnsi="Times New Roman" w:cs="Times New Roman"/>
          <w:sz w:val="24"/>
          <w:szCs w:val="24"/>
          <w:shd w:val="clear" w:color="auto" w:fill="FFFFFF"/>
        </w:rPr>
        <w:t xml:space="preserve"> в декларації за 2024 рік.</w:t>
      </w:r>
    </w:p>
    <w:p w:rsidR="00700BCF" w:rsidRPr="00D938AB" w:rsidRDefault="002F0D12" w:rsidP="00700BCF">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За інформа</w:t>
      </w:r>
      <w:r w:rsidR="00221550" w:rsidRPr="00D938AB">
        <w:rPr>
          <w:rFonts w:ascii="Times New Roman" w:hAnsi="Times New Roman" w:cs="Times New Roman"/>
          <w:sz w:val="24"/>
          <w:szCs w:val="24"/>
          <w:shd w:val="clear" w:color="auto" w:fill="FFFFFF"/>
        </w:rPr>
        <w:t>цією Національного агентства</w:t>
      </w:r>
      <w:r w:rsidRPr="00D938AB">
        <w:rPr>
          <w:rFonts w:ascii="Times New Roman" w:hAnsi="Times New Roman" w:cs="Times New Roman"/>
          <w:sz w:val="24"/>
          <w:szCs w:val="24"/>
          <w:shd w:val="clear" w:color="auto" w:fill="FFFFFF"/>
        </w:rPr>
        <w:t xml:space="preserve">, </w:t>
      </w:r>
      <w:r w:rsidR="00700BCF" w:rsidRPr="00D938AB">
        <w:rPr>
          <w:rFonts w:ascii="Times New Roman" w:hAnsi="Times New Roman" w:cs="Times New Roman"/>
          <w:sz w:val="24"/>
          <w:szCs w:val="24"/>
          <w:shd w:val="clear" w:color="auto" w:fill="FFFFFF"/>
        </w:rPr>
        <w:t>в розділі 3 «О</w:t>
      </w:r>
      <w:r w:rsidRPr="00D938AB">
        <w:rPr>
          <w:rFonts w:ascii="Times New Roman" w:hAnsi="Times New Roman" w:cs="Times New Roman"/>
          <w:sz w:val="24"/>
          <w:szCs w:val="24"/>
          <w:shd w:val="clear" w:color="auto" w:fill="FFFFFF"/>
        </w:rPr>
        <w:t xml:space="preserve">б’єкти нерухомості» кандидат </w:t>
      </w:r>
      <w:r w:rsidR="00700BCF" w:rsidRPr="00D938AB">
        <w:rPr>
          <w:rFonts w:ascii="Times New Roman" w:hAnsi="Times New Roman" w:cs="Times New Roman"/>
          <w:sz w:val="24"/>
          <w:szCs w:val="24"/>
          <w:shd w:val="clear" w:color="auto" w:fill="FFFFFF"/>
        </w:rPr>
        <w:t>зазначив про те, що на праві власності члену сім’ї (дружині) належить квартира вартістю 1 403 906 грн, дата державної реєстрації  01 квітня 2024 року, проте відповідно до договору купівлі-продажу майнових прав №  101/22 від 14 січня 2022 року вартість майнових прав на зазначений об’єкт нерухомості становить 288 000 гривень.</w:t>
      </w:r>
    </w:p>
    <w:p w:rsidR="002F0D12" w:rsidRPr="00D938AB" w:rsidRDefault="002F0D12" w:rsidP="00065F80">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Кандидатом надано письмові та усні пояснення, які детально наведені вище в розділі «</w:t>
      </w:r>
      <w:r w:rsidRPr="00D938AB">
        <w:rPr>
          <w:rFonts w:ascii="Times New Roman" w:eastAsia="Times New Roman" w:hAnsi="Times New Roman" w:cs="Times New Roman"/>
          <w:bCs/>
          <w:sz w:val="24"/>
          <w:szCs w:val="24"/>
          <w:lang w:eastAsia="ru-RU"/>
        </w:rPr>
        <w:t>Проведення спеціальної перевірки»</w:t>
      </w:r>
      <w:r w:rsidRPr="00D938AB">
        <w:rPr>
          <w:rFonts w:ascii="Times New Roman" w:hAnsi="Times New Roman" w:cs="Times New Roman"/>
          <w:sz w:val="24"/>
          <w:szCs w:val="24"/>
        </w:rPr>
        <w:t>.</w:t>
      </w:r>
    </w:p>
    <w:p w:rsidR="00B47189" w:rsidRPr="00D938AB" w:rsidRDefault="00B47189" w:rsidP="00B4718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 xml:space="preserve">Національне агентство виснувало, що відсутність попередньо встановлених Національним агентством фактів порушення антикорупційного </w:t>
      </w:r>
      <w:r w:rsidR="002F2907" w:rsidRPr="00D938AB">
        <w:rPr>
          <w:rFonts w:ascii="Times New Roman" w:eastAsia="Times New Roman" w:hAnsi="Times New Roman" w:cs="Times New Roman"/>
          <w:sz w:val="24"/>
          <w:szCs w:val="24"/>
          <w:lang w:eastAsia="uk-UA"/>
        </w:rPr>
        <w:t xml:space="preserve">законодавства </w:t>
      </w:r>
      <w:r w:rsidRPr="00D938AB">
        <w:rPr>
          <w:rFonts w:ascii="Times New Roman" w:eastAsia="Times New Roman" w:hAnsi="Times New Roman" w:cs="Times New Roman"/>
          <w:sz w:val="24"/>
          <w:szCs w:val="24"/>
          <w:lang w:eastAsia="uk-UA"/>
        </w:rPr>
        <w:t>не є перешкодою для інших органів у встановленні відповідних обставин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роз’яснення від 1 жовтня 2021 року № 9, далі – Роз’яснення № 9).</w:t>
      </w:r>
    </w:p>
    <w:p w:rsidR="00B47189" w:rsidRPr="00D938AB" w:rsidRDefault="00B47189" w:rsidP="00B4718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Водночас Національне агентство наголошує, що висновки, у яких не зафіксовано факт</w:t>
      </w:r>
      <w:r w:rsidR="009939FF" w:rsidRPr="00D938AB">
        <w:rPr>
          <w:rFonts w:ascii="Times New Roman" w:eastAsia="Times New Roman" w:hAnsi="Times New Roman" w:cs="Times New Roman"/>
          <w:sz w:val="24"/>
          <w:szCs w:val="24"/>
          <w:lang w:eastAsia="uk-UA"/>
        </w:rPr>
        <w:t>у</w:t>
      </w:r>
      <w:r w:rsidRPr="00D938AB">
        <w:rPr>
          <w:rFonts w:ascii="Times New Roman" w:eastAsia="Times New Roman" w:hAnsi="Times New Roman" w:cs="Times New Roman"/>
          <w:sz w:val="24"/>
          <w:szCs w:val="24"/>
          <w:lang w:eastAsia="uk-UA"/>
        </w:rPr>
        <w:t xml:space="preserve"> порушення особою вимог, заборон чи обмежень, встановлених законом, можуть враховуватись суб’єктами, які проводять відповідні процедури, за умови, якщо у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rsidR="007A61AD" w:rsidRPr="00D938AB" w:rsidRDefault="00B47189" w:rsidP="007A61AD">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Вказана позиція також підтверджується рішенням Великої Палати Верховного Суду від </w:t>
      </w:r>
      <w:r w:rsidR="001A4078" w:rsidRPr="00D938AB">
        <w:rPr>
          <w:rFonts w:ascii="Times New Roman" w:hAnsi="Times New Roman" w:cs="Times New Roman"/>
          <w:sz w:val="24"/>
          <w:szCs w:val="24"/>
          <w:shd w:val="clear" w:color="auto" w:fill="FFFFFF"/>
        </w:rPr>
        <w:t> </w:t>
      </w:r>
      <w:r w:rsidRPr="00D938AB">
        <w:rPr>
          <w:rFonts w:ascii="Times New Roman" w:eastAsia="Times New Roman" w:hAnsi="Times New Roman" w:cs="Times New Roman"/>
          <w:sz w:val="24"/>
          <w:szCs w:val="24"/>
          <w:lang w:eastAsia="uk-UA"/>
        </w:rPr>
        <w:t>27 лютого 2025 року у справі № 990/99/24 щодо оскарження рішення ВККС</w:t>
      </w:r>
      <w:r w:rsidR="009939FF" w:rsidRPr="00D938AB">
        <w:rPr>
          <w:rFonts w:ascii="Times New Roman" w:eastAsia="Times New Roman" w:hAnsi="Times New Roman" w:cs="Times New Roman"/>
          <w:sz w:val="24"/>
          <w:szCs w:val="24"/>
          <w:lang w:eastAsia="uk-UA"/>
        </w:rPr>
        <w:t xml:space="preserve">У. Верховний Суд виснував, що в </w:t>
      </w:r>
      <w:r w:rsidRPr="00D938AB">
        <w:rPr>
          <w:rFonts w:ascii="Times New Roman" w:eastAsia="Times New Roman" w:hAnsi="Times New Roman" w:cs="Times New Roman"/>
          <w:sz w:val="24"/>
          <w:szCs w:val="24"/>
          <w:lang w:eastAsia="uk-UA"/>
        </w:rPr>
        <w:t>межах процедури оцінювання кандидата на посаду судді не реалізуються повноваження антикорупційного чи правоохоронного органу, не здійснюється перевірка висновків цих органів, однак Комісія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з приводу такої інформації.</w:t>
      </w:r>
    </w:p>
    <w:p w:rsidR="00E70CB8" w:rsidRPr="00D938AB" w:rsidRDefault="00E70CB8" w:rsidP="007A61AD">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07278F">
        <w:rPr>
          <w:rFonts w:ascii="Times New Roman" w:eastAsia="Times New Roman" w:hAnsi="Times New Roman" w:cs="Times New Roman"/>
          <w:spacing w:val="8"/>
          <w:sz w:val="24"/>
          <w:szCs w:val="24"/>
          <w:lang w:eastAsia="uk-UA"/>
        </w:rPr>
        <w:lastRenderedPageBreak/>
        <w:t>Стосовно</w:t>
      </w:r>
      <w:r w:rsidRPr="0007278F">
        <w:rPr>
          <w:rFonts w:ascii="Times New Roman" w:eastAsia="Times New Roman" w:hAnsi="Times New Roman" w:cs="Times New Roman"/>
          <w:spacing w:val="8"/>
          <w:sz w:val="96"/>
          <w:szCs w:val="96"/>
          <w:lang w:eastAsia="uk-UA"/>
        </w:rPr>
        <w:t xml:space="preserve"> </w:t>
      </w:r>
      <w:r w:rsidR="007A61AD" w:rsidRPr="0007278F">
        <w:rPr>
          <w:rFonts w:ascii="Times New Roman" w:eastAsia="Times New Roman" w:hAnsi="Times New Roman" w:cs="Times New Roman"/>
          <w:spacing w:val="8"/>
          <w:sz w:val="24"/>
          <w:szCs w:val="24"/>
          <w:lang w:eastAsia="uk-UA"/>
        </w:rPr>
        <w:t>вартості</w:t>
      </w:r>
      <w:r w:rsidR="007A61AD" w:rsidRPr="0007278F">
        <w:rPr>
          <w:rFonts w:ascii="Times New Roman" w:eastAsia="Times New Roman" w:hAnsi="Times New Roman" w:cs="Times New Roman"/>
          <w:spacing w:val="8"/>
          <w:sz w:val="96"/>
          <w:szCs w:val="96"/>
          <w:lang w:eastAsia="uk-UA"/>
        </w:rPr>
        <w:t xml:space="preserve"> </w:t>
      </w:r>
      <w:r w:rsidR="007A61AD" w:rsidRPr="0007278F">
        <w:rPr>
          <w:rFonts w:ascii="Times New Roman" w:eastAsia="Times New Roman" w:hAnsi="Times New Roman" w:cs="Times New Roman"/>
          <w:spacing w:val="8"/>
          <w:sz w:val="24"/>
          <w:szCs w:val="24"/>
          <w:lang w:eastAsia="uk-UA"/>
        </w:rPr>
        <w:t>квартири</w:t>
      </w:r>
      <w:r w:rsidR="007A61AD" w:rsidRPr="0007278F">
        <w:rPr>
          <w:rFonts w:ascii="Times New Roman" w:eastAsia="Times New Roman" w:hAnsi="Times New Roman" w:cs="Times New Roman"/>
          <w:spacing w:val="8"/>
          <w:sz w:val="96"/>
          <w:szCs w:val="96"/>
          <w:lang w:eastAsia="uk-UA"/>
        </w:rPr>
        <w:t xml:space="preserve"> </w:t>
      </w:r>
      <w:r w:rsidR="0007278F" w:rsidRPr="0007278F">
        <w:rPr>
          <w:rFonts w:ascii="Times New Roman" w:hAnsi="Times New Roman" w:cs="Times New Roman"/>
          <w:spacing w:val="8"/>
          <w:sz w:val="24"/>
          <w:szCs w:val="24"/>
          <w:shd w:val="clear" w:color="auto" w:fill="FFFFFF"/>
        </w:rPr>
        <w:t>АДРЕСА_1</w:t>
      </w:r>
      <w:r w:rsidR="007A61AD" w:rsidRPr="0007278F">
        <w:rPr>
          <w:rFonts w:ascii="Times New Roman" w:hAnsi="Times New Roman" w:cs="Times New Roman"/>
          <w:spacing w:val="8"/>
          <w:sz w:val="96"/>
          <w:szCs w:val="96"/>
          <w:shd w:val="clear" w:color="auto" w:fill="FFFFFF"/>
        </w:rPr>
        <w:t xml:space="preserve"> </w:t>
      </w:r>
      <w:r w:rsidR="007A61AD" w:rsidRPr="0007278F">
        <w:rPr>
          <w:rFonts w:ascii="Times New Roman" w:hAnsi="Times New Roman" w:cs="Times New Roman"/>
          <w:spacing w:val="8"/>
          <w:sz w:val="24"/>
          <w:szCs w:val="24"/>
          <w:shd w:val="clear" w:color="auto" w:fill="FFFFFF"/>
        </w:rPr>
        <w:t>в</w:t>
      </w:r>
      <w:r w:rsidR="007A61AD" w:rsidRPr="0007278F">
        <w:rPr>
          <w:rFonts w:ascii="Times New Roman" w:hAnsi="Times New Roman" w:cs="Times New Roman"/>
          <w:spacing w:val="8"/>
          <w:sz w:val="96"/>
          <w:szCs w:val="96"/>
          <w:shd w:val="clear" w:color="auto" w:fill="FFFFFF"/>
        </w:rPr>
        <w:t xml:space="preserve"> </w:t>
      </w:r>
      <w:r w:rsidR="007A61AD" w:rsidRPr="0007278F">
        <w:rPr>
          <w:rFonts w:ascii="Times New Roman" w:hAnsi="Times New Roman" w:cs="Times New Roman"/>
          <w:spacing w:val="8"/>
          <w:sz w:val="24"/>
          <w:szCs w:val="24"/>
          <w:shd w:val="clear" w:color="auto" w:fill="FFFFFF"/>
        </w:rPr>
        <w:t>місті</w:t>
      </w:r>
      <w:r w:rsidR="007A61AD" w:rsidRPr="0007278F">
        <w:rPr>
          <w:rFonts w:ascii="Times New Roman" w:hAnsi="Times New Roman" w:cs="Times New Roman"/>
          <w:spacing w:val="8"/>
          <w:sz w:val="96"/>
          <w:szCs w:val="96"/>
          <w:shd w:val="clear" w:color="auto" w:fill="FFFFFF"/>
        </w:rPr>
        <w:t xml:space="preserve"> </w:t>
      </w:r>
      <w:r w:rsidR="007A61AD" w:rsidRPr="0007278F">
        <w:rPr>
          <w:rFonts w:ascii="Times New Roman" w:hAnsi="Times New Roman" w:cs="Times New Roman"/>
          <w:spacing w:val="8"/>
          <w:sz w:val="24"/>
          <w:szCs w:val="24"/>
          <w:shd w:val="clear" w:color="auto" w:fill="FFFFFF"/>
        </w:rPr>
        <w:t>Трускавець</w:t>
      </w:r>
      <w:r w:rsidR="007A61AD" w:rsidRPr="0007278F">
        <w:rPr>
          <w:rFonts w:ascii="Times New Roman" w:hAnsi="Times New Roman" w:cs="Times New Roman"/>
          <w:spacing w:val="8"/>
          <w:sz w:val="96"/>
          <w:szCs w:val="96"/>
          <w:shd w:val="clear" w:color="auto" w:fill="FFFFFF"/>
        </w:rPr>
        <w:t xml:space="preserve"> </w:t>
      </w:r>
      <w:r w:rsidR="007A61AD" w:rsidRPr="0007278F">
        <w:rPr>
          <w:rFonts w:ascii="Times New Roman" w:hAnsi="Times New Roman" w:cs="Times New Roman"/>
          <w:spacing w:val="8"/>
          <w:sz w:val="24"/>
          <w:szCs w:val="24"/>
          <w:shd w:val="clear" w:color="auto" w:fill="FFFFFF"/>
        </w:rPr>
        <w:t>Львівської</w:t>
      </w:r>
      <w:r w:rsidR="007A61AD" w:rsidRPr="00D938AB">
        <w:rPr>
          <w:rFonts w:ascii="Times New Roman" w:hAnsi="Times New Roman" w:cs="Times New Roman"/>
          <w:sz w:val="24"/>
          <w:szCs w:val="24"/>
          <w:shd w:val="clear" w:color="auto" w:fill="FFFFFF"/>
        </w:rPr>
        <w:t xml:space="preserve"> області</w:t>
      </w:r>
      <w:r w:rsidR="007A61AD" w:rsidRPr="0007278F">
        <w:rPr>
          <w:rFonts w:ascii="Times New Roman" w:hAnsi="Times New Roman" w:cs="Times New Roman"/>
          <w:sz w:val="96"/>
          <w:szCs w:val="96"/>
          <w:shd w:val="clear" w:color="auto" w:fill="FFFFFF"/>
        </w:rPr>
        <w:t xml:space="preserve"> </w:t>
      </w:r>
      <w:r w:rsidR="007A61AD" w:rsidRPr="00D938AB">
        <w:rPr>
          <w:rFonts w:ascii="Times New Roman" w:hAnsi="Times New Roman" w:cs="Times New Roman"/>
          <w:sz w:val="24"/>
          <w:szCs w:val="24"/>
          <w:shd w:val="clear" w:color="auto" w:fill="FFFFFF"/>
        </w:rPr>
        <w:t>площею</w:t>
      </w:r>
      <w:r w:rsidR="007A61AD" w:rsidRPr="0007278F">
        <w:rPr>
          <w:rFonts w:ascii="Times New Roman" w:hAnsi="Times New Roman" w:cs="Times New Roman"/>
          <w:sz w:val="96"/>
          <w:szCs w:val="96"/>
          <w:shd w:val="clear" w:color="auto" w:fill="FFFFFF"/>
        </w:rPr>
        <w:t xml:space="preserve"> </w:t>
      </w:r>
      <w:r w:rsidR="007A61AD" w:rsidRPr="00D938AB">
        <w:rPr>
          <w:rFonts w:ascii="Times New Roman" w:hAnsi="Times New Roman" w:cs="Times New Roman"/>
          <w:sz w:val="24"/>
          <w:szCs w:val="24"/>
        </w:rPr>
        <w:t>48</w:t>
      </w:r>
      <w:r w:rsidR="007A61AD" w:rsidRPr="0007278F">
        <w:rPr>
          <w:rFonts w:ascii="Times New Roman" w:hAnsi="Times New Roman" w:cs="Times New Roman"/>
          <w:sz w:val="96"/>
          <w:szCs w:val="96"/>
        </w:rPr>
        <w:t xml:space="preserve"> </w:t>
      </w:r>
      <w:proofErr w:type="spellStart"/>
      <w:r w:rsidR="007A61AD" w:rsidRPr="00D938AB">
        <w:rPr>
          <w:rFonts w:ascii="Times New Roman" w:hAnsi="Times New Roman" w:cs="Times New Roman"/>
          <w:sz w:val="24"/>
          <w:szCs w:val="24"/>
        </w:rPr>
        <w:t>кв.м</w:t>
      </w:r>
      <w:proofErr w:type="spellEnd"/>
      <w:r w:rsidR="007A61AD" w:rsidRPr="00D938AB">
        <w:rPr>
          <w:rFonts w:ascii="Times New Roman" w:hAnsi="Times New Roman" w:cs="Times New Roman"/>
          <w:sz w:val="24"/>
          <w:szCs w:val="24"/>
        </w:rPr>
        <w:t>,</w:t>
      </w:r>
      <w:r w:rsidR="007A61AD" w:rsidRPr="0007278F">
        <w:rPr>
          <w:rFonts w:ascii="Times New Roman" w:hAnsi="Times New Roman" w:cs="Times New Roman"/>
          <w:sz w:val="96"/>
          <w:szCs w:val="96"/>
        </w:rPr>
        <w:t xml:space="preserve"> </w:t>
      </w:r>
      <w:r w:rsidR="007A61AD" w:rsidRPr="00D938AB">
        <w:rPr>
          <w:rFonts w:ascii="Times New Roman" w:hAnsi="Times New Roman" w:cs="Times New Roman"/>
          <w:sz w:val="24"/>
          <w:szCs w:val="24"/>
        </w:rPr>
        <w:t>яка</w:t>
      </w:r>
      <w:r w:rsidR="007A61AD" w:rsidRPr="0007278F">
        <w:rPr>
          <w:rFonts w:ascii="Times New Roman" w:hAnsi="Times New Roman" w:cs="Times New Roman"/>
          <w:sz w:val="96"/>
          <w:szCs w:val="96"/>
        </w:rPr>
        <w:t xml:space="preserve"> </w:t>
      </w:r>
      <w:r w:rsidR="007A61AD" w:rsidRPr="00D938AB">
        <w:rPr>
          <w:rFonts w:ascii="Times New Roman" w:hAnsi="Times New Roman" w:cs="Times New Roman"/>
          <w:sz w:val="24"/>
          <w:szCs w:val="24"/>
        </w:rPr>
        <w:t>належить</w:t>
      </w:r>
      <w:r w:rsidR="007A61AD" w:rsidRPr="0007278F">
        <w:rPr>
          <w:rFonts w:ascii="Times New Roman" w:hAnsi="Times New Roman" w:cs="Times New Roman"/>
          <w:sz w:val="96"/>
          <w:szCs w:val="96"/>
        </w:rPr>
        <w:t xml:space="preserve"> </w:t>
      </w:r>
      <w:r w:rsidR="007A61AD" w:rsidRPr="00D938AB">
        <w:rPr>
          <w:rFonts w:ascii="Times New Roman" w:hAnsi="Times New Roman" w:cs="Times New Roman"/>
          <w:sz w:val="24"/>
          <w:szCs w:val="24"/>
        </w:rPr>
        <w:t>на</w:t>
      </w:r>
      <w:r w:rsidR="007A61AD" w:rsidRPr="0007278F">
        <w:rPr>
          <w:rFonts w:ascii="Times New Roman" w:hAnsi="Times New Roman" w:cs="Times New Roman"/>
          <w:sz w:val="96"/>
          <w:szCs w:val="96"/>
        </w:rPr>
        <w:t xml:space="preserve"> </w:t>
      </w:r>
      <w:r w:rsidR="007A61AD" w:rsidRPr="00D938AB">
        <w:rPr>
          <w:rFonts w:ascii="Times New Roman" w:hAnsi="Times New Roman" w:cs="Times New Roman"/>
          <w:sz w:val="24"/>
          <w:szCs w:val="24"/>
        </w:rPr>
        <w:t>праві</w:t>
      </w:r>
      <w:r w:rsidR="007A61AD" w:rsidRPr="0007278F">
        <w:rPr>
          <w:rFonts w:ascii="Times New Roman" w:hAnsi="Times New Roman" w:cs="Times New Roman"/>
          <w:sz w:val="96"/>
          <w:szCs w:val="96"/>
        </w:rPr>
        <w:t xml:space="preserve"> </w:t>
      </w:r>
      <w:r w:rsidR="007A61AD" w:rsidRPr="00D938AB">
        <w:rPr>
          <w:rFonts w:ascii="Times New Roman" w:hAnsi="Times New Roman" w:cs="Times New Roman"/>
          <w:sz w:val="24"/>
          <w:szCs w:val="24"/>
        </w:rPr>
        <w:t>власності</w:t>
      </w:r>
      <w:r w:rsidR="007A61AD" w:rsidRPr="0007278F">
        <w:rPr>
          <w:rFonts w:ascii="Times New Roman" w:hAnsi="Times New Roman" w:cs="Times New Roman"/>
          <w:sz w:val="96"/>
          <w:szCs w:val="96"/>
        </w:rPr>
        <w:t xml:space="preserve"> </w:t>
      </w:r>
      <w:r w:rsidR="007A61AD" w:rsidRPr="00D938AB">
        <w:rPr>
          <w:rFonts w:ascii="Times New Roman" w:eastAsiaTheme="minorEastAsia" w:hAnsi="Times New Roman" w:cs="Times New Roman"/>
          <w:sz w:val="24"/>
          <w:szCs w:val="24"/>
          <w:lang w:eastAsia="ru-RU"/>
        </w:rPr>
        <w:t>члену</w:t>
      </w:r>
      <w:r w:rsidR="007A61AD" w:rsidRPr="0007278F">
        <w:rPr>
          <w:rFonts w:ascii="Times New Roman" w:eastAsiaTheme="minorEastAsia" w:hAnsi="Times New Roman" w:cs="Times New Roman"/>
          <w:sz w:val="96"/>
          <w:szCs w:val="96"/>
          <w:lang w:eastAsia="ru-RU"/>
        </w:rPr>
        <w:t xml:space="preserve"> </w:t>
      </w:r>
      <w:r w:rsidR="007A61AD" w:rsidRPr="00D938AB">
        <w:rPr>
          <w:rFonts w:ascii="Times New Roman" w:eastAsiaTheme="minorEastAsia" w:hAnsi="Times New Roman" w:cs="Times New Roman"/>
          <w:sz w:val="24"/>
          <w:szCs w:val="24"/>
          <w:lang w:eastAsia="ru-RU"/>
        </w:rPr>
        <w:t>сім’ї</w:t>
      </w:r>
      <w:r w:rsidR="007A61AD" w:rsidRPr="0007278F">
        <w:rPr>
          <w:rFonts w:ascii="Times New Roman" w:eastAsiaTheme="minorEastAsia" w:hAnsi="Times New Roman" w:cs="Times New Roman"/>
          <w:sz w:val="96"/>
          <w:szCs w:val="96"/>
          <w:lang w:eastAsia="ru-RU"/>
        </w:rPr>
        <w:t xml:space="preserve"> </w:t>
      </w:r>
      <w:r w:rsidR="007A61AD" w:rsidRPr="0007278F">
        <w:rPr>
          <w:rFonts w:ascii="Times New Roman" w:eastAsiaTheme="minorEastAsia" w:hAnsi="Times New Roman" w:cs="Times New Roman"/>
          <w:spacing w:val="6"/>
          <w:sz w:val="24"/>
          <w:szCs w:val="24"/>
          <w:lang w:eastAsia="ru-RU"/>
        </w:rPr>
        <w:t>(дружині)</w:t>
      </w:r>
      <w:r w:rsidR="007A61AD" w:rsidRPr="0007278F">
        <w:rPr>
          <w:rFonts w:ascii="Times New Roman" w:eastAsiaTheme="minorEastAsia" w:hAnsi="Times New Roman" w:cs="Times New Roman"/>
          <w:spacing w:val="6"/>
          <w:sz w:val="28"/>
          <w:szCs w:val="28"/>
          <w:lang w:eastAsia="ru-RU"/>
        </w:rPr>
        <w:t xml:space="preserve"> </w:t>
      </w:r>
      <w:r w:rsidR="0007278F" w:rsidRPr="0007278F">
        <w:rPr>
          <w:rFonts w:ascii="Times New Roman" w:eastAsiaTheme="minorEastAsia" w:hAnsi="Times New Roman" w:cs="Times New Roman"/>
          <w:spacing w:val="6"/>
          <w:sz w:val="24"/>
          <w:szCs w:val="24"/>
          <w:lang w:eastAsia="ru-RU"/>
        </w:rPr>
        <w:t>ОСОБА_1</w:t>
      </w:r>
      <w:r w:rsidR="007A61AD" w:rsidRPr="0007278F">
        <w:rPr>
          <w:rFonts w:ascii="Times New Roman" w:eastAsiaTheme="minorEastAsia" w:hAnsi="Times New Roman" w:cs="Times New Roman"/>
          <w:spacing w:val="6"/>
          <w:sz w:val="24"/>
          <w:szCs w:val="24"/>
          <w:lang w:eastAsia="ru-RU"/>
        </w:rPr>
        <w:t>,</w:t>
      </w:r>
      <w:r w:rsidR="007A61AD" w:rsidRPr="0007278F">
        <w:rPr>
          <w:rFonts w:ascii="Times New Roman" w:eastAsiaTheme="minorEastAsia" w:hAnsi="Times New Roman" w:cs="Times New Roman"/>
          <w:spacing w:val="6"/>
          <w:sz w:val="28"/>
          <w:szCs w:val="28"/>
          <w:lang w:eastAsia="ru-RU"/>
        </w:rPr>
        <w:t xml:space="preserve"> </w:t>
      </w:r>
      <w:r w:rsidR="007A61AD" w:rsidRPr="0007278F">
        <w:rPr>
          <w:rFonts w:ascii="Times New Roman" w:eastAsiaTheme="minorEastAsia" w:hAnsi="Times New Roman" w:cs="Times New Roman"/>
          <w:spacing w:val="6"/>
          <w:sz w:val="24"/>
          <w:szCs w:val="24"/>
          <w:lang w:eastAsia="ru-RU"/>
        </w:rPr>
        <w:t>зазначеної</w:t>
      </w:r>
      <w:r w:rsidR="007A61AD" w:rsidRPr="0007278F">
        <w:rPr>
          <w:rFonts w:ascii="Times New Roman" w:eastAsiaTheme="minorEastAsia" w:hAnsi="Times New Roman" w:cs="Times New Roman"/>
          <w:spacing w:val="6"/>
          <w:sz w:val="28"/>
          <w:szCs w:val="28"/>
          <w:lang w:eastAsia="ru-RU"/>
        </w:rPr>
        <w:t xml:space="preserve"> </w:t>
      </w:r>
      <w:r w:rsidR="007A61AD" w:rsidRPr="0007278F">
        <w:rPr>
          <w:rFonts w:ascii="Times New Roman" w:eastAsiaTheme="minorEastAsia" w:hAnsi="Times New Roman" w:cs="Times New Roman"/>
          <w:spacing w:val="6"/>
          <w:sz w:val="24"/>
          <w:szCs w:val="24"/>
          <w:lang w:eastAsia="ru-RU"/>
        </w:rPr>
        <w:t>кандидатом</w:t>
      </w:r>
      <w:r w:rsidR="007A61AD" w:rsidRPr="0007278F">
        <w:rPr>
          <w:rFonts w:ascii="Times New Roman" w:eastAsiaTheme="minorEastAsia" w:hAnsi="Times New Roman" w:cs="Times New Roman"/>
          <w:spacing w:val="6"/>
          <w:sz w:val="28"/>
          <w:szCs w:val="28"/>
          <w:lang w:eastAsia="ru-RU"/>
        </w:rPr>
        <w:t xml:space="preserve"> </w:t>
      </w:r>
      <w:r w:rsidR="007A61AD" w:rsidRPr="0007278F">
        <w:rPr>
          <w:rFonts w:ascii="Times New Roman" w:eastAsiaTheme="minorEastAsia" w:hAnsi="Times New Roman" w:cs="Times New Roman"/>
          <w:spacing w:val="6"/>
          <w:sz w:val="24"/>
          <w:szCs w:val="24"/>
          <w:lang w:eastAsia="ru-RU"/>
        </w:rPr>
        <w:t>в</w:t>
      </w:r>
      <w:r w:rsidR="007A61AD" w:rsidRPr="0007278F">
        <w:rPr>
          <w:rFonts w:ascii="Times New Roman" w:eastAsiaTheme="minorEastAsia" w:hAnsi="Times New Roman" w:cs="Times New Roman"/>
          <w:spacing w:val="6"/>
          <w:sz w:val="28"/>
          <w:szCs w:val="28"/>
          <w:lang w:eastAsia="ru-RU"/>
        </w:rPr>
        <w:t xml:space="preserve"> </w:t>
      </w:r>
      <w:r w:rsidR="007A61AD" w:rsidRPr="0007278F">
        <w:rPr>
          <w:rFonts w:ascii="Times New Roman" w:eastAsiaTheme="minorEastAsia" w:hAnsi="Times New Roman" w:cs="Times New Roman"/>
          <w:spacing w:val="6"/>
          <w:sz w:val="24"/>
          <w:szCs w:val="24"/>
          <w:lang w:eastAsia="ru-RU"/>
        </w:rPr>
        <w:t>декларації</w:t>
      </w:r>
      <w:r w:rsidR="007A61AD" w:rsidRPr="0007278F">
        <w:rPr>
          <w:rFonts w:ascii="Times New Roman" w:eastAsiaTheme="minorEastAsia" w:hAnsi="Times New Roman" w:cs="Times New Roman"/>
          <w:spacing w:val="6"/>
          <w:sz w:val="28"/>
          <w:szCs w:val="28"/>
          <w:lang w:eastAsia="ru-RU"/>
        </w:rPr>
        <w:t xml:space="preserve"> </w:t>
      </w:r>
      <w:r w:rsidR="007A61AD" w:rsidRPr="0007278F">
        <w:rPr>
          <w:rFonts w:ascii="Times New Roman" w:eastAsiaTheme="minorEastAsia" w:hAnsi="Times New Roman" w:cs="Times New Roman"/>
          <w:spacing w:val="6"/>
          <w:sz w:val="24"/>
          <w:szCs w:val="24"/>
          <w:lang w:eastAsia="ru-RU"/>
        </w:rPr>
        <w:t>за</w:t>
      </w:r>
      <w:r w:rsidR="007A61AD" w:rsidRPr="0007278F">
        <w:rPr>
          <w:rFonts w:ascii="Times New Roman" w:eastAsiaTheme="minorEastAsia" w:hAnsi="Times New Roman" w:cs="Times New Roman"/>
          <w:spacing w:val="6"/>
          <w:sz w:val="28"/>
          <w:szCs w:val="28"/>
          <w:lang w:eastAsia="ru-RU"/>
        </w:rPr>
        <w:t xml:space="preserve"> </w:t>
      </w:r>
      <w:r w:rsidR="007A61AD" w:rsidRPr="0007278F">
        <w:rPr>
          <w:rFonts w:ascii="Times New Roman" w:eastAsiaTheme="minorEastAsia" w:hAnsi="Times New Roman" w:cs="Times New Roman"/>
          <w:spacing w:val="6"/>
          <w:sz w:val="24"/>
          <w:szCs w:val="24"/>
          <w:lang w:eastAsia="ru-RU"/>
        </w:rPr>
        <w:t>2024</w:t>
      </w:r>
      <w:r w:rsidR="007A61AD" w:rsidRPr="0007278F">
        <w:rPr>
          <w:rFonts w:ascii="Times New Roman" w:eastAsiaTheme="minorEastAsia" w:hAnsi="Times New Roman" w:cs="Times New Roman"/>
          <w:spacing w:val="6"/>
          <w:sz w:val="28"/>
          <w:szCs w:val="28"/>
          <w:lang w:eastAsia="ru-RU"/>
        </w:rPr>
        <w:t xml:space="preserve"> </w:t>
      </w:r>
      <w:r w:rsidR="007A61AD" w:rsidRPr="0007278F">
        <w:rPr>
          <w:rFonts w:ascii="Times New Roman" w:eastAsiaTheme="minorEastAsia" w:hAnsi="Times New Roman" w:cs="Times New Roman"/>
          <w:spacing w:val="6"/>
          <w:sz w:val="24"/>
          <w:szCs w:val="24"/>
          <w:lang w:eastAsia="ru-RU"/>
        </w:rPr>
        <w:t>рік,</w:t>
      </w:r>
      <w:r w:rsidR="007A61AD" w:rsidRPr="0007278F">
        <w:rPr>
          <w:rFonts w:ascii="Times New Roman" w:eastAsiaTheme="minorEastAsia" w:hAnsi="Times New Roman" w:cs="Times New Roman"/>
          <w:spacing w:val="6"/>
          <w:sz w:val="28"/>
          <w:szCs w:val="28"/>
          <w:lang w:eastAsia="ru-RU"/>
        </w:rPr>
        <w:t xml:space="preserve"> </w:t>
      </w:r>
      <w:r w:rsidRPr="0007278F">
        <w:rPr>
          <w:rFonts w:ascii="Times New Roman" w:eastAsia="Times New Roman" w:hAnsi="Times New Roman" w:cs="Times New Roman"/>
          <w:spacing w:val="6"/>
          <w:sz w:val="24"/>
          <w:szCs w:val="24"/>
          <w:lang w:eastAsia="uk-UA"/>
        </w:rPr>
        <w:t>Комісія</w:t>
      </w:r>
      <w:r w:rsidRPr="0007278F">
        <w:rPr>
          <w:rFonts w:ascii="Times New Roman" w:eastAsia="Times New Roman" w:hAnsi="Times New Roman" w:cs="Times New Roman"/>
          <w:spacing w:val="6"/>
          <w:sz w:val="28"/>
          <w:szCs w:val="28"/>
          <w:lang w:eastAsia="uk-UA"/>
        </w:rPr>
        <w:t xml:space="preserve"> </w:t>
      </w:r>
      <w:r w:rsidRPr="0007278F">
        <w:rPr>
          <w:rFonts w:ascii="Times New Roman" w:eastAsia="Times New Roman" w:hAnsi="Times New Roman" w:cs="Times New Roman"/>
          <w:spacing w:val="6"/>
          <w:sz w:val="24"/>
          <w:szCs w:val="24"/>
          <w:lang w:eastAsia="uk-UA"/>
        </w:rPr>
        <w:t>встановила</w:t>
      </w:r>
      <w:r w:rsidRPr="0007278F">
        <w:rPr>
          <w:rFonts w:ascii="Times New Roman" w:eastAsia="Times New Roman" w:hAnsi="Times New Roman" w:cs="Times New Roman"/>
          <w:sz w:val="28"/>
          <w:szCs w:val="28"/>
          <w:lang w:eastAsia="uk-UA"/>
        </w:rPr>
        <w:t xml:space="preserve"> </w:t>
      </w:r>
      <w:r w:rsidRPr="00D938AB">
        <w:rPr>
          <w:rFonts w:ascii="Times New Roman" w:eastAsia="Times New Roman" w:hAnsi="Times New Roman" w:cs="Times New Roman"/>
          <w:sz w:val="24"/>
          <w:szCs w:val="24"/>
          <w:lang w:eastAsia="uk-UA"/>
        </w:rPr>
        <w:t>таке.</w:t>
      </w:r>
    </w:p>
    <w:p w:rsidR="00235E0B" w:rsidRPr="00D938AB" w:rsidRDefault="00235E0B" w:rsidP="00235E0B">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Коваленко П.Л., пояснюючи вартість вказаного об’єкта нерухомості в розмірі 1 403 906  грн, вказав, що квартира була придбана за договірною ціною, узгодженою його дружиною із продавцем, і саме така сума коштів була сплачена його дружиною. У декларації за 2024 рік ним зазначено вартість квартири, за яку її </w:t>
      </w:r>
      <w:r w:rsidR="001A4078" w:rsidRPr="00D938AB">
        <w:rPr>
          <w:rFonts w:ascii="Times New Roman" w:hAnsi="Times New Roman" w:cs="Times New Roman"/>
          <w:sz w:val="24"/>
          <w:szCs w:val="24"/>
        </w:rPr>
        <w:t>було придбано</w:t>
      </w:r>
      <w:r w:rsidRPr="00D938AB">
        <w:rPr>
          <w:rFonts w:ascii="Times New Roman" w:hAnsi="Times New Roman" w:cs="Times New Roman"/>
          <w:sz w:val="24"/>
          <w:szCs w:val="24"/>
        </w:rPr>
        <w:t xml:space="preserve">. </w:t>
      </w:r>
    </w:p>
    <w:p w:rsidR="00786E81" w:rsidRPr="00D938AB" w:rsidRDefault="00235E0B" w:rsidP="00786E81">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Тобто з</w:t>
      </w:r>
      <w:r w:rsidR="000D688F" w:rsidRPr="00D938AB">
        <w:rPr>
          <w:rFonts w:ascii="Times New Roman" w:hAnsi="Times New Roman" w:cs="Times New Roman"/>
          <w:sz w:val="24"/>
          <w:szCs w:val="24"/>
        </w:rPr>
        <w:t xml:space="preserve"> наданих кандидатом пояснень убачається, що він посилається на фактичну сплату його дружиною коштів за об’єкт нерухомості, однак жодних документальних доказів, які б підтверджували реальну сплату зазначеної суми, не надано. При цьому існує договір купівлі-продажу майнових прав від 14 січня 2022 року, у якому зазначена інша сума – 288 </w:t>
      </w:r>
      <w:r w:rsidR="00B84425" w:rsidRPr="00D938AB">
        <w:rPr>
          <w:rFonts w:ascii="Times New Roman" w:hAnsi="Times New Roman" w:cs="Times New Roman"/>
          <w:sz w:val="24"/>
          <w:szCs w:val="24"/>
        </w:rPr>
        <w:t> </w:t>
      </w:r>
      <w:r w:rsidR="000D688F" w:rsidRPr="00D938AB">
        <w:rPr>
          <w:rFonts w:ascii="Times New Roman" w:hAnsi="Times New Roman" w:cs="Times New Roman"/>
          <w:sz w:val="24"/>
          <w:szCs w:val="24"/>
        </w:rPr>
        <w:t xml:space="preserve">000 </w:t>
      </w:r>
      <w:r w:rsidR="00B84425" w:rsidRPr="00D938AB">
        <w:rPr>
          <w:rFonts w:ascii="Times New Roman" w:hAnsi="Times New Roman" w:cs="Times New Roman"/>
          <w:sz w:val="24"/>
          <w:szCs w:val="24"/>
        </w:rPr>
        <w:t> </w:t>
      </w:r>
      <w:r w:rsidR="000D688F" w:rsidRPr="00D938AB">
        <w:rPr>
          <w:rFonts w:ascii="Times New Roman" w:hAnsi="Times New Roman" w:cs="Times New Roman"/>
          <w:sz w:val="24"/>
          <w:szCs w:val="24"/>
        </w:rPr>
        <w:t>грн. Відсутність документального підтвердження заявленої кандидатом суми не дозволяє перевірити достовірність поданої інформації.</w:t>
      </w:r>
    </w:p>
    <w:p w:rsidR="005C7C29" w:rsidRPr="00D938AB" w:rsidRDefault="00786E81" w:rsidP="005C7C29">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highlight w:val="white"/>
        </w:rPr>
        <w:t xml:space="preserve">Згідно з пунктом 61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w:t>
      </w:r>
      <w:r w:rsidR="00EC00C4" w:rsidRPr="00D938AB">
        <w:rPr>
          <w:rFonts w:ascii="Times New Roman" w:hAnsi="Times New Roman" w:cs="Times New Roman"/>
          <w:sz w:val="24"/>
          <w:szCs w:val="24"/>
          <w:highlight w:val="white"/>
        </w:rPr>
        <w:t>агентства</w:t>
      </w:r>
      <w:r w:rsidRPr="00D938AB">
        <w:rPr>
          <w:rFonts w:ascii="Times New Roman" w:hAnsi="Times New Roman" w:cs="Times New Roman"/>
          <w:sz w:val="24"/>
          <w:szCs w:val="24"/>
          <w:highlight w:val="white"/>
        </w:rPr>
        <w:t xml:space="preserve"> від </w:t>
      </w:r>
      <w:r w:rsidR="00EC00C4" w:rsidRPr="00D938AB">
        <w:rPr>
          <w:rFonts w:ascii="Times New Roman" w:hAnsi="Times New Roman" w:cs="Times New Roman"/>
          <w:sz w:val="24"/>
          <w:szCs w:val="24"/>
        </w:rPr>
        <w:t> </w:t>
      </w:r>
      <w:r w:rsidRPr="00D938AB">
        <w:rPr>
          <w:rFonts w:ascii="Times New Roman" w:hAnsi="Times New Roman" w:cs="Times New Roman"/>
          <w:sz w:val="24"/>
          <w:szCs w:val="24"/>
          <w:highlight w:val="white"/>
        </w:rPr>
        <w:t xml:space="preserve">13 </w:t>
      </w:r>
      <w:r w:rsidR="00EC00C4" w:rsidRPr="00D938AB">
        <w:rPr>
          <w:rFonts w:ascii="Times New Roman" w:hAnsi="Times New Roman" w:cs="Times New Roman"/>
          <w:sz w:val="24"/>
          <w:szCs w:val="24"/>
        </w:rPr>
        <w:t> </w:t>
      </w:r>
      <w:r w:rsidRPr="00D938AB">
        <w:rPr>
          <w:rFonts w:ascii="Times New Roman" w:hAnsi="Times New Roman" w:cs="Times New Roman"/>
          <w:sz w:val="24"/>
          <w:szCs w:val="24"/>
          <w:highlight w:val="white"/>
        </w:rPr>
        <w:t xml:space="preserve">листопада 2023 року </w:t>
      </w:r>
      <w:r w:rsidRPr="00D938AB">
        <w:rPr>
          <w:rFonts w:ascii="Times New Roman" w:hAnsi="Times New Roman" w:cs="Times New Roman"/>
          <w:sz w:val="24"/>
          <w:szCs w:val="24"/>
        </w:rPr>
        <w:t>№ 4 (далі –</w:t>
      </w:r>
      <w:r w:rsidRPr="00D938AB">
        <w:rPr>
          <w:rFonts w:ascii="Times New Roman" w:hAnsi="Times New Roman" w:cs="Times New Roman"/>
          <w:sz w:val="24"/>
          <w:szCs w:val="24"/>
          <w:highlight w:val="white"/>
        </w:rPr>
        <w:t xml:space="preserve"> Роз’яснення</w:t>
      </w:r>
      <w:r w:rsidRPr="00D938AB">
        <w:rPr>
          <w:rFonts w:ascii="Times New Roman" w:hAnsi="Times New Roman" w:cs="Times New Roman"/>
          <w:sz w:val="24"/>
          <w:szCs w:val="24"/>
        </w:rPr>
        <w:t>)</w:t>
      </w:r>
      <w:r w:rsidR="005C708B" w:rsidRPr="00D938AB">
        <w:rPr>
          <w:rFonts w:ascii="Times New Roman" w:hAnsi="Times New Roman" w:cs="Times New Roman"/>
          <w:sz w:val="24"/>
          <w:szCs w:val="24"/>
        </w:rPr>
        <w:t xml:space="preserve">, </w:t>
      </w:r>
      <w:r w:rsidR="00235E0B" w:rsidRPr="00D938AB">
        <w:rPr>
          <w:rFonts w:ascii="Times New Roman" w:hAnsi="Times New Roman" w:cs="Times New Roman"/>
          <w:sz w:val="24"/>
          <w:szCs w:val="24"/>
        </w:rPr>
        <w:t>за загальним правилом інформація про вартість відповідного майна повинна вказуватися</w:t>
      </w:r>
      <w:r w:rsidR="000D4153">
        <w:rPr>
          <w:rFonts w:ascii="Times New Roman" w:hAnsi="Times New Roman" w:cs="Times New Roman"/>
          <w:sz w:val="24"/>
          <w:szCs w:val="24"/>
        </w:rPr>
        <w:t xml:space="preserve"> </w:t>
      </w:r>
      <w:r w:rsidR="00235E0B" w:rsidRPr="00D938AB">
        <w:rPr>
          <w:rFonts w:ascii="Times New Roman" w:hAnsi="Times New Roman" w:cs="Times New Roman"/>
          <w:bCs/>
          <w:sz w:val="24"/>
          <w:szCs w:val="24"/>
        </w:rPr>
        <w:t>на дату набуття права</w:t>
      </w:r>
      <w:r w:rsidR="005C708B" w:rsidRPr="00D938AB">
        <w:rPr>
          <w:rFonts w:ascii="Times New Roman" w:hAnsi="Times New Roman" w:cs="Times New Roman"/>
          <w:sz w:val="24"/>
          <w:szCs w:val="24"/>
        </w:rPr>
        <w:t xml:space="preserve"> </w:t>
      </w:r>
      <w:r w:rsidR="00235E0B" w:rsidRPr="00D938AB">
        <w:rPr>
          <w:rFonts w:ascii="Times New Roman" w:hAnsi="Times New Roman" w:cs="Times New Roman"/>
          <w:sz w:val="24"/>
          <w:szCs w:val="24"/>
        </w:rPr>
        <w:t>власності, володіння чи</w:t>
      </w:r>
      <w:r w:rsidR="005C708B" w:rsidRPr="00D938AB">
        <w:rPr>
          <w:rFonts w:ascii="Times New Roman" w:hAnsi="Times New Roman" w:cs="Times New Roman"/>
          <w:sz w:val="24"/>
          <w:szCs w:val="24"/>
        </w:rPr>
        <w:t xml:space="preserve"> користування або відповідно до </w:t>
      </w:r>
      <w:r w:rsidR="00235E0B" w:rsidRPr="00D938AB">
        <w:rPr>
          <w:rFonts w:ascii="Times New Roman" w:hAnsi="Times New Roman" w:cs="Times New Roman"/>
          <w:bCs/>
          <w:sz w:val="24"/>
          <w:szCs w:val="24"/>
        </w:rPr>
        <w:t>останньої грошової оцінки</w:t>
      </w:r>
      <w:r w:rsidR="005C708B" w:rsidRPr="00D938AB">
        <w:rPr>
          <w:rFonts w:ascii="Times New Roman" w:hAnsi="Times New Roman" w:cs="Times New Roman"/>
          <w:sz w:val="24"/>
          <w:szCs w:val="24"/>
        </w:rPr>
        <w:t xml:space="preserve"> майна </w:t>
      </w:r>
      <w:r w:rsidR="00235E0B" w:rsidRPr="00D938AB">
        <w:rPr>
          <w:rFonts w:ascii="Times New Roman" w:hAnsi="Times New Roman" w:cs="Times New Roman"/>
          <w:bCs/>
          <w:sz w:val="24"/>
          <w:szCs w:val="24"/>
        </w:rPr>
        <w:t>у грошовій одиниці України</w:t>
      </w:r>
      <w:r w:rsidR="005C708B" w:rsidRPr="00D938AB">
        <w:rPr>
          <w:rFonts w:ascii="Times New Roman" w:hAnsi="Times New Roman" w:cs="Times New Roman"/>
          <w:sz w:val="24"/>
          <w:szCs w:val="24"/>
        </w:rPr>
        <w:t xml:space="preserve">. </w:t>
      </w:r>
      <w:r w:rsidR="00235E0B" w:rsidRPr="00D938AB">
        <w:rPr>
          <w:rFonts w:ascii="Times New Roman" w:hAnsi="Times New Roman" w:cs="Times New Roman"/>
          <w:sz w:val="24"/>
          <w:szCs w:val="24"/>
        </w:rPr>
        <w:t>Під</w:t>
      </w:r>
      <w:r w:rsidR="000D4153">
        <w:rPr>
          <w:rFonts w:ascii="Times New Roman" w:hAnsi="Times New Roman" w:cs="Times New Roman"/>
          <w:sz w:val="24"/>
          <w:szCs w:val="24"/>
        </w:rPr>
        <w:t xml:space="preserve"> </w:t>
      </w:r>
      <w:r w:rsidR="00235E0B" w:rsidRPr="00D938AB">
        <w:rPr>
          <w:rFonts w:ascii="Times New Roman" w:hAnsi="Times New Roman" w:cs="Times New Roman"/>
          <w:bCs/>
          <w:sz w:val="24"/>
          <w:szCs w:val="24"/>
        </w:rPr>
        <w:t>набуттям права</w:t>
      </w:r>
      <w:r w:rsidR="00235E0B" w:rsidRPr="00D938AB">
        <w:rPr>
          <w:rFonts w:ascii="Times New Roman" w:hAnsi="Times New Roman" w:cs="Times New Roman"/>
          <w:sz w:val="24"/>
          <w:szCs w:val="24"/>
        </w:rPr>
        <w:t> на об’єкт слід розуміти набуття права власності, володіння чи користування.</w:t>
      </w:r>
      <w:r w:rsidR="005C708B" w:rsidRPr="00D938AB">
        <w:rPr>
          <w:rFonts w:ascii="Times New Roman" w:hAnsi="Times New Roman" w:cs="Times New Roman"/>
          <w:sz w:val="24"/>
          <w:szCs w:val="24"/>
        </w:rPr>
        <w:t xml:space="preserve"> </w:t>
      </w:r>
      <w:r w:rsidR="00235E0B" w:rsidRPr="00D938AB">
        <w:rPr>
          <w:rFonts w:ascii="Times New Roman" w:hAnsi="Times New Roman" w:cs="Times New Roman"/>
          <w:sz w:val="24"/>
          <w:szCs w:val="24"/>
        </w:rPr>
        <w:t>Інформація пр</w:t>
      </w:r>
      <w:r w:rsidR="00321F56" w:rsidRPr="00D938AB">
        <w:rPr>
          <w:rFonts w:ascii="Times New Roman" w:hAnsi="Times New Roman" w:cs="Times New Roman"/>
          <w:sz w:val="24"/>
          <w:szCs w:val="24"/>
        </w:rPr>
        <w:t xml:space="preserve">о вартість об’єкта декларування </w:t>
      </w:r>
      <w:r w:rsidR="00235E0B" w:rsidRPr="00D938AB">
        <w:rPr>
          <w:rFonts w:ascii="Times New Roman" w:hAnsi="Times New Roman" w:cs="Times New Roman"/>
          <w:bCs/>
          <w:sz w:val="24"/>
          <w:szCs w:val="24"/>
        </w:rPr>
        <w:t>на дату набуття права</w:t>
      </w:r>
      <w:r w:rsidR="00722BEE" w:rsidRPr="00D938AB">
        <w:rPr>
          <w:rFonts w:ascii="Times New Roman" w:hAnsi="Times New Roman" w:cs="Times New Roman"/>
          <w:sz w:val="24"/>
          <w:szCs w:val="24"/>
        </w:rPr>
        <w:t xml:space="preserve"> </w:t>
      </w:r>
      <w:r w:rsidR="00235E0B" w:rsidRPr="00D938AB">
        <w:rPr>
          <w:rFonts w:ascii="Times New Roman" w:hAnsi="Times New Roman" w:cs="Times New Roman"/>
          <w:sz w:val="24"/>
          <w:szCs w:val="24"/>
        </w:rPr>
        <w:t>відображається на підставі документа, відповідно до якого набуто право (за його наявності).</w:t>
      </w:r>
    </w:p>
    <w:p w:rsidR="00982885" w:rsidRPr="008D633C" w:rsidRDefault="005C7C29" w:rsidP="008D633C">
      <w:pPr>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eastAsia="Calibri" w:hAnsi="Times New Roman" w:cs="Times New Roman"/>
          <w:sz w:val="24"/>
          <w:szCs w:val="24"/>
        </w:rPr>
        <w:t xml:space="preserve">Таким чином, </w:t>
      </w:r>
      <w:r w:rsidRPr="00D938AB">
        <w:rPr>
          <w:rFonts w:ascii="Times New Roman" w:eastAsia="Calibri" w:hAnsi="Times New Roman" w:cs="Times New Roman"/>
          <w:sz w:val="24"/>
          <w:szCs w:val="24"/>
          <w:shd w:val="clear" w:color="auto" w:fill="FFFFFF"/>
        </w:rPr>
        <w:t xml:space="preserve">положеннями антикорупційного законодавства чітко визначено, що </w:t>
      </w:r>
      <w:r w:rsidRPr="00D938AB">
        <w:rPr>
          <w:rFonts w:ascii="Times New Roman" w:hAnsi="Times New Roman" w:cs="Times New Roman"/>
          <w:sz w:val="24"/>
          <w:szCs w:val="24"/>
        </w:rPr>
        <w:t xml:space="preserve">вартість об’єкта нерухомості для цілей декларування визначається </w:t>
      </w:r>
      <w:r w:rsidRPr="00D938AB">
        <w:rPr>
          <w:rStyle w:val="a7"/>
          <w:rFonts w:ascii="Times New Roman" w:hAnsi="Times New Roman" w:cs="Times New Roman"/>
          <w:b w:val="0"/>
          <w:sz w:val="24"/>
          <w:szCs w:val="24"/>
        </w:rPr>
        <w:t>на дату набуття права власності, володіння чи користування</w:t>
      </w:r>
      <w:r w:rsidRPr="00D938AB">
        <w:rPr>
          <w:rFonts w:ascii="Times New Roman" w:hAnsi="Times New Roman" w:cs="Times New Roman"/>
          <w:sz w:val="24"/>
          <w:szCs w:val="24"/>
        </w:rPr>
        <w:t xml:space="preserve"> та має зазначатися </w:t>
      </w:r>
      <w:r w:rsidRPr="00D938AB">
        <w:rPr>
          <w:rStyle w:val="a7"/>
          <w:rFonts w:ascii="Times New Roman" w:hAnsi="Times New Roman" w:cs="Times New Roman"/>
          <w:b w:val="0"/>
          <w:sz w:val="24"/>
          <w:szCs w:val="24"/>
        </w:rPr>
        <w:t>на підставі документа</w:t>
      </w:r>
      <w:r w:rsidRPr="00D938AB">
        <w:rPr>
          <w:rFonts w:ascii="Times New Roman" w:hAnsi="Times New Roman" w:cs="Times New Roman"/>
          <w:sz w:val="24"/>
          <w:szCs w:val="24"/>
        </w:rPr>
        <w:t xml:space="preserve">, відповідно до якого таке право набуто (за наявності такого документа), або відповідно до останньої грошової </w:t>
      </w:r>
      <w:r w:rsidRPr="008D633C">
        <w:rPr>
          <w:rFonts w:ascii="Times New Roman" w:hAnsi="Times New Roman" w:cs="Times New Roman"/>
          <w:sz w:val="24"/>
          <w:szCs w:val="24"/>
        </w:rPr>
        <w:t>оцінки.</w:t>
      </w:r>
    </w:p>
    <w:p w:rsidR="0016262D" w:rsidRPr="00D938AB" w:rsidRDefault="005C7C29" w:rsidP="008D633C">
      <w:pPr>
        <w:tabs>
          <w:tab w:val="left" w:pos="426"/>
        </w:tabs>
        <w:spacing w:after="0" w:line="240" w:lineRule="auto"/>
        <w:ind w:firstLine="709"/>
        <w:contextualSpacing/>
        <w:jc w:val="both"/>
        <w:rPr>
          <w:rFonts w:ascii="Times New Roman" w:hAnsi="Times New Roman" w:cs="Times New Roman"/>
          <w:sz w:val="24"/>
          <w:szCs w:val="24"/>
        </w:rPr>
      </w:pPr>
      <w:r w:rsidRPr="008D633C">
        <w:rPr>
          <w:rFonts w:ascii="Times New Roman" w:hAnsi="Times New Roman" w:cs="Times New Roman"/>
          <w:sz w:val="24"/>
          <w:szCs w:val="24"/>
          <w:shd w:val="clear" w:color="auto" w:fill="FFFFFF"/>
        </w:rPr>
        <w:t>Комісією встанов</w:t>
      </w:r>
      <w:r w:rsidR="00BE2901" w:rsidRPr="008D633C">
        <w:rPr>
          <w:rFonts w:ascii="Times New Roman" w:hAnsi="Times New Roman" w:cs="Times New Roman"/>
          <w:sz w:val="24"/>
          <w:szCs w:val="24"/>
          <w:shd w:val="clear" w:color="auto" w:fill="FFFFFF"/>
        </w:rPr>
        <w:t>лено, що кандидат не дотримався</w:t>
      </w:r>
      <w:r w:rsidRPr="008D633C">
        <w:rPr>
          <w:rFonts w:ascii="Times New Roman" w:hAnsi="Times New Roman" w:cs="Times New Roman"/>
          <w:sz w:val="24"/>
          <w:szCs w:val="24"/>
          <w:shd w:val="clear" w:color="auto" w:fill="FFFFFF"/>
        </w:rPr>
        <w:t xml:space="preserve"> вказаних вимог</w:t>
      </w:r>
      <w:r w:rsidRPr="008D633C">
        <w:rPr>
          <w:rFonts w:ascii="Times New Roman" w:hAnsi="Times New Roman" w:cs="Times New Roman"/>
          <w:sz w:val="24"/>
          <w:szCs w:val="24"/>
        </w:rPr>
        <w:t xml:space="preserve"> у повній мірі</w:t>
      </w:r>
      <w:r w:rsidR="00786E81" w:rsidRPr="008D633C">
        <w:rPr>
          <w:rFonts w:ascii="Times New Roman" w:hAnsi="Times New Roman" w:cs="Times New Roman"/>
          <w:sz w:val="24"/>
          <w:szCs w:val="24"/>
        </w:rPr>
        <w:t xml:space="preserve">, оскільки він зазначив у декларації </w:t>
      </w:r>
      <w:r w:rsidRPr="008D633C">
        <w:rPr>
          <w:rFonts w:ascii="Times New Roman" w:hAnsi="Times New Roman" w:cs="Times New Roman"/>
          <w:sz w:val="24"/>
          <w:szCs w:val="24"/>
        </w:rPr>
        <w:t xml:space="preserve">за 2024 рік </w:t>
      </w:r>
      <w:r w:rsidR="00786E81" w:rsidRPr="008D633C">
        <w:rPr>
          <w:rFonts w:ascii="Times New Roman" w:hAnsi="Times New Roman" w:cs="Times New Roman"/>
          <w:sz w:val="24"/>
          <w:szCs w:val="24"/>
        </w:rPr>
        <w:t xml:space="preserve">вартість об’єкта, виходячи з пояснень про нібито фактично сплачену суму, а не з документально підтвердженої </w:t>
      </w:r>
      <w:r w:rsidR="00982885" w:rsidRPr="008D633C">
        <w:rPr>
          <w:rFonts w:ascii="Times New Roman" w:hAnsi="Times New Roman" w:cs="Times New Roman"/>
          <w:sz w:val="24"/>
          <w:szCs w:val="24"/>
        </w:rPr>
        <w:t xml:space="preserve">вартості, </w:t>
      </w:r>
      <w:r w:rsidR="00BE2901" w:rsidRPr="008D633C">
        <w:rPr>
          <w:rFonts w:ascii="Times New Roman" w:hAnsi="Times New Roman" w:cs="Times New Roman"/>
          <w:sz w:val="24"/>
          <w:szCs w:val="24"/>
        </w:rPr>
        <w:t>визначеної у правовстановлюючому</w:t>
      </w:r>
      <w:r w:rsidR="00982885" w:rsidRPr="008D633C">
        <w:rPr>
          <w:rFonts w:ascii="Times New Roman" w:hAnsi="Times New Roman" w:cs="Times New Roman"/>
          <w:sz w:val="24"/>
          <w:szCs w:val="24"/>
        </w:rPr>
        <w:t xml:space="preserve"> документі.</w:t>
      </w:r>
      <w:r w:rsidR="00982885" w:rsidRPr="00D938AB">
        <w:rPr>
          <w:rFonts w:ascii="Times New Roman" w:hAnsi="Times New Roman" w:cs="Times New Roman"/>
          <w:sz w:val="24"/>
          <w:szCs w:val="24"/>
        </w:rPr>
        <w:t xml:space="preserve"> </w:t>
      </w:r>
    </w:p>
    <w:p w:rsidR="00284F22" w:rsidRPr="00D938AB" w:rsidRDefault="00284F22" w:rsidP="00982885">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Виходячи з цього, Комісія може дійти висновку, що надані пояснення </w:t>
      </w:r>
      <w:r w:rsidRPr="00D938AB">
        <w:rPr>
          <w:rStyle w:val="a7"/>
          <w:rFonts w:ascii="Times New Roman" w:hAnsi="Times New Roman" w:cs="Times New Roman"/>
          <w:b w:val="0"/>
          <w:sz w:val="24"/>
          <w:szCs w:val="24"/>
        </w:rPr>
        <w:t>не повністю спростовують наявність розбіжностей</w:t>
      </w:r>
      <w:r w:rsidRPr="00D938AB">
        <w:rPr>
          <w:rFonts w:ascii="Times New Roman" w:hAnsi="Times New Roman" w:cs="Times New Roman"/>
          <w:sz w:val="24"/>
          <w:szCs w:val="24"/>
        </w:rPr>
        <w:t xml:space="preserve"> між даними декларації за 2024 рік та відомостями, отриманими від Національного агентства під час проведення спеціальної перевірки.</w:t>
      </w:r>
    </w:p>
    <w:p w:rsidR="00284F22" w:rsidRPr="00D938AB" w:rsidRDefault="008D4ABB" w:rsidP="00BE307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rPr>
        <w:t>Водночас</w:t>
      </w:r>
      <w:r w:rsidR="00405C38" w:rsidRPr="00D938AB">
        <w:rPr>
          <w:rFonts w:ascii="Times New Roman" w:hAnsi="Times New Roman" w:cs="Times New Roman"/>
          <w:sz w:val="24"/>
          <w:szCs w:val="24"/>
        </w:rPr>
        <w:t xml:space="preserve"> </w:t>
      </w:r>
      <w:r w:rsidR="00284F22" w:rsidRPr="00D938AB">
        <w:rPr>
          <w:rFonts w:ascii="Times New Roman" w:hAnsi="Times New Roman" w:cs="Times New Roman"/>
          <w:sz w:val="24"/>
          <w:szCs w:val="24"/>
        </w:rPr>
        <w:t xml:space="preserve">Комісія вважає, що дії кандидата не були спрямовані на приховування факту набуття його дружиною квартири </w:t>
      </w:r>
      <w:r w:rsidR="00BE307B" w:rsidRPr="00D938AB">
        <w:rPr>
          <w:rFonts w:ascii="Times New Roman" w:hAnsi="Times New Roman" w:cs="Times New Roman"/>
          <w:sz w:val="24"/>
          <w:szCs w:val="24"/>
        </w:rPr>
        <w:t xml:space="preserve">оскільки офіційних доходів родини кандидата вистачало на її придбання, </w:t>
      </w:r>
      <w:r w:rsidR="00C66332" w:rsidRPr="00D938AB">
        <w:rPr>
          <w:rFonts w:ascii="Times New Roman" w:hAnsi="Times New Roman" w:cs="Times New Roman"/>
          <w:sz w:val="24"/>
          <w:szCs w:val="24"/>
        </w:rPr>
        <w:t>натомість вони свідчать про неправильне</w:t>
      </w:r>
      <w:r w:rsidR="00405C38" w:rsidRPr="00D938AB">
        <w:rPr>
          <w:rFonts w:ascii="Times New Roman" w:hAnsi="Times New Roman" w:cs="Times New Roman"/>
          <w:sz w:val="24"/>
          <w:szCs w:val="24"/>
        </w:rPr>
        <w:t xml:space="preserve"> розуміння</w:t>
      </w:r>
      <w:r w:rsidR="00C66332" w:rsidRPr="00D938AB">
        <w:rPr>
          <w:rFonts w:ascii="Times New Roman" w:hAnsi="Times New Roman" w:cs="Times New Roman"/>
          <w:sz w:val="24"/>
          <w:szCs w:val="24"/>
        </w:rPr>
        <w:t xml:space="preserve"> і застосування </w:t>
      </w:r>
      <w:r w:rsidR="00284F22" w:rsidRPr="00D938AB">
        <w:rPr>
          <w:rFonts w:ascii="Times New Roman" w:hAnsi="Times New Roman" w:cs="Times New Roman"/>
          <w:sz w:val="24"/>
          <w:szCs w:val="24"/>
        </w:rPr>
        <w:t xml:space="preserve">правил </w:t>
      </w:r>
      <w:r w:rsidR="0016262D" w:rsidRPr="00D938AB">
        <w:rPr>
          <w:rFonts w:ascii="Times New Roman" w:hAnsi="Times New Roman" w:cs="Times New Roman"/>
          <w:sz w:val="24"/>
          <w:szCs w:val="24"/>
        </w:rPr>
        <w:t xml:space="preserve">декларування </w:t>
      </w:r>
      <w:r w:rsidR="00284F22" w:rsidRPr="00D938AB">
        <w:rPr>
          <w:rFonts w:ascii="Times New Roman" w:hAnsi="Times New Roman" w:cs="Times New Roman"/>
          <w:sz w:val="24"/>
          <w:szCs w:val="24"/>
        </w:rPr>
        <w:t>вартості об’єкта декларування.</w:t>
      </w:r>
    </w:p>
    <w:p w:rsidR="00065F80" w:rsidRPr="00D938AB" w:rsidRDefault="00727798" w:rsidP="00405C38">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Комісія переконана, що наведений факт не може вважатися достатнім для т</w:t>
      </w:r>
      <w:r w:rsidR="00ED208E" w:rsidRPr="00D938AB">
        <w:rPr>
          <w:rFonts w:ascii="Times New Roman" w:eastAsia="Times New Roman" w:hAnsi="Times New Roman" w:cs="Times New Roman"/>
          <w:sz w:val="24"/>
          <w:szCs w:val="24"/>
          <w:lang w:eastAsia="uk-UA"/>
        </w:rPr>
        <w:t>ого, щоб вважати кандидата таким</w:t>
      </w:r>
      <w:r w:rsidRPr="00D938AB">
        <w:rPr>
          <w:rFonts w:ascii="Times New Roman" w:eastAsia="Times New Roman" w:hAnsi="Times New Roman" w:cs="Times New Roman"/>
          <w:sz w:val="24"/>
          <w:szCs w:val="24"/>
          <w:lang w:eastAsia="uk-UA"/>
        </w:rPr>
        <w:t xml:space="preserve">, що не відповідає критерію доброчесності, з огляду на характер допущеної помилки та відсутність умислу в поданні </w:t>
      </w:r>
      <w:r w:rsidR="00ED208E" w:rsidRPr="00D938AB">
        <w:rPr>
          <w:rFonts w:ascii="Times New Roman" w:eastAsia="Times New Roman" w:hAnsi="Times New Roman" w:cs="Times New Roman"/>
          <w:sz w:val="24"/>
          <w:szCs w:val="24"/>
          <w:lang w:eastAsia="uk-UA"/>
        </w:rPr>
        <w:t>недостовірних</w:t>
      </w:r>
      <w:r w:rsidRPr="00D938AB">
        <w:rPr>
          <w:rFonts w:ascii="Times New Roman" w:eastAsia="Times New Roman" w:hAnsi="Times New Roman" w:cs="Times New Roman"/>
          <w:sz w:val="24"/>
          <w:szCs w:val="24"/>
          <w:lang w:eastAsia="uk-UA"/>
        </w:rPr>
        <w:t xml:space="preserve"> відомостей, однак враховуються Ко</w:t>
      </w:r>
      <w:r w:rsidR="00405C38" w:rsidRPr="00D938AB">
        <w:rPr>
          <w:rFonts w:ascii="Times New Roman" w:eastAsia="Times New Roman" w:hAnsi="Times New Roman" w:cs="Times New Roman"/>
          <w:sz w:val="24"/>
          <w:szCs w:val="24"/>
          <w:lang w:eastAsia="uk-UA"/>
        </w:rPr>
        <w:t xml:space="preserve">місією під час визначення балів </w:t>
      </w:r>
      <w:r w:rsidR="00D32C38" w:rsidRPr="00D938AB">
        <w:rPr>
          <w:rFonts w:ascii="Times New Roman" w:hAnsi="Times New Roman" w:cs="Times New Roman"/>
          <w:sz w:val="24"/>
          <w:szCs w:val="24"/>
          <w:shd w:val="clear" w:color="auto" w:fill="FFFFFF"/>
        </w:rPr>
        <w:t xml:space="preserve">за показником «сумлінність». </w:t>
      </w:r>
    </w:p>
    <w:p w:rsidR="00AD53E4" w:rsidRPr="00D938AB" w:rsidRDefault="00AD53E4" w:rsidP="00AD53E4">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Як зазначалось вище, до</w:t>
      </w:r>
      <w:r w:rsidRPr="00D938AB">
        <w:rPr>
          <w:rFonts w:ascii="Times New Roman" w:hAnsi="Times New Roman" w:cs="Times New Roman"/>
          <w:sz w:val="24"/>
          <w:szCs w:val="24"/>
        </w:rPr>
        <w:t xml:space="preserve"> Комісії надійшов висновок ГРД про невідповідність кандидата на посаду судді апеляційного загального суду критеріям доброчесності та професійної етики.</w:t>
      </w:r>
    </w:p>
    <w:p w:rsidR="0089596B" w:rsidRPr="00D938AB" w:rsidRDefault="00AD53E4" w:rsidP="0089596B">
      <w:pPr>
        <w:autoSpaceDE w:val="0"/>
        <w:autoSpaceDN w:val="0"/>
        <w:adjustRightInd w:val="0"/>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Підставою для висновку слугували виявлені ГРД обставини.</w:t>
      </w:r>
    </w:p>
    <w:p w:rsidR="0089596B" w:rsidRPr="00D938AB" w:rsidRDefault="006C0EC8" w:rsidP="0089596B">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Кандидат та його дружина користувалися автомобілями преміум</w:t>
      </w:r>
      <w:r w:rsidR="00295635" w:rsidRPr="00D938AB">
        <w:rPr>
          <w:rFonts w:ascii="Times New Roman" w:hAnsi="Times New Roman" w:cs="Times New Roman"/>
          <w:sz w:val="24"/>
          <w:szCs w:val="24"/>
        </w:rPr>
        <w:t>-</w:t>
      </w:r>
      <w:r w:rsidRPr="00D938AB">
        <w:rPr>
          <w:rFonts w:ascii="Times New Roman" w:hAnsi="Times New Roman" w:cs="Times New Roman"/>
          <w:sz w:val="24"/>
          <w:szCs w:val="24"/>
        </w:rPr>
        <w:t>класу, які були зареєстровані на матір та тещу кандидата, рівень доходів яких не був достатнім для придбання такого майна. У декларації за 2016 рік кандидат зазначив право безоплатного користування автомобілем марки «BMW X5» 2012 року випуску, який перебував у власності йог</w:t>
      </w:r>
      <w:r w:rsidR="00295635" w:rsidRPr="00D938AB">
        <w:rPr>
          <w:rFonts w:ascii="Times New Roman" w:hAnsi="Times New Roman" w:cs="Times New Roman"/>
          <w:sz w:val="24"/>
          <w:szCs w:val="24"/>
        </w:rPr>
        <w:t>о тещі; у</w:t>
      </w:r>
      <w:r w:rsidRPr="00D938AB">
        <w:rPr>
          <w:rFonts w:ascii="Times New Roman" w:hAnsi="Times New Roman" w:cs="Times New Roman"/>
          <w:sz w:val="24"/>
          <w:szCs w:val="24"/>
        </w:rPr>
        <w:t xml:space="preserve"> декларації за 2019 рік кандидат задекларував право безоплатного користування автомобілем </w:t>
      </w:r>
      <w:r w:rsidRPr="00D938AB">
        <w:rPr>
          <w:rFonts w:ascii="Times New Roman" w:hAnsi="Times New Roman" w:cs="Times New Roman"/>
          <w:sz w:val="24"/>
          <w:szCs w:val="24"/>
        </w:rPr>
        <w:lastRenderedPageBreak/>
        <w:t>марки «</w:t>
      </w:r>
      <w:proofErr w:type="spellStart"/>
      <w:r w:rsidRPr="00D938AB">
        <w:rPr>
          <w:rFonts w:ascii="Times New Roman" w:hAnsi="Times New Roman" w:cs="Times New Roman"/>
          <w:sz w:val="24"/>
          <w:szCs w:val="24"/>
        </w:rPr>
        <w:t>Skoda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Kodiaq</w:t>
      </w:r>
      <w:proofErr w:type="spellEnd"/>
      <w:r w:rsidRPr="00D938AB">
        <w:rPr>
          <w:rFonts w:ascii="Times New Roman" w:hAnsi="Times New Roman" w:cs="Times New Roman"/>
          <w:sz w:val="24"/>
          <w:szCs w:val="24"/>
        </w:rPr>
        <w:t>» 2019 року випуску, який належить на пра</w:t>
      </w:r>
      <w:r w:rsidR="00295635" w:rsidRPr="00D938AB">
        <w:rPr>
          <w:rFonts w:ascii="Times New Roman" w:hAnsi="Times New Roman" w:cs="Times New Roman"/>
          <w:sz w:val="24"/>
          <w:szCs w:val="24"/>
        </w:rPr>
        <w:t xml:space="preserve">ві власності його матері. </w:t>
      </w:r>
      <w:r w:rsidR="0089596B" w:rsidRPr="00D938AB">
        <w:rPr>
          <w:rFonts w:ascii="Times New Roman" w:hAnsi="Times New Roman" w:cs="Times New Roman"/>
          <w:sz w:val="24"/>
          <w:szCs w:val="24"/>
        </w:rPr>
        <w:t>Водночас вар</w:t>
      </w:r>
      <w:r w:rsidR="00BE2901" w:rsidRPr="00D938AB">
        <w:rPr>
          <w:rFonts w:ascii="Times New Roman" w:hAnsi="Times New Roman" w:cs="Times New Roman"/>
          <w:sz w:val="24"/>
          <w:szCs w:val="24"/>
        </w:rPr>
        <w:t>тість цих транспортних засобів у</w:t>
      </w:r>
      <w:r w:rsidR="0089596B" w:rsidRPr="00D938AB">
        <w:rPr>
          <w:rFonts w:ascii="Times New Roman" w:hAnsi="Times New Roman" w:cs="Times New Roman"/>
          <w:sz w:val="24"/>
          <w:szCs w:val="24"/>
        </w:rPr>
        <w:t xml:space="preserve"> деклараціях ним не була зазначена протягом усього періоду декларування з посиланням на те, що вона йому невідома або член сім’ї не надав йому відповідної інформації. </w:t>
      </w:r>
    </w:p>
    <w:p w:rsidR="00FA20A3" w:rsidRPr="00D938AB" w:rsidRDefault="0089596B" w:rsidP="00FA20A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Крім того, Коваленко П.Л. </w:t>
      </w:r>
      <w:r w:rsidR="006C0EC8" w:rsidRPr="00D938AB">
        <w:rPr>
          <w:rFonts w:ascii="Times New Roman" w:hAnsi="Times New Roman" w:cs="Times New Roman"/>
          <w:sz w:val="24"/>
          <w:szCs w:val="24"/>
        </w:rPr>
        <w:t xml:space="preserve">не повідомляв відомості про вартість </w:t>
      </w:r>
      <w:r w:rsidRPr="00D938AB">
        <w:rPr>
          <w:rFonts w:ascii="Times New Roman" w:hAnsi="Times New Roman" w:cs="Times New Roman"/>
          <w:sz w:val="24"/>
          <w:szCs w:val="24"/>
        </w:rPr>
        <w:t xml:space="preserve">автомобіля </w:t>
      </w:r>
      <w:r w:rsidR="00E52086" w:rsidRPr="00D938AB">
        <w:rPr>
          <w:rFonts w:ascii="Times New Roman" w:hAnsi="Times New Roman" w:cs="Times New Roman"/>
          <w:sz w:val="24"/>
          <w:szCs w:val="24"/>
        </w:rPr>
        <w:t>марки  </w:t>
      </w:r>
      <w:r w:rsidRPr="00D938AB">
        <w:rPr>
          <w:rFonts w:ascii="Times New Roman" w:hAnsi="Times New Roman" w:cs="Times New Roman"/>
          <w:sz w:val="24"/>
          <w:szCs w:val="24"/>
        </w:rPr>
        <w:t>«BMW X3», придбаного його дружиною 22 липня 2020 року.</w:t>
      </w:r>
    </w:p>
    <w:p w:rsidR="00D74E43" w:rsidRPr="00D938AB" w:rsidRDefault="006C0EC8" w:rsidP="00D74E4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На думку </w:t>
      </w:r>
      <w:r w:rsidR="00FA20A3" w:rsidRPr="00D938AB">
        <w:rPr>
          <w:rFonts w:ascii="Times New Roman" w:hAnsi="Times New Roman" w:cs="Times New Roman"/>
          <w:sz w:val="24"/>
          <w:szCs w:val="24"/>
        </w:rPr>
        <w:t xml:space="preserve">ГРД, </w:t>
      </w:r>
      <w:r w:rsidRPr="00D938AB">
        <w:rPr>
          <w:rFonts w:ascii="Times New Roman" w:hAnsi="Times New Roman" w:cs="Times New Roman"/>
          <w:sz w:val="24"/>
          <w:szCs w:val="24"/>
        </w:rPr>
        <w:t xml:space="preserve">неодноразове </w:t>
      </w:r>
      <w:proofErr w:type="spellStart"/>
      <w:r w:rsidRPr="00D938AB">
        <w:rPr>
          <w:rFonts w:ascii="Times New Roman" w:hAnsi="Times New Roman" w:cs="Times New Roman"/>
          <w:sz w:val="24"/>
          <w:szCs w:val="24"/>
        </w:rPr>
        <w:t>незазначення</w:t>
      </w:r>
      <w:proofErr w:type="spellEnd"/>
      <w:r w:rsidRPr="00D938AB">
        <w:rPr>
          <w:rFonts w:ascii="Times New Roman" w:hAnsi="Times New Roman" w:cs="Times New Roman"/>
          <w:sz w:val="24"/>
          <w:szCs w:val="24"/>
        </w:rPr>
        <w:t xml:space="preserve"> вартості транспортних засобів, що перебувають у власності або користуванні кандидата та членів його сім’ї, унеможливлює подальше співставлення рівня його доходів і видатків та свідчить про порушення принципів фінансової прозорості.</w:t>
      </w:r>
    </w:p>
    <w:p w:rsidR="00D74E43" w:rsidRPr="00D938AB" w:rsidRDefault="007F7315" w:rsidP="00D74E4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pacing w:val="-4"/>
          <w:sz w:val="24"/>
          <w:szCs w:val="24"/>
        </w:rPr>
        <w:t>Коваленко П.Л. під час співбесіди та в письмових поясненнях вказав, що</w:t>
      </w:r>
      <w:r w:rsidR="00840AD7" w:rsidRPr="00D938AB">
        <w:rPr>
          <w:rFonts w:ascii="Times New Roman" w:hAnsi="Times New Roman" w:cs="Times New Roman"/>
          <w:spacing w:val="-4"/>
          <w:sz w:val="24"/>
          <w:szCs w:val="24"/>
        </w:rPr>
        <w:t xml:space="preserve"> наміру приховувати будь-яку інформацію </w:t>
      </w:r>
      <w:r w:rsidR="006C0470" w:rsidRPr="00D938AB">
        <w:rPr>
          <w:rFonts w:ascii="Times New Roman" w:hAnsi="Times New Roman" w:cs="Times New Roman"/>
          <w:spacing w:val="-4"/>
          <w:sz w:val="24"/>
          <w:szCs w:val="24"/>
        </w:rPr>
        <w:t>стосовно автомобілі</w:t>
      </w:r>
      <w:r w:rsidR="00BE2901" w:rsidRPr="00D938AB">
        <w:rPr>
          <w:rFonts w:ascii="Times New Roman" w:hAnsi="Times New Roman" w:cs="Times New Roman"/>
          <w:spacing w:val="-4"/>
          <w:sz w:val="24"/>
          <w:szCs w:val="24"/>
        </w:rPr>
        <w:t>в, які були в його користуванні</w:t>
      </w:r>
      <w:r w:rsidR="006C0470" w:rsidRPr="00D938AB">
        <w:rPr>
          <w:rFonts w:ascii="Times New Roman" w:hAnsi="Times New Roman" w:cs="Times New Roman"/>
          <w:spacing w:val="-4"/>
          <w:sz w:val="24"/>
          <w:szCs w:val="24"/>
        </w:rPr>
        <w:t xml:space="preserve"> або перебували у власності його дружини</w:t>
      </w:r>
      <w:r w:rsidR="006C0470" w:rsidRPr="00D938AB">
        <w:rPr>
          <w:rFonts w:ascii="Times New Roman" w:hAnsi="Times New Roman" w:cs="Times New Roman"/>
          <w:sz w:val="24"/>
          <w:szCs w:val="24"/>
        </w:rPr>
        <w:t xml:space="preserve">, </w:t>
      </w:r>
      <w:r w:rsidR="00FA20A3" w:rsidRPr="00D938AB">
        <w:rPr>
          <w:rFonts w:ascii="Times New Roman" w:hAnsi="Times New Roman" w:cs="Times New Roman"/>
          <w:sz w:val="24"/>
          <w:szCs w:val="24"/>
        </w:rPr>
        <w:t xml:space="preserve">не мав, оскільки вказав майно і всі його характеристики, окрім вартості, яка йому не була відома на час заповнення декларації, так як майно придбавалось не ним особисто. </w:t>
      </w:r>
    </w:p>
    <w:p w:rsidR="00043612" w:rsidRPr="00D938AB" w:rsidRDefault="001F799D" w:rsidP="006C047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Стосовно автомобіля марки «BMW X5» 2012 року випуску, який належав його тещі, кандидат зазначив, що він почав ним користуватися з червня 2016 року, що було належним чином відображено у відповідн</w:t>
      </w:r>
      <w:r w:rsidR="0029073E" w:rsidRPr="00D938AB">
        <w:rPr>
          <w:rFonts w:ascii="Times New Roman" w:hAnsi="Times New Roman" w:cs="Times New Roman"/>
          <w:sz w:val="24"/>
          <w:szCs w:val="24"/>
        </w:rPr>
        <w:t>ій декларації. За наявною в нього</w:t>
      </w:r>
      <w:r w:rsidRPr="00D938AB">
        <w:rPr>
          <w:rFonts w:ascii="Times New Roman" w:hAnsi="Times New Roman" w:cs="Times New Roman"/>
          <w:sz w:val="24"/>
          <w:szCs w:val="24"/>
        </w:rPr>
        <w:t xml:space="preserve"> інформацією, </w:t>
      </w:r>
      <w:r w:rsidR="0029073E" w:rsidRPr="00D938AB">
        <w:rPr>
          <w:rFonts w:ascii="Times New Roman" w:hAnsi="Times New Roman" w:cs="Times New Roman"/>
          <w:sz w:val="24"/>
          <w:szCs w:val="24"/>
        </w:rPr>
        <w:t xml:space="preserve">цей </w:t>
      </w:r>
      <w:r w:rsidRPr="00D938AB">
        <w:rPr>
          <w:rFonts w:ascii="Times New Roman" w:hAnsi="Times New Roman" w:cs="Times New Roman"/>
          <w:sz w:val="24"/>
          <w:szCs w:val="24"/>
        </w:rPr>
        <w:t>автомобіль був пригнаний з Німеччини під замовлення, мав пошкодження та був п</w:t>
      </w:r>
      <w:r w:rsidR="0029073E" w:rsidRPr="00D938AB">
        <w:rPr>
          <w:rFonts w:ascii="Times New Roman" w:hAnsi="Times New Roman" w:cs="Times New Roman"/>
          <w:sz w:val="24"/>
          <w:szCs w:val="24"/>
        </w:rPr>
        <w:t>ридбаний орієнтовно за 35 000</w:t>
      </w:r>
      <w:r w:rsidRPr="00D938AB">
        <w:rPr>
          <w:rFonts w:ascii="Times New Roman" w:hAnsi="Times New Roman" w:cs="Times New Roman"/>
          <w:sz w:val="24"/>
          <w:szCs w:val="24"/>
        </w:rPr>
        <w:t xml:space="preserve"> доларів США. Водночас</w:t>
      </w:r>
      <w:r w:rsidR="0029073E" w:rsidRPr="00D938AB">
        <w:rPr>
          <w:rFonts w:ascii="Times New Roman" w:hAnsi="Times New Roman" w:cs="Times New Roman"/>
          <w:sz w:val="24"/>
          <w:szCs w:val="24"/>
        </w:rPr>
        <w:t xml:space="preserve"> батьки дружини не надавали йому</w:t>
      </w:r>
      <w:r w:rsidRPr="00D938AB">
        <w:rPr>
          <w:rFonts w:ascii="Times New Roman" w:hAnsi="Times New Roman" w:cs="Times New Roman"/>
          <w:sz w:val="24"/>
          <w:szCs w:val="24"/>
        </w:rPr>
        <w:t xml:space="preserve"> документів, що підтверджують вартість придбання або витрати на ремонт а</w:t>
      </w:r>
      <w:r w:rsidR="00E52086" w:rsidRPr="00D938AB">
        <w:rPr>
          <w:rFonts w:ascii="Times New Roman" w:hAnsi="Times New Roman" w:cs="Times New Roman"/>
          <w:sz w:val="24"/>
          <w:szCs w:val="24"/>
        </w:rPr>
        <w:t>втомобіля, та конкретну суму йому</w:t>
      </w:r>
      <w:r w:rsidRPr="00D938AB">
        <w:rPr>
          <w:rFonts w:ascii="Times New Roman" w:hAnsi="Times New Roman" w:cs="Times New Roman"/>
          <w:sz w:val="24"/>
          <w:szCs w:val="24"/>
        </w:rPr>
        <w:t xml:space="preserve"> не повідомляли.</w:t>
      </w:r>
      <w:r w:rsidR="0029073E" w:rsidRPr="00D938AB">
        <w:rPr>
          <w:rFonts w:ascii="Times New Roman" w:hAnsi="Times New Roman" w:cs="Times New Roman"/>
          <w:sz w:val="24"/>
          <w:szCs w:val="24"/>
        </w:rPr>
        <w:t xml:space="preserve"> У зв’язку з відсутністю документально підтверджених від</w:t>
      </w:r>
      <w:r w:rsidR="00BE2901" w:rsidRPr="00D938AB">
        <w:rPr>
          <w:rFonts w:ascii="Times New Roman" w:hAnsi="Times New Roman" w:cs="Times New Roman"/>
          <w:sz w:val="24"/>
          <w:szCs w:val="24"/>
        </w:rPr>
        <w:t>омостей про вартість автомобіля</w:t>
      </w:r>
      <w:r w:rsidR="0029073E" w:rsidRPr="00D938AB">
        <w:rPr>
          <w:rFonts w:ascii="Times New Roman" w:hAnsi="Times New Roman" w:cs="Times New Roman"/>
          <w:sz w:val="24"/>
          <w:szCs w:val="24"/>
        </w:rPr>
        <w:t xml:space="preserve"> у декларації він зазначив, що вона йому невідома. При цьому він не мав на меті приховати інформацію, оскільки задекларував сам об’єкт і всі його характеристики, а орієнтовну ринкову вартість, за потреби, можна встановити з відкритих джерел.</w:t>
      </w:r>
      <w:r w:rsidR="00D74E43" w:rsidRPr="00D938AB">
        <w:rPr>
          <w:rFonts w:ascii="Times New Roman" w:hAnsi="Times New Roman" w:cs="Times New Roman"/>
          <w:sz w:val="24"/>
          <w:szCs w:val="24"/>
        </w:rPr>
        <w:t xml:space="preserve"> Також Коваленко П.Л. зауважив, що наведена у висновку ГРД вартість нового автомобіля у 85</w:t>
      </w:r>
      <w:r w:rsidR="000D4153">
        <w:rPr>
          <w:rFonts w:ascii="Times New Roman" w:hAnsi="Times New Roman" w:cs="Times New Roman"/>
          <w:sz w:val="24"/>
          <w:szCs w:val="24"/>
        </w:rPr>
        <w:t> </w:t>
      </w:r>
      <w:r w:rsidR="008415B8" w:rsidRPr="00D938AB">
        <w:rPr>
          <w:rFonts w:ascii="Times New Roman" w:hAnsi="Times New Roman" w:cs="Times New Roman"/>
          <w:sz w:val="24"/>
          <w:szCs w:val="24"/>
        </w:rPr>
        <w:t>000</w:t>
      </w:r>
      <w:r w:rsidR="000D4153">
        <w:rPr>
          <w:rFonts w:ascii="Times New Roman" w:hAnsi="Times New Roman" w:cs="Times New Roman"/>
          <w:sz w:val="24"/>
          <w:szCs w:val="24"/>
        </w:rPr>
        <w:t> </w:t>
      </w:r>
      <w:r w:rsidR="00D74E43" w:rsidRPr="00D938AB">
        <w:rPr>
          <w:rFonts w:ascii="Times New Roman" w:hAnsi="Times New Roman" w:cs="Times New Roman"/>
          <w:sz w:val="24"/>
          <w:szCs w:val="24"/>
        </w:rPr>
        <w:t>доларів США не відповідає фактичним обставинам, оскільки автомобіль був трирічним, придбаним за кордоном з пошкодженнями, а його реальна вартість становила близько</w:t>
      </w:r>
      <w:r w:rsidR="008415B8" w:rsidRPr="00D938AB">
        <w:rPr>
          <w:rFonts w:ascii="Times New Roman" w:hAnsi="Times New Roman" w:cs="Times New Roman"/>
          <w:sz w:val="24"/>
          <w:szCs w:val="24"/>
        </w:rPr>
        <w:t xml:space="preserve"> 35 000 доларів США. При цьому в</w:t>
      </w:r>
      <w:r w:rsidR="00D74E43" w:rsidRPr="00D938AB">
        <w:rPr>
          <w:rFonts w:ascii="Times New Roman" w:hAnsi="Times New Roman" w:cs="Times New Roman"/>
          <w:sz w:val="24"/>
          <w:szCs w:val="24"/>
        </w:rPr>
        <w:t xml:space="preserve"> 2019 році автомобіль був проданий за значно нижчою ціною – орієнтовно 22 000–23 000 доларів США.</w:t>
      </w:r>
      <w:r w:rsidR="00043612" w:rsidRPr="00D938AB">
        <w:rPr>
          <w:rFonts w:ascii="Times New Roman" w:hAnsi="Times New Roman" w:cs="Times New Roman"/>
          <w:sz w:val="24"/>
          <w:szCs w:val="24"/>
        </w:rPr>
        <w:t xml:space="preserve"> Коваленко П.Л. звертає увагу, що автомобіль тещі «BMW X5» придбано більш ніж за рік до того, як він почав виконувати обов’язки судді.</w:t>
      </w:r>
    </w:p>
    <w:p w:rsidR="004822A9" w:rsidRPr="00D938AB" w:rsidRDefault="004822A9" w:rsidP="004822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Стосовно автомобіля марки «</w:t>
      </w:r>
      <w:proofErr w:type="spellStart"/>
      <w:r w:rsidRPr="00D938AB">
        <w:rPr>
          <w:rFonts w:ascii="Times New Roman" w:hAnsi="Times New Roman" w:cs="Times New Roman"/>
          <w:sz w:val="24"/>
          <w:szCs w:val="24"/>
        </w:rPr>
        <w:t>Skoda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Kodiaq</w:t>
      </w:r>
      <w:proofErr w:type="spellEnd"/>
      <w:r w:rsidRPr="00D938AB">
        <w:rPr>
          <w:rFonts w:ascii="Times New Roman" w:hAnsi="Times New Roman" w:cs="Times New Roman"/>
          <w:sz w:val="24"/>
          <w:szCs w:val="24"/>
        </w:rPr>
        <w:t xml:space="preserve">» 2019 року випуску кандидат повідомив, що транспортний засіб був придбаний його батьками, які не поінформували його про точну ціну, а згодом відповідні документи у них не збереглися. Орієнтовну вартість автомобіля він оцінює у близько 38 000 доларів США. У зв’язку з відсутністю достовірних відомостей під час заповнення декларації кандидат зазначив, що вартість йому невідома, наголошуючи при цьому, що не мав наміру приховувати інформацію, оскільки орієнтовну ринкову вартість такого автомобіля </w:t>
      </w:r>
      <w:r w:rsidR="00FA20A3" w:rsidRPr="00D938AB">
        <w:rPr>
          <w:rFonts w:ascii="Times New Roman" w:hAnsi="Times New Roman" w:cs="Times New Roman"/>
          <w:sz w:val="24"/>
          <w:szCs w:val="24"/>
        </w:rPr>
        <w:t>можна визначити на спеціалізованих сайтах.</w:t>
      </w:r>
    </w:p>
    <w:p w:rsidR="004E4A01" w:rsidRPr="00D938AB" w:rsidRDefault="004E4A01" w:rsidP="004822A9">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Стосовно придбання автомобіля «BMW X3» </w:t>
      </w:r>
      <w:r w:rsidR="004822A9" w:rsidRPr="00D938AB">
        <w:rPr>
          <w:rFonts w:ascii="Times New Roman" w:hAnsi="Times New Roman" w:cs="Times New Roman"/>
          <w:sz w:val="24"/>
          <w:szCs w:val="24"/>
        </w:rPr>
        <w:t>його дружиною</w:t>
      </w:r>
      <w:r w:rsidR="00BE2901" w:rsidRPr="00D938AB">
        <w:rPr>
          <w:rFonts w:ascii="Times New Roman" w:hAnsi="Times New Roman" w:cs="Times New Roman"/>
          <w:sz w:val="24"/>
          <w:szCs w:val="24"/>
        </w:rPr>
        <w:t xml:space="preserve"> </w:t>
      </w:r>
      <w:r w:rsidR="004822A9" w:rsidRPr="00D938AB">
        <w:rPr>
          <w:rFonts w:ascii="Times New Roman" w:hAnsi="Times New Roman" w:cs="Times New Roman"/>
          <w:sz w:val="24"/>
          <w:szCs w:val="24"/>
        </w:rPr>
        <w:t xml:space="preserve">кандидат зазначив, що </w:t>
      </w:r>
      <w:r w:rsidRPr="00D938AB">
        <w:rPr>
          <w:rFonts w:ascii="Times New Roman" w:hAnsi="Times New Roman" w:cs="Times New Roman"/>
          <w:sz w:val="24"/>
          <w:szCs w:val="24"/>
        </w:rPr>
        <w:t xml:space="preserve">автомобіль придбавався нею з допомогою </w:t>
      </w:r>
      <w:r w:rsidR="004822A9" w:rsidRPr="00D938AB">
        <w:rPr>
          <w:rFonts w:ascii="Times New Roman" w:hAnsi="Times New Roman" w:cs="Times New Roman"/>
          <w:sz w:val="24"/>
          <w:szCs w:val="24"/>
        </w:rPr>
        <w:t xml:space="preserve">її </w:t>
      </w:r>
      <w:r w:rsidRPr="00D938AB">
        <w:rPr>
          <w:rFonts w:ascii="Times New Roman" w:hAnsi="Times New Roman" w:cs="Times New Roman"/>
          <w:sz w:val="24"/>
          <w:szCs w:val="24"/>
        </w:rPr>
        <w:t>батьків для перепродажу. На час декларування автомобіль все ще перебував у власності дружини, тому він був зазначений у відповідній декларації. У 2021 році цей автомобіль був проданий, що відображено в наступній декларації.</w:t>
      </w:r>
      <w:r w:rsidR="008415B8" w:rsidRPr="00D938AB">
        <w:rPr>
          <w:rFonts w:ascii="Times New Roman" w:hAnsi="Times New Roman" w:cs="Times New Roman"/>
          <w:sz w:val="24"/>
          <w:szCs w:val="24"/>
        </w:rPr>
        <w:t xml:space="preserve"> Вартість вказаного автомобіля йому також була невідомо</w:t>
      </w:r>
      <w:r w:rsidR="00BE2901" w:rsidRPr="00D938AB">
        <w:rPr>
          <w:rFonts w:ascii="Times New Roman" w:hAnsi="Times New Roman" w:cs="Times New Roman"/>
          <w:sz w:val="24"/>
          <w:szCs w:val="24"/>
        </w:rPr>
        <w:t>ю</w:t>
      </w:r>
      <w:r w:rsidR="008415B8" w:rsidRPr="00D938AB">
        <w:rPr>
          <w:rFonts w:ascii="Times New Roman" w:hAnsi="Times New Roman" w:cs="Times New Roman"/>
          <w:sz w:val="24"/>
          <w:szCs w:val="24"/>
        </w:rPr>
        <w:t xml:space="preserve">, оскільки він його не придбавав, а батьки дружини </w:t>
      </w:r>
      <w:r w:rsidR="006D133D" w:rsidRPr="00D938AB">
        <w:rPr>
          <w:rFonts w:ascii="Times New Roman" w:hAnsi="Times New Roman" w:cs="Times New Roman"/>
          <w:sz w:val="24"/>
          <w:szCs w:val="24"/>
        </w:rPr>
        <w:t>не надали йому цієї інформації.</w:t>
      </w:r>
    </w:p>
    <w:p w:rsidR="006F632F" w:rsidRPr="00D938AB" w:rsidRDefault="00BB38B8" w:rsidP="006F632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Коваленко П.</w:t>
      </w:r>
      <w:r w:rsidR="00582103" w:rsidRPr="00D938AB">
        <w:rPr>
          <w:rFonts w:ascii="Times New Roman" w:hAnsi="Times New Roman" w:cs="Times New Roman"/>
          <w:sz w:val="24"/>
          <w:szCs w:val="24"/>
        </w:rPr>
        <w:t>Л. під час співбесіди зазначив, що вважав виконаними вимоги антикорупц</w:t>
      </w:r>
      <w:r w:rsidR="00BE2901" w:rsidRPr="00D938AB">
        <w:rPr>
          <w:rFonts w:ascii="Times New Roman" w:hAnsi="Times New Roman" w:cs="Times New Roman"/>
          <w:sz w:val="24"/>
          <w:szCs w:val="24"/>
        </w:rPr>
        <w:t>ійного законодавства, оскільки в</w:t>
      </w:r>
      <w:r w:rsidR="00582103" w:rsidRPr="00D938AB">
        <w:rPr>
          <w:rFonts w:ascii="Times New Roman" w:hAnsi="Times New Roman" w:cs="Times New Roman"/>
          <w:sz w:val="24"/>
          <w:szCs w:val="24"/>
        </w:rPr>
        <w:t xml:space="preserve"> деклараціях зазначив усі характеристики кожного автомобіля та рік їх випуску, а орієнтовну вартість, на його думку, можна визначити за допомогою спеціалізованих</w:t>
      </w:r>
      <w:r w:rsidR="00FA23AB" w:rsidRPr="00D938AB">
        <w:rPr>
          <w:rFonts w:ascii="Times New Roman" w:hAnsi="Times New Roman" w:cs="Times New Roman"/>
          <w:sz w:val="24"/>
          <w:szCs w:val="24"/>
        </w:rPr>
        <w:t xml:space="preserve"> сайтів</w:t>
      </w:r>
      <w:r w:rsidR="00582103" w:rsidRPr="00D938AB">
        <w:rPr>
          <w:rFonts w:ascii="Times New Roman" w:hAnsi="Times New Roman" w:cs="Times New Roman"/>
          <w:sz w:val="24"/>
          <w:szCs w:val="24"/>
        </w:rPr>
        <w:t xml:space="preserve">. У зв’язку з цим він не вважає, що </w:t>
      </w:r>
      <w:proofErr w:type="spellStart"/>
      <w:r w:rsidR="00582103" w:rsidRPr="00D938AB">
        <w:rPr>
          <w:rFonts w:ascii="Times New Roman" w:hAnsi="Times New Roman" w:cs="Times New Roman"/>
          <w:sz w:val="24"/>
          <w:szCs w:val="24"/>
        </w:rPr>
        <w:t>незазначення</w:t>
      </w:r>
      <w:proofErr w:type="spellEnd"/>
      <w:r w:rsidR="00582103" w:rsidRPr="00D938AB">
        <w:rPr>
          <w:rFonts w:ascii="Times New Roman" w:hAnsi="Times New Roman" w:cs="Times New Roman"/>
          <w:sz w:val="24"/>
          <w:szCs w:val="24"/>
        </w:rPr>
        <w:t xml:space="preserve"> вартості автомобілів, яка була йому невідома, може свідчити про його </w:t>
      </w:r>
      <w:proofErr w:type="spellStart"/>
      <w:r w:rsidR="00582103" w:rsidRPr="00D938AB">
        <w:rPr>
          <w:rFonts w:ascii="Times New Roman" w:hAnsi="Times New Roman" w:cs="Times New Roman"/>
          <w:sz w:val="24"/>
          <w:szCs w:val="24"/>
        </w:rPr>
        <w:t>недоброчесність</w:t>
      </w:r>
      <w:proofErr w:type="spellEnd"/>
      <w:r w:rsidR="00582103" w:rsidRPr="00D938AB">
        <w:rPr>
          <w:rFonts w:ascii="Times New Roman" w:hAnsi="Times New Roman" w:cs="Times New Roman"/>
          <w:sz w:val="24"/>
          <w:szCs w:val="24"/>
        </w:rPr>
        <w:t>.</w:t>
      </w:r>
    </w:p>
    <w:p w:rsidR="006F632F" w:rsidRPr="00D938AB" w:rsidRDefault="00FA23AB" w:rsidP="006F632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На уточнювальне запитання члена Комісії </w:t>
      </w:r>
      <w:r w:rsidR="006F632F" w:rsidRPr="00D938AB">
        <w:rPr>
          <w:rFonts w:ascii="Times New Roman" w:hAnsi="Times New Roman" w:cs="Times New Roman"/>
          <w:sz w:val="24"/>
          <w:szCs w:val="24"/>
        </w:rPr>
        <w:t xml:space="preserve">щодо того, чи вживав він будь-яких заходів для встановлення вартості зазначених автомобілів, зокрема шляхом отримання відомостей з </w:t>
      </w:r>
      <w:r w:rsidR="006F632F" w:rsidRPr="00D938AB">
        <w:rPr>
          <w:rFonts w:ascii="Times New Roman" w:hAnsi="Times New Roman" w:cs="Times New Roman"/>
          <w:sz w:val="24"/>
          <w:szCs w:val="24"/>
        </w:rPr>
        <w:lastRenderedPageBreak/>
        <w:t>Єдиного державного реєстру транспортних засобів, кандидат повідомив, що таких заходів не вживав, оскільки, на його переконання, зазначення всіх характеристик автомобілів у декларації було достатнім.</w:t>
      </w:r>
    </w:p>
    <w:p w:rsidR="006F632F" w:rsidRPr="00D938AB" w:rsidRDefault="00BE2901" w:rsidP="006F632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П</w:t>
      </w:r>
      <w:r w:rsidR="006F632F" w:rsidRPr="00D938AB">
        <w:rPr>
          <w:rFonts w:ascii="Times New Roman" w:hAnsi="Times New Roman" w:cs="Times New Roman"/>
          <w:sz w:val="24"/>
          <w:szCs w:val="24"/>
        </w:rPr>
        <w:t>ід час засідання кандидат не заперечував, що недоліком з його боку було те, що він не вживав заходів для з’ясування вартості автомобілів, однак наголосив, що на той момент вважав</w:t>
      </w:r>
      <w:r w:rsidR="003F5E1E" w:rsidRPr="00D938AB">
        <w:rPr>
          <w:rFonts w:ascii="Times New Roman" w:hAnsi="Times New Roman" w:cs="Times New Roman"/>
          <w:sz w:val="24"/>
          <w:szCs w:val="24"/>
        </w:rPr>
        <w:t>,</w:t>
      </w:r>
      <w:r w:rsidR="006F632F" w:rsidRPr="00D938AB">
        <w:rPr>
          <w:rFonts w:ascii="Times New Roman" w:hAnsi="Times New Roman" w:cs="Times New Roman"/>
          <w:sz w:val="24"/>
          <w:szCs w:val="24"/>
        </w:rPr>
        <w:t xml:space="preserve"> </w:t>
      </w:r>
      <w:r w:rsidR="003F5E1E" w:rsidRPr="00D938AB">
        <w:rPr>
          <w:rFonts w:ascii="Times New Roman" w:eastAsia="Times New Roman" w:hAnsi="Times New Roman" w:cs="Times New Roman"/>
          <w:sz w:val="24"/>
          <w:szCs w:val="24"/>
          <w:lang w:eastAsia="uk-UA"/>
        </w:rPr>
        <w:t>що заповнює декларації правильно</w:t>
      </w:r>
      <w:r w:rsidR="006F632F" w:rsidRPr="00D938AB">
        <w:rPr>
          <w:rFonts w:ascii="Times New Roman" w:hAnsi="Times New Roman" w:cs="Times New Roman"/>
          <w:sz w:val="24"/>
          <w:szCs w:val="24"/>
        </w:rPr>
        <w:t>, та просив врахувати відсутність у нього наміру приховати інформацію або подати недостовірні відомості.</w:t>
      </w:r>
    </w:p>
    <w:p w:rsidR="00BB38B8" w:rsidRPr="00D938AB" w:rsidRDefault="00BB38B8" w:rsidP="00330B43">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Комісія відзначає, що </w:t>
      </w:r>
      <w:r w:rsidR="00997C72" w:rsidRPr="00D938AB">
        <w:rPr>
          <w:rFonts w:ascii="Times New Roman" w:hAnsi="Times New Roman" w:cs="Times New Roman"/>
          <w:sz w:val="24"/>
          <w:szCs w:val="24"/>
        </w:rPr>
        <w:t xml:space="preserve">суддя </w:t>
      </w:r>
      <w:r w:rsidRPr="00D938AB">
        <w:rPr>
          <w:rFonts w:ascii="Times New Roman" w:hAnsi="Times New Roman" w:cs="Times New Roman"/>
          <w:sz w:val="24"/>
          <w:szCs w:val="24"/>
        </w:rPr>
        <w:t xml:space="preserve">(кандидат на посаду судді) не </w:t>
      </w:r>
      <w:r w:rsidR="0016262D" w:rsidRPr="00D938AB">
        <w:rPr>
          <w:rFonts w:ascii="Times New Roman" w:hAnsi="Times New Roman" w:cs="Times New Roman"/>
          <w:sz w:val="24"/>
          <w:szCs w:val="24"/>
        </w:rPr>
        <w:t xml:space="preserve">має </w:t>
      </w:r>
      <w:r w:rsidRPr="00D938AB">
        <w:rPr>
          <w:rFonts w:ascii="Times New Roman" w:hAnsi="Times New Roman" w:cs="Times New Roman"/>
          <w:sz w:val="24"/>
          <w:szCs w:val="24"/>
        </w:rPr>
        <w:t>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rsidR="007C3374" w:rsidRPr="00D938AB" w:rsidRDefault="007C3374" w:rsidP="007C3374">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Відповідно до пункту 4.7 </w:t>
      </w:r>
      <w:proofErr w:type="spellStart"/>
      <w:r w:rsidRPr="00D938AB">
        <w:rPr>
          <w:rFonts w:ascii="Times New Roman" w:hAnsi="Times New Roman" w:cs="Times New Roman"/>
          <w:sz w:val="24"/>
          <w:szCs w:val="24"/>
        </w:rPr>
        <w:t>Бангалорських</w:t>
      </w:r>
      <w:proofErr w:type="spellEnd"/>
      <w:r w:rsidRPr="00D938AB">
        <w:rPr>
          <w:rFonts w:ascii="Times New Roman" w:hAnsi="Times New Roman" w:cs="Times New Roman"/>
          <w:sz w:val="24"/>
          <w:szCs w:val="24"/>
        </w:rPr>
        <w:t xml:space="preserve"> принципів поведінки суддів</w:t>
      </w:r>
      <w:r w:rsidR="00322444" w:rsidRPr="00D938AB">
        <w:rPr>
          <w:rFonts w:ascii="Times New Roman" w:hAnsi="Times New Roman" w:cs="Times New Roman"/>
          <w:sz w:val="24"/>
          <w:szCs w:val="24"/>
        </w:rPr>
        <w:t xml:space="preserve"> від 19 травня 2006 року</w:t>
      </w:r>
      <w:r w:rsidR="000432CC" w:rsidRPr="00D938AB">
        <w:rPr>
          <w:rFonts w:ascii="Times New Roman" w:hAnsi="Times New Roman" w:cs="Times New Roman"/>
          <w:sz w:val="24"/>
          <w:szCs w:val="24"/>
        </w:rPr>
        <w:t>,</w:t>
      </w:r>
      <w:r w:rsidRPr="00D938AB">
        <w:rPr>
          <w:rFonts w:ascii="Times New Roman" w:hAnsi="Times New Roman" w:cs="Times New Roman"/>
          <w:sz w:val="24"/>
          <w:szCs w:val="24"/>
        </w:rPr>
        <w:t xml:space="preserve"> </w:t>
      </w:r>
      <w:r w:rsidR="000432CC" w:rsidRPr="00D938AB">
        <w:rPr>
          <w:rFonts w:ascii="Times New Roman" w:hAnsi="Times New Roman" w:cs="Times New Roman"/>
          <w:sz w:val="24"/>
          <w:szCs w:val="24"/>
        </w:rPr>
        <w:t xml:space="preserve">схвалених Резолюцією Економічної та Соціальної Ради ООН 27 липня 2006 року № 2006/23 (далі – </w:t>
      </w:r>
      <w:proofErr w:type="spellStart"/>
      <w:r w:rsidR="000432CC" w:rsidRPr="00D938AB">
        <w:rPr>
          <w:rFonts w:ascii="Times New Roman" w:hAnsi="Times New Roman" w:cs="Times New Roman"/>
          <w:sz w:val="24"/>
          <w:szCs w:val="24"/>
        </w:rPr>
        <w:t>Бангалорські</w:t>
      </w:r>
      <w:proofErr w:type="spellEnd"/>
      <w:r w:rsidR="000432CC" w:rsidRPr="00D938AB">
        <w:rPr>
          <w:rFonts w:ascii="Times New Roman" w:hAnsi="Times New Roman" w:cs="Times New Roman"/>
          <w:sz w:val="24"/>
          <w:szCs w:val="24"/>
        </w:rPr>
        <w:t xml:space="preserve"> принципи поведінки суддів)</w:t>
      </w:r>
      <w:r w:rsidR="000126B1" w:rsidRPr="00D938AB">
        <w:rPr>
          <w:rFonts w:ascii="Times New Roman" w:hAnsi="Times New Roman" w:cs="Times New Roman"/>
          <w:sz w:val="24"/>
          <w:szCs w:val="24"/>
        </w:rPr>
        <w:t xml:space="preserve"> </w:t>
      </w:r>
      <w:r w:rsidRPr="00D938AB">
        <w:rPr>
          <w:rFonts w:ascii="Times New Roman" w:hAnsi="Times New Roman" w:cs="Times New Roman"/>
          <w:sz w:val="24"/>
          <w:szCs w:val="24"/>
        </w:rPr>
        <w:t>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7C3374" w:rsidRPr="00D938AB" w:rsidRDefault="007C3374" w:rsidP="007C3374">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Статтею 3 Кодексу суддівської етики, затвердженого рішенням XI з’їзду суддів України в</w:t>
      </w:r>
      <w:r w:rsidR="00BE2901" w:rsidRPr="00D938AB">
        <w:rPr>
          <w:rFonts w:ascii="Times New Roman" w:hAnsi="Times New Roman" w:cs="Times New Roman"/>
          <w:sz w:val="24"/>
          <w:szCs w:val="24"/>
        </w:rPr>
        <w:t>ід 22 лютого 2013 року (</w:t>
      </w:r>
      <w:r w:rsidRPr="00D938AB">
        <w:rPr>
          <w:rFonts w:ascii="Times New Roman" w:hAnsi="Times New Roman" w:cs="Times New Roman"/>
          <w:sz w:val="24"/>
          <w:szCs w:val="24"/>
        </w:rPr>
        <w:t xml:space="preserve">чинний </w:t>
      </w:r>
      <w:r w:rsidR="00BE2901" w:rsidRPr="00D938AB">
        <w:rPr>
          <w:rFonts w:ascii="Times New Roman" w:hAnsi="Times New Roman" w:cs="Times New Roman"/>
          <w:sz w:val="24"/>
          <w:szCs w:val="24"/>
        </w:rPr>
        <w:t xml:space="preserve">на момент придбання автомобіля), </w:t>
      </w:r>
      <w:r w:rsidRPr="00D938AB">
        <w:rPr>
          <w:rFonts w:ascii="Times New Roman" w:hAnsi="Times New Roman" w:cs="Times New Roman"/>
          <w:sz w:val="24"/>
          <w:szCs w:val="24"/>
        </w:rPr>
        <w:t>передбачено, що суддя має докладати всіх зусиль, щоб, на думку розсудливої, законослухняної та поінформованої людини, його поведінка була бездоганною.</w:t>
      </w:r>
    </w:p>
    <w:p w:rsidR="002C5FAC" w:rsidRPr="00D938AB" w:rsidRDefault="007C3374" w:rsidP="002C5FAC">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Згідно зі статтею 18 цього Кодексу суддя повинен бути обізнаним про свої майнові інтереси та вживати розумних заходів для того, щоб бути обізнаним про ма</w:t>
      </w:r>
      <w:r w:rsidR="002D1926" w:rsidRPr="00D938AB">
        <w:rPr>
          <w:rFonts w:ascii="Times New Roman" w:hAnsi="Times New Roman" w:cs="Times New Roman"/>
          <w:sz w:val="24"/>
          <w:szCs w:val="24"/>
        </w:rPr>
        <w:t>йнові інтереси членів своєї сім’</w:t>
      </w:r>
      <w:r w:rsidRPr="00D938AB">
        <w:rPr>
          <w:rFonts w:ascii="Times New Roman" w:hAnsi="Times New Roman" w:cs="Times New Roman"/>
          <w:sz w:val="24"/>
          <w:szCs w:val="24"/>
        </w:rPr>
        <w:t>ї.</w:t>
      </w:r>
    </w:p>
    <w:p w:rsidR="00CC0645" w:rsidRPr="00D938AB" w:rsidRDefault="002C5FAC" w:rsidP="002C5FAC">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 xml:space="preserve">Підсумовуючи викладене вище, Комісія </w:t>
      </w:r>
      <w:r w:rsidRPr="00D938AB">
        <w:rPr>
          <w:rFonts w:ascii="Times New Roman" w:hAnsi="Times New Roman" w:cs="Times New Roman"/>
          <w:sz w:val="24"/>
          <w:szCs w:val="24"/>
        </w:rPr>
        <w:t xml:space="preserve">критично оцінює </w:t>
      </w:r>
      <w:r w:rsidR="00CC0645" w:rsidRPr="00D938AB">
        <w:rPr>
          <w:rFonts w:ascii="Times New Roman" w:hAnsi="Times New Roman" w:cs="Times New Roman"/>
          <w:sz w:val="24"/>
          <w:szCs w:val="24"/>
        </w:rPr>
        <w:t>пояснення</w:t>
      </w:r>
      <w:r w:rsidRPr="00D938AB">
        <w:rPr>
          <w:rFonts w:ascii="Times New Roman" w:hAnsi="Times New Roman" w:cs="Times New Roman"/>
          <w:sz w:val="24"/>
          <w:szCs w:val="24"/>
        </w:rPr>
        <w:t xml:space="preserve"> кандидата </w:t>
      </w:r>
      <w:r w:rsidR="005B6268" w:rsidRPr="00D938AB">
        <w:rPr>
          <w:rFonts w:ascii="Times New Roman" w:hAnsi="Times New Roman" w:cs="Times New Roman"/>
          <w:sz w:val="24"/>
          <w:szCs w:val="24"/>
        </w:rPr>
        <w:t xml:space="preserve">щодо дотримання ним вимог антикорупційного законодавства в частині </w:t>
      </w:r>
      <w:proofErr w:type="spellStart"/>
      <w:r w:rsidR="005B6268" w:rsidRPr="00D938AB">
        <w:rPr>
          <w:rFonts w:ascii="Times New Roman" w:hAnsi="Times New Roman" w:cs="Times New Roman"/>
          <w:sz w:val="24"/>
          <w:szCs w:val="24"/>
        </w:rPr>
        <w:t>незазначення</w:t>
      </w:r>
      <w:proofErr w:type="spellEnd"/>
      <w:r w:rsidR="005B6268" w:rsidRPr="00D938AB">
        <w:rPr>
          <w:rFonts w:ascii="Times New Roman" w:hAnsi="Times New Roman" w:cs="Times New Roman"/>
          <w:sz w:val="24"/>
          <w:szCs w:val="24"/>
        </w:rPr>
        <w:t xml:space="preserve"> вартості транспортних засобів, які перебували в його користуванні та належали його дружині, </w:t>
      </w:r>
      <w:r w:rsidR="00CC0645" w:rsidRPr="00D938AB">
        <w:rPr>
          <w:rFonts w:ascii="Times New Roman" w:hAnsi="Times New Roman" w:cs="Times New Roman"/>
          <w:sz w:val="24"/>
          <w:szCs w:val="24"/>
        </w:rPr>
        <w:t xml:space="preserve">ураховуючи, що суддя (кандидат на посаду судді) повинен докладати всіх можливих зусиль для належної обізнаності щодо </w:t>
      </w:r>
      <w:r w:rsidR="00415F1C" w:rsidRPr="00D938AB">
        <w:rPr>
          <w:rFonts w:ascii="Times New Roman" w:hAnsi="Times New Roman" w:cs="Times New Roman"/>
          <w:sz w:val="24"/>
          <w:szCs w:val="24"/>
        </w:rPr>
        <w:t xml:space="preserve">його </w:t>
      </w:r>
      <w:r w:rsidR="00CC0645" w:rsidRPr="00D938AB">
        <w:rPr>
          <w:rFonts w:ascii="Times New Roman" w:hAnsi="Times New Roman" w:cs="Times New Roman"/>
          <w:sz w:val="24"/>
          <w:szCs w:val="24"/>
        </w:rPr>
        <w:t xml:space="preserve">майнового стану </w:t>
      </w:r>
      <w:r w:rsidR="00415F1C" w:rsidRPr="00D938AB">
        <w:rPr>
          <w:rFonts w:ascii="Times New Roman" w:hAnsi="Times New Roman" w:cs="Times New Roman"/>
          <w:sz w:val="24"/>
          <w:szCs w:val="24"/>
        </w:rPr>
        <w:t xml:space="preserve">та майнового стану </w:t>
      </w:r>
      <w:r w:rsidR="00CC0645" w:rsidRPr="00D938AB">
        <w:rPr>
          <w:rFonts w:ascii="Times New Roman" w:hAnsi="Times New Roman" w:cs="Times New Roman"/>
          <w:sz w:val="24"/>
          <w:szCs w:val="24"/>
        </w:rPr>
        <w:t>членів своєї сім’ї та неухильно дотримуватися правил декларування. Виявлені розбіжності свідчать про несумлінний підхід та неповну обізнаність із вимогами декларування на момент подання декларації. Водночас із урахуван</w:t>
      </w:r>
      <w:r w:rsidR="001929CE" w:rsidRPr="00D938AB">
        <w:rPr>
          <w:rFonts w:ascii="Times New Roman" w:hAnsi="Times New Roman" w:cs="Times New Roman"/>
          <w:sz w:val="24"/>
          <w:szCs w:val="24"/>
        </w:rPr>
        <w:t>ням наданих кандидатом пояснень та</w:t>
      </w:r>
      <w:r w:rsidR="00CC0645" w:rsidRPr="00D938AB">
        <w:rPr>
          <w:rFonts w:ascii="Times New Roman" w:hAnsi="Times New Roman" w:cs="Times New Roman"/>
          <w:sz w:val="24"/>
          <w:szCs w:val="24"/>
        </w:rPr>
        <w:t xml:space="preserve"> відсутності умислу</w:t>
      </w:r>
      <w:r w:rsidR="001929CE" w:rsidRPr="00D938AB">
        <w:rPr>
          <w:rFonts w:ascii="Times New Roman" w:hAnsi="Times New Roman" w:cs="Times New Roman"/>
          <w:sz w:val="24"/>
          <w:szCs w:val="24"/>
        </w:rPr>
        <w:t xml:space="preserve"> зазначені </w:t>
      </w:r>
      <w:r w:rsidR="00CC0645" w:rsidRPr="00D938AB">
        <w:rPr>
          <w:rFonts w:ascii="Times New Roman" w:hAnsi="Times New Roman" w:cs="Times New Roman"/>
          <w:sz w:val="24"/>
          <w:szCs w:val="24"/>
        </w:rPr>
        <w:t>порушення є несуттєвими та можуть бути враховані при визначенні балів за критеріями професійної етики т</w:t>
      </w:r>
      <w:r w:rsidRPr="00D938AB">
        <w:rPr>
          <w:rFonts w:ascii="Times New Roman" w:hAnsi="Times New Roman" w:cs="Times New Roman"/>
          <w:sz w:val="24"/>
          <w:szCs w:val="24"/>
        </w:rPr>
        <w:t>а доброчесності за показником «с</w:t>
      </w:r>
      <w:r w:rsidR="00CC0645" w:rsidRPr="00D938AB">
        <w:rPr>
          <w:rFonts w:ascii="Times New Roman" w:hAnsi="Times New Roman" w:cs="Times New Roman"/>
          <w:sz w:val="24"/>
          <w:szCs w:val="24"/>
        </w:rPr>
        <w:t>умлінність».</w:t>
      </w:r>
    </w:p>
    <w:p w:rsidR="002D1926" w:rsidRPr="00D938AB" w:rsidRDefault="00FC65AC" w:rsidP="00FC65AC">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Комісією при оцінюванні цієї обставини враховано кількість допущених помилок, а також невжиття заходів кандидатом для належного </w:t>
      </w:r>
      <w:r w:rsidR="002D1926" w:rsidRPr="00D938AB">
        <w:rPr>
          <w:rFonts w:ascii="Times New Roman" w:hAnsi="Times New Roman" w:cs="Times New Roman"/>
          <w:sz w:val="24"/>
          <w:szCs w:val="24"/>
        </w:rPr>
        <w:t>з’ясування вартості майна, яке перебувало в його користуванні та членів його сім’ї, або належало членам його сім’ї на праві власності.</w:t>
      </w:r>
    </w:p>
    <w:p w:rsidR="007C3374" w:rsidRPr="00D938AB" w:rsidRDefault="007C3374" w:rsidP="007C3374">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(частина 7 статті 54, пункт 6 частина 7 статті 56 Закону). Незважаючи на те, що окремі виявлені помилки не оцінюються Комісією як істотні чи суттєві, їх сукупність вказує на недостатню уважність та належну старанність при заповненні офіційних документів. </w:t>
      </w:r>
    </w:p>
    <w:p w:rsidR="007C3374" w:rsidRPr="00D938AB" w:rsidRDefault="007C3374" w:rsidP="007C3374">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Однак саме за</w:t>
      </w:r>
      <w:r w:rsidR="001A0275" w:rsidRPr="00D938AB">
        <w:rPr>
          <w:rFonts w:ascii="Times New Roman" w:hAnsi="Times New Roman" w:cs="Times New Roman"/>
          <w:sz w:val="24"/>
          <w:szCs w:val="24"/>
        </w:rPr>
        <w:t xml:space="preserve"> сукупністю помилок Коваленко П.Л.</w:t>
      </w:r>
      <w:r w:rsidRPr="00D938AB">
        <w:rPr>
          <w:rFonts w:ascii="Times New Roman" w:hAnsi="Times New Roman" w:cs="Times New Roman"/>
          <w:sz w:val="24"/>
          <w:szCs w:val="24"/>
        </w:rPr>
        <w:t xml:space="preserve"> демонструє системність у неповному або неточному декларуванні </w:t>
      </w:r>
      <w:r w:rsidR="0016262D" w:rsidRPr="00D938AB">
        <w:rPr>
          <w:rFonts w:ascii="Times New Roman" w:hAnsi="Times New Roman" w:cs="Times New Roman"/>
          <w:sz w:val="24"/>
          <w:szCs w:val="24"/>
        </w:rPr>
        <w:t xml:space="preserve">відповідної </w:t>
      </w:r>
      <w:r w:rsidRPr="00D938AB">
        <w:rPr>
          <w:rFonts w:ascii="Times New Roman" w:hAnsi="Times New Roman" w:cs="Times New Roman"/>
          <w:sz w:val="24"/>
          <w:szCs w:val="24"/>
        </w:rPr>
        <w:t xml:space="preserve">інформації, тому Комісія має розглянути питання про зменшення балів кандидата за показником сумлінності з огляду на кількість несуттєвих порушень. </w:t>
      </w:r>
    </w:p>
    <w:p w:rsidR="0015447F" w:rsidRPr="00D938AB" w:rsidRDefault="007C3374" w:rsidP="00953C58">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Під час закритого обговорення Комісія у складі колегії вирішила, що зазначені обставини становлять сукупність несуттєвих обставин, за які має бути знижено 15 балів за показником «сумлінність» за критеріями професійної етики та доброчесності.</w:t>
      </w:r>
    </w:p>
    <w:p w:rsidR="0015447F" w:rsidRPr="00D938AB" w:rsidRDefault="0015447F" w:rsidP="00022BDA">
      <w:pPr>
        <w:autoSpaceDE w:val="0"/>
        <w:autoSpaceDN w:val="0"/>
        <w:adjustRightInd w:val="0"/>
        <w:spacing w:after="0" w:line="240" w:lineRule="auto"/>
        <w:ind w:firstLine="709"/>
        <w:contextualSpacing/>
        <w:jc w:val="both"/>
        <w:rPr>
          <w:rStyle w:val="MSGENFONTSTYLENAMETEMPLATEROLEMSGENFONTSTYLENAMEBYROLETEXT1"/>
          <w:rFonts w:ascii="Times New Roman" w:hAnsi="Times New Roman" w:cs="Times New Roman"/>
          <w:sz w:val="24"/>
          <w:szCs w:val="24"/>
        </w:rPr>
      </w:pPr>
      <w:r w:rsidRPr="00D938AB">
        <w:rPr>
          <w:rFonts w:ascii="Times New Roman" w:hAnsi="Times New Roman" w:cs="Times New Roman"/>
          <w:sz w:val="24"/>
          <w:szCs w:val="24"/>
        </w:rPr>
        <w:t xml:space="preserve">ГРД </w:t>
      </w:r>
      <w:r w:rsidR="00953C58" w:rsidRPr="00D938AB">
        <w:rPr>
          <w:rFonts w:ascii="Times New Roman" w:hAnsi="Times New Roman" w:cs="Times New Roman"/>
          <w:sz w:val="24"/>
          <w:szCs w:val="24"/>
        </w:rPr>
        <w:t xml:space="preserve">також у висновку </w:t>
      </w:r>
      <w:r w:rsidRPr="00D938AB">
        <w:rPr>
          <w:rFonts w:ascii="Times New Roman" w:hAnsi="Times New Roman" w:cs="Times New Roman"/>
          <w:sz w:val="24"/>
          <w:szCs w:val="24"/>
        </w:rPr>
        <w:t>зазначає, що доходи тещі та матері кандидата не були достатніми для придбання автомобі</w:t>
      </w:r>
      <w:r w:rsidR="00553898" w:rsidRPr="00D938AB">
        <w:rPr>
          <w:rFonts w:ascii="Times New Roman" w:hAnsi="Times New Roman" w:cs="Times New Roman"/>
          <w:sz w:val="24"/>
          <w:szCs w:val="24"/>
        </w:rPr>
        <w:t>лі</w:t>
      </w:r>
      <w:r w:rsidRPr="00D938AB">
        <w:rPr>
          <w:rFonts w:ascii="Times New Roman" w:hAnsi="Times New Roman" w:cs="Times New Roman"/>
          <w:sz w:val="24"/>
          <w:szCs w:val="24"/>
        </w:rPr>
        <w:t>в марки «BMW X5» 2012 року випуску та марки «</w:t>
      </w:r>
      <w:proofErr w:type="spellStart"/>
      <w:r w:rsidRPr="00D938AB">
        <w:rPr>
          <w:rFonts w:ascii="Times New Roman" w:hAnsi="Times New Roman" w:cs="Times New Roman"/>
          <w:sz w:val="24"/>
          <w:szCs w:val="24"/>
        </w:rPr>
        <w:t>Skoda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Kodiaq</w:t>
      </w:r>
      <w:proofErr w:type="spellEnd"/>
      <w:r w:rsidRPr="00D938AB">
        <w:rPr>
          <w:rFonts w:ascii="Times New Roman" w:hAnsi="Times New Roman" w:cs="Times New Roman"/>
          <w:sz w:val="24"/>
          <w:szCs w:val="24"/>
        </w:rPr>
        <w:t>» 2019 року випуску. Крім того, мати кандидата</w:t>
      </w:r>
      <w:r w:rsidR="00D32F9D" w:rsidRPr="00D938AB">
        <w:rPr>
          <w:rFonts w:ascii="Times New Roman" w:hAnsi="Times New Roman" w:cs="Times New Roman"/>
          <w:sz w:val="24"/>
          <w:szCs w:val="24"/>
        </w:rPr>
        <w:t xml:space="preserve"> у відповідний період</w:t>
      </w:r>
      <w:r w:rsidRPr="00D938AB">
        <w:rPr>
          <w:rFonts w:ascii="Times New Roman" w:hAnsi="Times New Roman" w:cs="Times New Roman"/>
          <w:sz w:val="24"/>
          <w:szCs w:val="24"/>
        </w:rPr>
        <w:t xml:space="preserve"> купувала нерухомість та будувала будинки, не маючи на це достатніх доходів.</w:t>
      </w:r>
    </w:p>
    <w:p w:rsidR="00022BDA" w:rsidRPr="00D938AB" w:rsidRDefault="00F82A29" w:rsidP="00022BD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Style w:val="MSGENFONTSTYLENAMETEMPLATEROLEMSGENFONTSTYLENAMEBYROLETEXT1"/>
          <w:rFonts w:ascii="Times New Roman" w:hAnsi="Times New Roman" w:cs="Times New Roman"/>
          <w:sz w:val="24"/>
          <w:szCs w:val="24"/>
        </w:rPr>
        <w:lastRenderedPageBreak/>
        <w:t xml:space="preserve">Згідно з </w:t>
      </w:r>
      <w:r w:rsidR="00EC00C4" w:rsidRPr="00D938AB">
        <w:rPr>
          <w:rStyle w:val="MSGENFONTSTYLENAMETEMPLATEROLEMSGENFONTSTYLENAMEBYROLETEXT1"/>
          <w:rFonts w:ascii="Times New Roman" w:hAnsi="Times New Roman" w:cs="Times New Roman"/>
          <w:sz w:val="24"/>
          <w:szCs w:val="24"/>
        </w:rPr>
        <w:t>даними суддівського досьє</w:t>
      </w:r>
      <w:r w:rsidR="00F01FC0" w:rsidRPr="00D938AB">
        <w:rPr>
          <w:rStyle w:val="MSGENFONTSTYLENAMETEMPLATEROLEMSGENFONTSTYLENAMEBYROLETEXT1"/>
          <w:rFonts w:ascii="Times New Roman" w:hAnsi="Times New Roman" w:cs="Times New Roman"/>
          <w:sz w:val="24"/>
          <w:szCs w:val="24"/>
        </w:rPr>
        <w:t>,</w:t>
      </w:r>
      <w:r w:rsidRPr="00D938AB">
        <w:rPr>
          <w:rStyle w:val="MSGENFONTSTYLENAMETEMPLATEROLEMSGENFONTSTYLENAMEBYROLETEXT1"/>
          <w:rFonts w:ascii="Times New Roman" w:hAnsi="Times New Roman" w:cs="Times New Roman"/>
          <w:sz w:val="24"/>
          <w:szCs w:val="24"/>
        </w:rPr>
        <w:t xml:space="preserve"> теща кандидата працювала заступником </w:t>
      </w:r>
      <w:r w:rsidR="00BE2901" w:rsidRPr="00D938AB">
        <w:rPr>
          <w:rStyle w:val="MSGENFONTSTYLENAMETEMPLATEROLEMSGENFONTSTYLENAMEBYROLETEXT1"/>
          <w:rFonts w:ascii="Times New Roman" w:hAnsi="Times New Roman" w:cs="Times New Roman"/>
          <w:sz w:val="24"/>
          <w:szCs w:val="24"/>
        </w:rPr>
        <w:t>директора з господарчої роботи за</w:t>
      </w:r>
      <w:r w:rsidR="00D80AED" w:rsidRPr="00D938AB">
        <w:rPr>
          <w:rStyle w:val="MSGENFONTSTYLENAMETEMPLATEROLEMSGENFONTSTYLENAMEBYROLETEXT1"/>
          <w:rFonts w:ascii="Times New Roman" w:hAnsi="Times New Roman" w:cs="Times New Roman"/>
          <w:sz w:val="24"/>
          <w:szCs w:val="24"/>
        </w:rPr>
        <w:t xml:space="preserve">гальноосвітньої школи. Відповідно до відомостей з </w:t>
      </w:r>
      <w:r w:rsidR="00D80AED" w:rsidRPr="00D938AB">
        <w:rPr>
          <w:rFonts w:ascii="Times New Roman" w:eastAsia="Calibri" w:hAnsi="Times New Roman" w:cs="Times New Roman"/>
          <w:sz w:val="24"/>
          <w:szCs w:val="24"/>
          <w:shd w:val="clear" w:color="auto" w:fill="FFFFFF"/>
        </w:rPr>
        <w:t>Державного реєстру фізичних осіб – платників податків про джерела/суми нарахованого доходу, нарахованого (перерахованого) податку та військового збору (далі – ДРФО),</w:t>
      </w:r>
      <w:r w:rsidR="00D80AED" w:rsidRPr="00D938AB">
        <w:rPr>
          <w:rStyle w:val="MSGENFONTSTYLENAMETEMPLATEROLEMSGENFONTSTYLENAMEBYROLETEXT1"/>
          <w:rFonts w:ascii="Times New Roman" w:hAnsi="Times New Roman" w:cs="Times New Roman"/>
          <w:sz w:val="24"/>
          <w:szCs w:val="24"/>
        </w:rPr>
        <w:t xml:space="preserve"> протягом 2009</w:t>
      </w:r>
      <w:r w:rsidR="00D80AED" w:rsidRPr="00D938AB">
        <w:rPr>
          <w:rFonts w:ascii="Times New Roman" w:eastAsia="Calibri" w:hAnsi="Times New Roman" w:cs="Times New Roman"/>
          <w:sz w:val="24"/>
          <w:szCs w:val="24"/>
        </w:rPr>
        <w:t>–</w:t>
      </w:r>
      <w:r w:rsidR="00EC00C4" w:rsidRPr="00D938AB">
        <w:rPr>
          <w:rFonts w:ascii="Times New Roman" w:hAnsi="Times New Roman" w:cs="Times New Roman"/>
          <w:sz w:val="24"/>
          <w:szCs w:val="24"/>
        </w:rPr>
        <w:t> </w:t>
      </w:r>
      <w:r w:rsidR="00EC00C4" w:rsidRPr="00D938AB">
        <w:rPr>
          <w:rStyle w:val="MSGENFONTSTYLENAMETEMPLATEROLEMSGENFONTSTYLENAMEBYROLETEXT1"/>
          <w:rFonts w:ascii="Times New Roman" w:hAnsi="Times New Roman" w:cs="Times New Roman"/>
          <w:sz w:val="24"/>
          <w:szCs w:val="24"/>
        </w:rPr>
        <w:t xml:space="preserve">2013 </w:t>
      </w:r>
      <w:r w:rsidRPr="00D938AB">
        <w:rPr>
          <w:rStyle w:val="MSGENFONTSTYLENAMETEMPLATEROLEMSGENFONTSTYLENAMEBYROLETEXT1"/>
          <w:rFonts w:ascii="Times New Roman" w:hAnsi="Times New Roman" w:cs="Times New Roman"/>
          <w:sz w:val="24"/>
          <w:szCs w:val="24"/>
        </w:rPr>
        <w:t>років сукупний дохід</w:t>
      </w:r>
      <w:r w:rsidRPr="00D938AB">
        <w:rPr>
          <w:rStyle w:val="a4"/>
          <w:rFonts w:ascii="Times New Roman" w:hAnsi="Times New Roman" w:cs="Times New Roman"/>
          <w:sz w:val="24"/>
          <w:szCs w:val="24"/>
        </w:rPr>
        <w:t xml:space="preserve"> </w:t>
      </w:r>
      <w:r w:rsidR="00C76189" w:rsidRPr="00D938AB">
        <w:rPr>
          <w:rStyle w:val="MSGENFONTSTYLENAMETEMPLATEROLEMSGENFONTSTYLENAMEBYROLETEXT1"/>
          <w:rFonts w:ascii="Times New Roman" w:hAnsi="Times New Roman" w:cs="Times New Roman"/>
          <w:sz w:val="24"/>
          <w:szCs w:val="24"/>
        </w:rPr>
        <w:t>тещі становив</w:t>
      </w:r>
      <w:r w:rsidR="00D80AED" w:rsidRPr="00D938AB">
        <w:rPr>
          <w:rStyle w:val="MSGENFONTSTYLENAMETEMPLATEROLEMSGENFONTSTYLENAMEBYROLETEXT1"/>
          <w:rFonts w:ascii="Times New Roman" w:hAnsi="Times New Roman" w:cs="Times New Roman"/>
          <w:sz w:val="24"/>
          <w:szCs w:val="24"/>
        </w:rPr>
        <w:t xml:space="preserve"> 70 412 грн</w:t>
      </w:r>
      <w:r w:rsidR="00FA030C" w:rsidRPr="00D938AB">
        <w:rPr>
          <w:rStyle w:val="MSGENFONTSTYLENAMETEMPLATEROLEMSGENFONTSTYLENAMEBYROLETEXT1"/>
          <w:rFonts w:ascii="Times New Roman" w:hAnsi="Times New Roman" w:cs="Times New Roman"/>
          <w:sz w:val="24"/>
          <w:szCs w:val="24"/>
        </w:rPr>
        <w:t xml:space="preserve">, </w:t>
      </w:r>
      <w:r w:rsidR="00FA030C" w:rsidRPr="00D938AB">
        <w:rPr>
          <w:rFonts w:ascii="Times New Roman" w:hAnsi="Times New Roman" w:cs="Times New Roman"/>
          <w:sz w:val="24"/>
          <w:szCs w:val="24"/>
        </w:rPr>
        <w:t>тоді як у 2014–2015 роках</w:t>
      </w:r>
      <w:r w:rsidR="005E364D" w:rsidRPr="00D938AB">
        <w:rPr>
          <w:rFonts w:ascii="Times New Roman" w:hAnsi="Times New Roman" w:cs="Times New Roman"/>
          <w:sz w:val="24"/>
          <w:szCs w:val="24"/>
        </w:rPr>
        <w:t xml:space="preserve"> офіційний дохід у тещі</w:t>
      </w:r>
      <w:r w:rsidR="00FA030C" w:rsidRPr="00D938AB">
        <w:rPr>
          <w:rFonts w:ascii="Times New Roman" w:hAnsi="Times New Roman" w:cs="Times New Roman"/>
          <w:sz w:val="24"/>
          <w:szCs w:val="24"/>
        </w:rPr>
        <w:t xml:space="preserve"> був відсутній.</w:t>
      </w:r>
    </w:p>
    <w:p w:rsidR="00022BDA" w:rsidRPr="00D938AB" w:rsidRDefault="005E364D" w:rsidP="00022BD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Тесть кандидата </w:t>
      </w:r>
      <w:r w:rsidR="00526C58">
        <w:rPr>
          <w:rFonts w:ascii="Times New Roman" w:hAnsi="Times New Roman" w:cs="Times New Roman"/>
          <w:sz w:val="24"/>
          <w:szCs w:val="24"/>
        </w:rPr>
        <w:t>ОСОБА_1</w:t>
      </w:r>
      <w:r w:rsidR="00FA030C" w:rsidRPr="00D938AB">
        <w:rPr>
          <w:rFonts w:ascii="Times New Roman" w:hAnsi="Times New Roman" w:cs="Times New Roman"/>
          <w:sz w:val="24"/>
          <w:szCs w:val="24"/>
        </w:rPr>
        <w:t xml:space="preserve"> обіймав посаду директора професійного аграрного ліцею та за період 2009–2014 років сукупно отримав 314 324 грн, у 2015 році офіційного доходу не мав.</w:t>
      </w:r>
    </w:p>
    <w:p w:rsidR="00F82A29" w:rsidRPr="00D938AB" w:rsidRDefault="00FA030C" w:rsidP="00B76C3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Водночас встановлено, що у 2017 році теща кандидата придбала ще один автомобіль марки «VOLVO XC60» 2009 року випуску, ринкова вартість якого на момент придбання становила щонайменше 10 000–15 000 доларів США.</w:t>
      </w:r>
    </w:p>
    <w:p w:rsidR="005B123C" w:rsidRPr="00D938AB" w:rsidRDefault="005B123C" w:rsidP="00A37AB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Згідно з</w:t>
      </w:r>
      <w:r w:rsidR="00C76189" w:rsidRPr="00D938AB">
        <w:rPr>
          <w:rFonts w:ascii="Times New Roman" w:hAnsi="Times New Roman" w:cs="Times New Roman"/>
          <w:sz w:val="24"/>
          <w:szCs w:val="24"/>
        </w:rPr>
        <w:t xml:space="preserve"> відомостями суддівського досьє</w:t>
      </w:r>
      <w:r w:rsidRPr="00D938AB">
        <w:rPr>
          <w:rFonts w:ascii="Times New Roman" w:hAnsi="Times New Roman" w:cs="Times New Roman"/>
          <w:sz w:val="24"/>
          <w:szCs w:val="24"/>
        </w:rPr>
        <w:t xml:space="preserve"> </w:t>
      </w:r>
      <w:r w:rsidR="006C7926" w:rsidRPr="00D938AB">
        <w:rPr>
          <w:rFonts w:ascii="Times New Roman" w:hAnsi="Times New Roman" w:cs="Times New Roman"/>
          <w:sz w:val="24"/>
          <w:szCs w:val="24"/>
        </w:rPr>
        <w:t xml:space="preserve">з 2018 року </w:t>
      </w:r>
      <w:r w:rsidRPr="00D938AB">
        <w:rPr>
          <w:rFonts w:ascii="Times New Roman" w:hAnsi="Times New Roman" w:cs="Times New Roman"/>
          <w:sz w:val="24"/>
          <w:szCs w:val="24"/>
        </w:rPr>
        <w:t xml:space="preserve">мати </w:t>
      </w:r>
      <w:r w:rsidR="006C7926" w:rsidRPr="00D938AB">
        <w:rPr>
          <w:rFonts w:ascii="Times New Roman" w:hAnsi="Times New Roman" w:cs="Times New Roman"/>
          <w:sz w:val="24"/>
          <w:szCs w:val="24"/>
        </w:rPr>
        <w:t>та батько кандидата є пенсіоне</w:t>
      </w:r>
      <w:r w:rsidR="00722BEE" w:rsidRPr="00D938AB">
        <w:rPr>
          <w:rFonts w:ascii="Times New Roman" w:hAnsi="Times New Roman" w:cs="Times New Roman"/>
          <w:sz w:val="24"/>
          <w:szCs w:val="24"/>
        </w:rPr>
        <w:t>р</w:t>
      </w:r>
      <w:r w:rsidR="006C7926" w:rsidRPr="00D938AB">
        <w:rPr>
          <w:rFonts w:ascii="Times New Roman" w:hAnsi="Times New Roman" w:cs="Times New Roman"/>
          <w:sz w:val="24"/>
          <w:szCs w:val="24"/>
        </w:rPr>
        <w:t>ами</w:t>
      </w:r>
      <w:r w:rsidR="00722BEE" w:rsidRPr="00D938AB">
        <w:rPr>
          <w:rFonts w:ascii="Times New Roman" w:hAnsi="Times New Roman" w:cs="Times New Roman"/>
          <w:sz w:val="24"/>
          <w:szCs w:val="24"/>
        </w:rPr>
        <w:t>. До 2016 року мати</w:t>
      </w:r>
      <w:r w:rsidRPr="00D938AB">
        <w:rPr>
          <w:rFonts w:ascii="Times New Roman" w:hAnsi="Times New Roman" w:cs="Times New Roman"/>
          <w:sz w:val="24"/>
          <w:szCs w:val="24"/>
        </w:rPr>
        <w:t xml:space="preserve"> працювала в закладі охорони здоров’я та упродовж </w:t>
      </w:r>
      <w:r w:rsidR="00722BEE" w:rsidRPr="00D938AB">
        <w:rPr>
          <w:rFonts w:ascii="Times New Roman" w:hAnsi="Times New Roman" w:cs="Times New Roman"/>
          <w:sz w:val="24"/>
          <w:szCs w:val="24"/>
        </w:rPr>
        <w:t> </w:t>
      </w:r>
      <w:r w:rsidRPr="00D938AB">
        <w:rPr>
          <w:rFonts w:ascii="Times New Roman" w:hAnsi="Times New Roman" w:cs="Times New Roman"/>
          <w:sz w:val="24"/>
          <w:szCs w:val="24"/>
        </w:rPr>
        <w:t>2013–</w:t>
      </w:r>
      <w:r w:rsidR="00722BEE" w:rsidRPr="00D938AB">
        <w:rPr>
          <w:rFonts w:ascii="Times New Roman" w:hAnsi="Times New Roman" w:cs="Times New Roman"/>
          <w:sz w:val="24"/>
          <w:szCs w:val="24"/>
        </w:rPr>
        <w:t> </w:t>
      </w:r>
      <w:r w:rsidRPr="00D938AB">
        <w:rPr>
          <w:rFonts w:ascii="Times New Roman" w:hAnsi="Times New Roman" w:cs="Times New Roman"/>
          <w:sz w:val="24"/>
          <w:szCs w:val="24"/>
        </w:rPr>
        <w:t xml:space="preserve">2016 років сукупно отримала дохід у розмірі 220 658 грн, у 2017–2019 роках </w:t>
      </w:r>
      <w:r w:rsidR="00722BEE" w:rsidRPr="00D938AB">
        <w:rPr>
          <w:rFonts w:ascii="Times New Roman" w:hAnsi="Times New Roman" w:cs="Times New Roman"/>
          <w:sz w:val="24"/>
          <w:szCs w:val="24"/>
        </w:rPr>
        <w:t xml:space="preserve">у неї </w:t>
      </w:r>
      <w:r w:rsidRPr="00D938AB">
        <w:rPr>
          <w:rFonts w:ascii="Times New Roman" w:hAnsi="Times New Roman" w:cs="Times New Roman"/>
          <w:sz w:val="24"/>
          <w:szCs w:val="24"/>
        </w:rPr>
        <w:t xml:space="preserve">офіційний дохід </w:t>
      </w:r>
      <w:r w:rsidR="00722BEE" w:rsidRPr="00D938AB">
        <w:rPr>
          <w:rFonts w:ascii="Times New Roman" w:hAnsi="Times New Roman" w:cs="Times New Roman"/>
          <w:sz w:val="24"/>
          <w:szCs w:val="24"/>
        </w:rPr>
        <w:t>відсутній. Батько кандидата, п</w:t>
      </w:r>
      <w:r w:rsidRPr="00D938AB">
        <w:rPr>
          <w:rFonts w:ascii="Times New Roman" w:hAnsi="Times New Roman" w:cs="Times New Roman"/>
          <w:sz w:val="24"/>
          <w:szCs w:val="24"/>
        </w:rPr>
        <w:t>очинаючи з 2012 року не мав стабільного офіційного доходу.</w:t>
      </w:r>
    </w:p>
    <w:p w:rsidR="001B3BC7" w:rsidRPr="00D938AB" w:rsidRDefault="00722BEE" w:rsidP="001B3BC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ГРД </w:t>
      </w:r>
      <w:r w:rsidR="001B3BC7" w:rsidRPr="00D938AB">
        <w:rPr>
          <w:rFonts w:ascii="Times New Roman" w:hAnsi="Times New Roman" w:cs="Times New Roman"/>
          <w:sz w:val="24"/>
          <w:szCs w:val="24"/>
        </w:rPr>
        <w:t xml:space="preserve">звертає увагу, що мати та батько кандидата протягом тривалого часу, ще до його призначення на посаду судді, під час його роботи в </w:t>
      </w:r>
      <w:r w:rsidR="00C76189" w:rsidRPr="00D938AB">
        <w:rPr>
          <w:rFonts w:ascii="Times New Roman" w:hAnsi="Times New Roman" w:cs="Times New Roman"/>
          <w:sz w:val="24"/>
          <w:szCs w:val="24"/>
        </w:rPr>
        <w:t>Прокуратурі Запорізької області</w:t>
      </w:r>
      <w:r w:rsidR="001B3BC7" w:rsidRPr="00D938AB">
        <w:rPr>
          <w:rFonts w:ascii="Times New Roman" w:hAnsi="Times New Roman" w:cs="Times New Roman"/>
          <w:sz w:val="24"/>
          <w:szCs w:val="24"/>
        </w:rPr>
        <w:t xml:space="preserve"> ставали власниками низки рухомого та нерухомого майна, не маючи на це відповідних доходів. Під час перебування Коваленка П.Л. на посаді судді його батьки продовжили купувати вартісну нерухомість. У 2019 та 2020 роках батько та мати </w:t>
      </w:r>
      <w:r w:rsidR="00526C58" w:rsidRPr="00D938AB">
        <w:rPr>
          <w:rFonts w:ascii="Times New Roman" w:hAnsi="Times New Roman" w:cs="Times New Roman"/>
          <w:sz w:val="24"/>
          <w:szCs w:val="24"/>
        </w:rPr>
        <w:t>судді</w:t>
      </w:r>
      <w:r w:rsidR="001B3BC7" w:rsidRPr="00D938AB">
        <w:rPr>
          <w:rFonts w:ascii="Times New Roman" w:hAnsi="Times New Roman" w:cs="Times New Roman"/>
          <w:sz w:val="24"/>
          <w:szCs w:val="24"/>
        </w:rPr>
        <w:t xml:space="preserve"> отримали близько 284 935 грн доходу (б</w:t>
      </w:r>
      <w:r w:rsidR="00C76189" w:rsidRPr="00D938AB">
        <w:rPr>
          <w:rFonts w:ascii="Times New Roman" w:hAnsi="Times New Roman" w:cs="Times New Roman"/>
          <w:sz w:val="24"/>
          <w:szCs w:val="24"/>
        </w:rPr>
        <w:t xml:space="preserve">лизько 11 400 доларів), також </w:t>
      </w:r>
      <w:r w:rsidR="001B3BC7" w:rsidRPr="00D938AB">
        <w:rPr>
          <w:rFonts w:ascii="Times New Roman" w:hAnsi="Times New Roman" w:cs="Times New Roman"/>
          <w:sz w:val="24"/>
          <w:szCs w:val="24"/>
        </w:rPr>
        <w:t>вони придбали новий автомобіль «</w:t>
      </w:r>
      <w:proofErr w:type="spellStart"/>
      <w:r w:rsidR="001B3BC7" w:rsidRPr="00D938AB">
        <w:rPr>
          <w:rFonts w:ascii="Times New Roman" w:hAnsi="Times New Roman" w:cs="Times New Roman"/>
          <w:sz w:val="24"/>
          <w:szCs w:val="24"/>
        </w:rPr>
        <w:t>Skoda</w:t>
      </w:r>
      <w:proofErr w:type="spellEnd"/>
      <w:r w:rsidR="001B3BC7" w:rsidRPr="00D938AB">
        <w:rPr>
          <w:rFonts w:ascii="Times New Roman" w:hAnsi="Times New Roman" w:cs="Times New Roman"/>
          <w:sz w:val="24"/>
          <w:szCs w:val="24"/>
        </w:rPr>
        <w:t xml:space="preserve"> </w:t>
      </w:r>
      <w:proofErr w:type="spellStart"/>
      <w:r w:rsidR="001B3BC7" w:rsidRPr="00D938AB">
        <w:rPr>
          <w:rFonts w:ascii="Times New Roman" w:hAnsi="Times New Roman" w:cs="Times New Roman"/>
          <w:sz w:val="24"/>
          <w:szCs w:val="24"/>
        </w:rPr>
        <w:t>Kod</w:t>
      </w:r>
      <w:r w:rsidR="00DC33F5" w:rsidRPr="00D938AB">
        <w:rPr>
          <w:rFonts w:ascii="Times New Roman" w:hAnsi="Times New Roman" w:cs="Times New Roman"/>
          <w:sz w:val="24"/>
          <w:szCs w:val="24"/>
        </w:rPr>
        <w:t>iaq</w:t>
      </w:r>
      <w:proofErr w:type="spellEnd"/>
      <w:r w:rsidR="00DC33F5" w:rsidRPr="00D938AB">
        <w:rPr>
          <w:rFonts w:ascii="Times New Roman" w:hAnsi="Times New Roman" w:cs="Times New Roman"/>
          <w:sz w:val="24"/>
          <w:szCs w:val="24"/>
        </w:rPr>
        <w:t xml:space="preserve">», ділянки та будинки </w:t>
      </w:r>
      <w:r w:rsidR="007C3536">
        <w:rPr>
          <w:rFonts w:ascii="Times New Roman" w:hAnsi="Times New Roman" w:cs="Times New Roman"/>
          <w:sz w:val="24"/>
          <w:szCs w:val="24"/>
        </w:rPr>
        <w:t>ІНФОРМАЦІЯ_1</w:t>
      </w:r>
      <w:r w:rsidR="001B3BC7" w:rsidRPr="00D938AB">
        <w:rPr>
          <w:rFonts w:ascii="Times New Roman" w:hAnsi="Times New Roman" w:cs="Times New Roman"/>
          <w:sz w:val="24"/>
          <w:szCs w:val="24"/>
        </w:rPr>
        <w:t xml:space="preserve">, вели будівництво на них, а потім купили в іпотеку будинок площею 232 </w:t>
      </w:r>
      <w:proofErr w:type="spellStart"/>
      <w:r w:rsidR="001B3BC7" w:rsidRPr="00D938AB">
        <w:rPr>
          <w:rFonts w:ascii="Times New Roman" w:hAnsi="Times New Roman" w:cs="Times New Roman"/>
          <w:sz w:val="24"/>
          <w:szCs w:val="24"/>
        </w:rPr>
        <w:t>кв.м</w:t>
      </w:r>
      <w:proofErr w:type="spellEnd"/>
      <w:r w:rsidR="001B3BC7" w:rsidRPr="00D938AB">
        <w:rPr>
          <w:rFonts w:ascii="Times New Roman" w:hAnsi="Times New Roman" w:cs="Times New Roman"/>
          <w:sz w:val="24"/>
          <w:szCs w:val="24"/>
        </w:rPr>
        <w:t xml:space="preserve"> із річною виплатою в півмільйона гривень.</w:t>
      </w:r>
    </w:p>
    <w:p w:rsidR="005F4D73" w:rsidRPr="00D938AB" w:rsidRDefault="00307A88" w:rsidP="005F4D7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ГРД зазначила, що ці покупки не зі</w:t>
      </w:r>
      <w:r w:rsidR="00022BDA" w:rsidRPr="00D938AB">
        <w:rPr>
          <w:rFonts w:ascii="Times New Roman" w:hAnsi="Times New Roman" w:cs="Times New Roman"/>
          <w:sz w:val="24"/>
          <w:szCs w:val="24"/>
        </w:rPr>
        <w:t>ставні з доходами батьків судді.</w:t>
      </w:r>
    </w:p>
    <w:p w:rsidR="00EA5D36" w:rsidRPr="00D938AB" w:rsidRDefault="00CF3A1C" w:rsidP="00EA5D3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pacing w:val="-4"/>
          <w:sz w:val="24"/>
          <w:szCs w:val="24"/>
        </w:rPr>
        <w:t>Коваленко П.Л. під час співбесіди та в письмових поясненнях вказав, що</w:t>
      </w:r>
      <w:r w:rsidRPr="00D938AB">
        <w:rPr>
          <w:rFonts w:ascii="Times New Roman" w:hAnsi="Times New Roman" w:cs="Times New Roman"/>
          <w:sz w:val="24"/>
          <w:szCs w:val="24"/>
        </w:rPr>
        <w:t xml:space="preserve"> </w:t>
      </w:r>
      <w:r w:rsidR="005F4D73" w:rsidRPr="00D938AB">
        <w:rPr>
          <w:rFonts w:ascii="Times New Roman" w:hAnsi="Times New Roman" w:cs="Times New Roman"/>
          <w:sz w:val="24"/>
          <w:szCs w:val="24"/>
        </w:rPr>
        <w:t xml:space="preserve">всі кошти та майно, які стали підставою для сумнівів у висновку ГРД, мають легальне походження та були сформовані </w:t>
      </w:r>
      <w:r w:rsidR="005F4D73" w:rsidRPr="00D938AB">
        <w:rPr>
          <w:rStyle w:val="a7"/>
          <w:rFonts w:ascii="Times New Roman" w:hAnsi="Times New Roman" w:cs="Times New Roman"/>
          <w:b w:val="0"/>
          <w:sz w:val="24"/>
          <w:szCs w:val="24"/>
        </w:rPr>
        <w:t>виключно за р</w:t>
      </w:r>
      <w:r w:rsidR="0036564A" w:rsidRPr="00D938AB">
        <w:rPr>
          <w:rStyle w:val="a7"/>
          <w:rFonts w:ascii="Times New Roman" w:hAnsi="Times New Roman" w:cs="Times New Roman"/>
          <w:b w:val="0"/>
          <w:sz w:val="24"/>
          <w:szCs w:val="24"/>
        </w:rPr>
        <w:t xml:space="preserve">ахунок доходів і заощаджень його батьків та батьків його </w:t>
      </w:r>
      <w:r w:rsidR="005F4D73" w:rsidRPr="00D938AB">
        <w:rPr>
          <w:rStyle w:val="a7"/>
          <w:rFonts w:ascii="Times New Roman" w:hAnsi="Times New Roman" w:cs="Times New Roman"/>
          <w:b w:val="0"/>
          <w:sz w:val="24"/>
          <w:szCs w:val="24"/>
        </w:rPr>
        <w:t>дружини</w:t>
      </w:r>
      <w:r w:rsidR="00660897" w:rsidRPr="00D938AB">
        <w:rPr>
          <w:rFonts w:ascii="Times New Roman" w:hAnsi="Times New Roman" w:cs="Times New Roman"/>
          <w:sz w:val="24"/>
          <w:szCs w:val="24"/>
        </w:rPr>
        <w:t>. Ї</w:t>
      </w:r>
      <w:r w:rsidR="00AD0757" w:rsidRPr="00D938AB">
        <w:rPr>
          <w:rFonts w:ascii="Times New Roman" w:hAnsi="Times New Roman" w:cs="Times New Roman"/>
          <w:sz w:val="24"/>
          <w:szCs w:val="24"/>
        </w:rPr>
        <w:t>хня діяльність жодним чином не пов’язана з його професійною дія</w:t>
      </w:r>
      <w:r w:rsidR="00C76189" w:rsidRPr="00D938AB">
        <w:rPr>
          <w:rFonts w:ascii="Times New Roman" w:hAnsi="Times New Roman" w:cs="Times New Roman"/>
          <w:sz w:val="24"/>
          <w:szCs w:val="24"/>
        </w:rPr>
        <w:t>льністю, була розпочата ними за</w:t>
      </w:r>
      <w:r w:rsidR="00AD0757" w:rsidRPr="00D938AB">
        <w:rPr>
          <w:rFonts w:ascii="Times New Roman" w:hAnsi="Times New Roman" w:cs="Times New Roman"/>
          <w:sz w:val="24"/>
          <w:szCs w:val="24"/>
        </w:rPr>
        <w:t xml:space="preserve">довго до того, як </w:t>
      </w:r>
      <w:r w:rsidR="00C76189" w:rsidRPr="00D938AB">
        <w:rPr>
          <w:rFonts w:ascii="Times New Roman" w:hAnsi="Times New Roman" w:cs="Times New Roman"/>
          <w:sz w:val="24"/>
          <w:szCs w:val="24"/>
        </w:rPr>
        <w:t xml:space="preserve">він почав взагалі працювати, </w:t>
      </w:r>
      <w:r w:rsidR="00AD0757" w:rsidRPr="00D938AB">
        <w:rPr>
          <w:rFonts w:ascii="Times New Roman" w:hAnsi="Times New Roman" w:cs="Times New Roman"/>
          <w:sz w:val="24"/>
          <w:szCs w:val="24"/>
        </w:rPr>
        <w:t>зокрема</w:t>
      </w:r>
      <w:r w:rsidR="00C76189" w:rsidRPr="00D938AB">
        <w:rPr>
          <w:rFonts w:ascii="Times New Roman" w:hAnsi="Times New Roman" w:cs="Times New Roman"/>
          <w:sz w:val="24"/>
          <w:szCs w:val="24"/>
        </w:rPr>
        <w:t>,</w:t>
      </w:r>
      <w:r w:rsidR="00AD0757" w:rsidRPr="00D938AB">
        <w:rPr>
          <w:rFonts w:ascii="Times New Roman" w:hAnsi="Times New Roman" w:cs="Times New Roman"/>
          <w:sz w:val="24"/>
          <w:szCs w:val="24"/>
        </w:rPr>
        <w:t xml:space="preserve"> на посаді судді.</w:t>
      </w:r>
      <w:r w:rsidR="00EA5D36" w:rsidRPr="00D938AB">
        <w:rPr>
          <w:rFonts w:ascii="Times New Roman" w:hAnsi="Times New Roman" w:cs="Times New Roman"/>
          <w:sz w:val="24"/>
          <w:szCs w:val="24"/>
        </w:rPr>
        <w:t xml:space="preserve"> </w:t>
      </w:r>
    </w:p>
    <w:p w:rsidR="00500102" w:rsidRPr="00D938AB" w:rsidRDefault="00EA5D36" w:rsidP="0050010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Кандидат зазначив,</w:t>
      </w:r>
      <w:r w:rsidR="004245A9" w:rsidRPr="00D938AB">
        <w:rPr>
          <w:rFonts w:ascii="Times New Roman" w:hAnsi="Times New Roman" w:cs="Times New Roman"/>
          <w:sz w:val="24"/>
          <w:szCs w:val="24"/>
        </w:rPr>
        <w:t xml:space="preserve"> що батьки його</w:t>
      </w:r>
      <w:r w:rsidRPr="00D938AB">
        <w:rPr>
          <w:rFonts w:ascii="Times New Roman" w:hAnsi="Times New Roman" w:cs="Times New Roman"/>
          <w:sz w:val="24"/>
          <w:szCs w:val="24"/>
        </w:rPr>
        <w:t xml:space="preserve"> дружини протягом усього життя працювали, починаючи з 1980-х років після закінчення інституту, у тому числі займалися підприємницько</w:t>
      </w:r>
      <w:r w:rsidR="004245A9" w:rsidRPr="00D938AB">
        <w:rPr>
          <w:rFonts w:ascii="Times New Roman" w:hAnsi="Times New Roman" w:cs="Times New Roman"/>
          <w:sz w:val="24"/>
          <w:szCs w:val="24"/>
        </w:rPr>
        <w:t xml:space="preserve">ю та інвестиційною діяльністю. </w:t>
      </w:r>
      <w:r w:rsidR="005F4D73" w:rsidRPr="00D938AB">
        <w:rPr>
          <w:rStyle w:val="a7"/>
          <w:rFonts w:ascii="Times New Roman" w:hAnsi="Times New Roman" w:cs="Times New Roman"/>
          <w:b w:val="0"/>
          <w:sz w:val="24"/>
          <w:szCs w:val="24"/>
        </w:rPr>
        <w:t>Джерел</w:t>
      </w:r>
      <w:r w:rsidRPr="00D938AB">
        <w:rPr>
          <w:rStyle w:val="a7"/>
          <w:rFonts w:ascii="Times New Roman" w:hAnsi="Times New Roman" w:cs="Times New Roman"/>
          <w:b w:val="0"/>
          <w:sz w:val="24"/>
          <w:szCs w:val="24"/>
        </w:rPr>
        <w:t>а</w:t>
      </w:r>
      <w:r w:rsidR="00C76189" w:rsidRPr="00D938AB">
        <w:rPr>
          <w:rStyle w:val="a7"/>
          <w:rFonts w:ascii="Times New Roman" w:hAnsi="Times New Roman" w:cs="Times New Roman"/>
          <w:b w:val="0"/>
          <w:sz w:val="24"/>
          <w:szCs w:val="24"/>
        </w:rPr>
        <w:t>ми</w:t>
      </w:r>
      <w:r w:rsidRPr="00D938AB">
        <w:rPr>
          <w:rStyle w:val="a7"/>
          <w:rFonts w:ascii="Times New Roman" w:hAnsi="Times New Roman" w:cs="Times New Roman"/>
          <w:b w:val="0"/>
          <w:sz w:val="24"/>
          <w:szCs w:val="24"/>
        </w:rPr>
        <w:t xml:space="preserve"> походження коштів батьків його</w:t>
      </w:r>
      <w:r w:rsidR="005F4D73" w:rsidRPr="00D938AB">
        <w:rPr>
          <w:rStyle w:val="a7"/>
          <w:rFonts w:ascii="Times New Roman" w:hAnsi="Times New Roman" w:cs="Times New Roman"/>
          <w:b w:val="0"/>
          <w:sz w:val="24"/>
          <w:szCs w:val="24"/>
        </w:rPr>
        <w:t xml:space="preserve"> дружини</w:t>
      </w:r>
      <w:r w:rsidR="004245A9" w:rsidRPr="00D938AB">
        <w:rPr>
          <w:rStyle w:val="a7"/>
          <w:rFonts w:ascii="Times New Roman" w:hAnsi="Times New Roman" w:cs="Times New Roman"/>
          <w:b w:val="0"/>
          <w:sz w:val="24"/>
          <w:szCs w:val="24"/>
        </w:rPr>
        <w:t xml:space="preserve"> є</w:t>
      </w:r>
      <w:r w:rsidR="005F4D73" w:rsidRPr="00D938AB">
        <w:rPr>
          <w:rStyle w:val="a7"/>
          <w:rFonts w:ascii="Times New Roman" w:hAnsi="Times New Roman" w:cs="Times New Roman"/>
          <w:b w:val="0"/>
          <w:sz w:val="24"/>
          <w:szCs w:val="24"/>
        </w:rPr>
        <w:t>:</w:t>
      </w:r>
      <w:r w:rsidR="004245A9" w:rsidRPr="00D938AB">
        <w:rPr>
          <w:rStyle w:val="a7"/>
          <w:rFonts w:ascii="Times New Roman" w:hAnsi="Times New Roman" w:cs="Times New Roman"/>
          <w:b w:val="0"/>
          <w:sz w:val="24"/>
          <w:szCs w:val="24"/>
        </w:rPr>
        <w:t xml:space="preserve"> </w:t>
      </w:r>
      <w:r w:rsidR="005F4D73" w:rsidRPr="00D938AB">
        <w:rPr>
          <w:rFonts w:ascii="Times New Roman" w:hAnsi="Times New Roman" w:cs="Times New Roman"/>
          <w:sz w:val="24"/>
          <w:szCs w:val="24"/>
        </w:rPr>
        <w:t xml:space="preserve">багаторічна трудова діяльність </w:t>
      </w:r>
      <w:r w:rsidR="004245A9" w:rsidRPr="00D938AB">
        <w:rPr>
          <w:rFonts w:ascii="Times New Roman" w:hAnsi="Times New Roman" w:cs="Times New Roman"/>
          <w:sz w:val="24"/>
          <w:szCs w:val="24"/>
        </w:rPr>
        <w:t xml:space="preserve">тестя </w:t>
      </w:r>
      <w:r w:rsidR="005F4D73" w:rsidRPr="00D938AB">
        <w:rPr>
          <w:rFonts w:ascii="Times New Roman" w:hAnsi="Times New Roman" w:cs="Times New Roman"/>
          <w:sz w:val="24"/>
          <w:szCs w:val="24"/>
        </w:rPr>
        <w:t>на керівних посадах у приватних промислових підприємствах з 199</w:t>
      </w:r>
      <w:r w:rsidR="004245A9" w:rsidRPr="00D938AB">
        <w:rPr>
          <w:rFonts w:ascii="Times New Roman" w:hAnsi="Times New Roman" w:cs="Times New Roman"/>
          <w:sz w:val="24"/>
          <w:szCs w:val="24"/>
        </w:rPr>
        <w:t>0-х років (директор заводів у місті Мелітополі та місті</w:t>
      </w:r>
      <w:r w:rsidR="005F4D73" w:rsidRPr="00D938AB">
        <w:rPr>
          <w:rFonts w:ascii="Times New Roman" w:hAnsi="Times New Roman" w:cs="Times New Roman"/>
          <w:sz w:val="24"/>
          <w:szCs w:val="24"/>
        </w:rPr>
        <w:t xml:space="preserve"> Запоріжжі, у тому числі підприємств з іноземним капіталом);</w:t>
      </w:r>
      <w:r w:rsidR="004245A9" w:rsidRPr="00D938AB">
        <w:rPr>
          <w:rFonts w:ascii="Times New Roman" w:hAnsi="Times New Roman" w:cs="Times New Roman"/>
          <w:sz w:val="24"/>
          <w:szCs w:val="24"/>
        </w:rPr>
        <w:t xml:space="preserve"> </w:t>
      </w:r>
      <w:r w:rsidR="005F4D73" w:rsidRPr="00D938AB">
        <w:rPr>
          <w:rFonts w:ascii="Times New Roman" w:hAnsi="Times New Roman" w:cs="Times New Roman"/>
          <w:sz w:val="24"/>
          <w:szCs w:val="24"/>
        </w:rPr>
        <w:t xml:space="preserve">підприємницька та інвестиційна діяльність (купівля, ремонт і перепродаж автомобілів </w:t>
      </w:r>
      <w:r w:rsidR="007603C6" w:rsidRPr="00D938AB">
        <w:rPr>
          <w:rFonts w:ascii="Times New Roman" w:hAnsi="Times New Roman" w:cs="Times New Roman"/>
          <w:sz w:val="24"/>
          <w:szCs w:val="24"/>
        </w:rPr>
        <w:t xml:space="preserve">(саме цим пояснюється неодноразове придбання та відчуження автомобілів, які перебували в його користуванні чи його дружини), </w:t>
      </w:r>
      <w:r w:rsidR="00C76189" w:rsidRPr="00D938AB">
        <w:rPr>
          <w:rFonts w:ascii="Times New Roman" w:hAnsi="Times New Roman" w:cs="Times New Roman"/>
          <w:sz w:val="24"/>
          <w:szCs w:val="24"/>
        </w:rPr>
        <w:t xml:space="preserve">купівля </w:t>
      </w:r>
      <w:r w:rsidR="005F4D73" w:rsidRPr="00D938AB">
        <w:rPr>
          <w:rFonts w:ascii="Times New Roman" w:hAnsi="Times New Roman" w:cs="Times New Roman"/>
          <w:sz w:val="24"/>
          <w:szCs w:val="24"/>
        </w:rPr>
        <w:t>квартир, сільськогосподарської те</w:t>
      </w:r>
      <w:r w:rsidR="00C76189" w:rsidRPr="00D938AB">
        <w:rPr>
          <w:rFonts w:ascii="Times New Roman" w:hAnsi="Times New Roman" w:cs="Times New Roman"/>
          <w:sz w:val="24"/>
          <w:szCs w:val="24"/>
        </w:rPr>
        <w:t>хніки;</w:t>
      </w:r>
      <w:r w:rsidR="004245A9" w:rsidRPr="00D938AB">
        <w:rPr>
          <w:rFonts w:ascii="Times New Roman" w:hAnsi="Times New Roman" w:cs="Times New Roman"/>
          <w:sz w:val="24"/>
          <w:szCs w:val="24"/>
        </w:rPr>
        <w:t xml:space="preserve"> </w:t>
      </w:r>
      <w:r w:rsidR="00F72F33" w:rsidRPr="00D938AB">
        <w:rPr>
          <w:rFonts w:ascii="Times New Roman" w:hAnsi="Times New Roman" w:cs="Times New Roman"/>
          <w:sz w:val="24"/>
          <w:szCs w:val="24"/>
        </w:rPr>
        <w:t xml:space="preserve">дохід </w:t>
      </w:r>
      <w:r w:rsidR="005F4D73" w:rsidRPr="00D938AB">
        <w:rPr>
          <w:rFonts w:ascii="Times New Roman" w:hAnsi="Times New Roman" w:cs="Times New Roman"/>
          <w:sz w:val="24"/>
          <w:szCs w:val="24"/>
        </w:rPr>
        <w:t>від роботи тещі у 2013–2015 роках у комерційній структур</w:t>
      </w:r>
      <w:r w:rsidR="004245A9" w:rsidRPr="00D938AB">
        <w:rPr>
          <w:rFonts w:ascii="Times New Roman" w:hAnsi="Times New Roman" w:cs="Times New Roman"/>
          <w:sz w:val="24"/>
          <w:szCs w:val="24"/>
        </w:rPr>
        <w:t>і з іноземними інвестиціями в місті</w:t>
      </w:r>
      <w:r w:rsidR="005F4D73" w:rsidRPr="00D938AB">
        <w:rPr>
          <w:rFonts w:ascii="Times New Roman" w:hAnsi="Times New Roman" w:cs="Times New Roman"/>
          <w:sz w:val="24"/>
          <w:szCs w:val="24"/>
        </w:rPr>
        <w:t xml:space="preserve"> Санкт-Петербурзі</w:t>
      </w:r>
      <w:r w:rsidR="00F72F33" w:rsidRPr="00D938AB">
        <w:rPr>
          <w:rFonts w:ascii="Times New Roman" w:hAnsi="Times New Roman" w:cs="Times New Roman"/>
          <w:sz w:val="24"/>
          <w:szCs w:val="24"/>
        </w:rPr>
        <w:t xml:space="preserve"> (офіційних документів щодо розміру заробітної плати не </w:t>
      </w:r>
      <w:proofErr w:type="spellStart"/>
      <w:r w:rsidR="00F72F33" w:rsidRPr="00D938AB">
        <w:rPr>
          <w:rFonts w:ascii="Times New Roman" w:hAnsi="Times New Roman" w:cs="Times New Roman"/>
          <w:sz w:val="24"/>
          <w:szCs w:val="24"/>
        </w:rPr>
        <w:t>збереглося</w:t>
      </w:r>
      <w:proofErr w:type="spellEnd"/>
      <w:r w:rsidR="00F72F33" w:rsidRPr="00D938AB">
        <w:rPr>
          <w:rFonts w:ascii="Times New Roman" w:hAnsi="Times New Roman" w:cs="Times New Roman"/>
          <w:sz w:val="24"/>
          <w:szCs w:val="24"/>
        </w:rPr>
        <w:t>, однак факт її роботи підтверджується даними суддівського досьє про тривалі виїзди та короткострокові повернення в Україну, що свідчить про вахтовий характер роботи)</w:t>
      </w:r>
      <w:r w:rsidR="005F4D73" w:rsidRPr="00D938AB">
        <w:rPr>
          <w:rFonts w:ascii="Times New Roman" w:hAnsi="Times New Roman" w:cs="Times New Roman"/>
          <w:sz w:val="24"/>
          <w:szCs w:val="24"/>
        </w:rPr>
        <w:t>;</w:t>
      </w:r>
      <w:r w:rsidR="004245A9" w:rsidRPr="00D938AB">
        <w:rPr>
          <w:rFonts w:ascii="Times New Roman" w:hAnsi="Times New Roman" w:cs="Times New Roman"/>
          <w:sz w:val="24"/>
          <w:szCs w:val="24"/>
        </w:rPr>
        <w:t xml:space="preserve"> </w:t>
      </w:r>
      <w:r w:rsidR="005F4D73" w:rsidRPr="00D938AB">
        <w:rPr>
          <w:rFonts w:ascii="Times New Roman" w:hAnsi="Times New Roman" w:cs="Times New Roman"/>
          <w:sz w:val="24"/>
          <w:szCs w:val="24"/>
        </w:rPr>
        <w:t>реінвестування отриманих доходів у нерухомість та інші активи.</w:t>
      </w:r>
    </w:p>
    <w:p w:rsidR="00D71556" w:rsidRPr="00D938AB" w:rsidRDefault="007603C6" w:rsidP="00D7155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Стосовно доходів батьків кандидат пояснив, що </w:t>
      </w:r>
      <w:r w:rsidR="009D2315" w:rsidRPr="00D938AB">
        <w:rPr>
          <w:rFonts w:ascii="Times New Roman" w:hAnsi="Times New Roman" w:cs="Times New Roman"/>
          <w:sz w:val="24"/>
          <w:szCs w:val="24"/>
        </w:rPr>
        <w:t xml:space="preserve">вони протягом усього життя офіційно </w:t>
      </w:r>
      <w:r w:rsidR="00CD1C32" w:rsidRPr="00D938AB">
        <w:rPr>
          <w:rFonts w:ascii="Times New Roman" w:hAnsi="Times New Roman" w:cs="Times New Roman"/>
          <w:sz w:val="24"/>
          <w:szCs w:val="24"/>
        </w:rPr>
        <w:t xml:space="preserve">працювали лікарями. </w:t>
      </w:r>
      <w:r w:rsidR="009D2315" w:rsidRPr="00D938AB">
        <w:rPr>
          <w:rFonts w:ascii="Times New Roman" w:hAnsi="Times New Roman" w:cs="Times New Roman"/>
          <w:sz w:val="24"/>
          <w:szCs w:val="24"/>
        </w:rPr>
        <w:t xml:space="preserve">Крім основної роботи, батько мав додаткові доходи як лікар-викладач та певний час працював у Медико-соціальній експертній комісії. Також батьки отримали спадок від своїх батьків. </w:t>
      </w:r>
      <w:r w:rsidR="00500102" w:rsidRPr="00D938AB">
        <w:rPr>
          <w:rFonts w:ascii="Times New Roman" w:hAnsi="Times New Roman" w:cs="Times New Roman"/>
          <w:sz w:val="24"/>
          <w:szCs w:val="24"/>
        </w:rPr>
        <w:t>Із початку 1990-х років родина займалася вирощу</w:t>
      </w:r>
      <w:r w:rsidR="00761A6F" w:rsidRPr="00D938AB">
        <w:rPr>
          <w:rFonts w:ascii="Times New Roman" w:hAnsi="Times New Roman" w:cs="Times New Roman"/>
          <w:sz w:val="24"/>
          <w:szCs w:val="24"/>
        </w:rPr>
        <w:t>ванням фруктів та бджільництвом</w:t>
      </w:r>
      <w:r w:rsidR="00500102" w:rsidRPr="00D938AB">
        <w:rPr>
          <w:rFonts w:ascii="Times New Roman" w:hAnsi="Times New Roman" w:cs="Times New Roman"/>
          <w:sz w:val="24"/>
          <w:szCs w:val="24"/>
        </w:rPr>
        <w:t xml:space="preserve">, що дало змогу сформувати </w:t>
      </w:r>
      <w:r w:rsidR="00761A6F" w:rsidRPr="00D938AB">
        <w:rPr>
          <w:rFonts w:ascii="Times New Roman" w:hAnsi="Times New Roman" w:cs="Times New Roman"/>
          <w:sz w:val="24"/>
          <w:szCs w:val="24"/>
        </w:rPr>
        <w:t>заощадження</w:t>
      </w:r>
      <w:r w:rsidR="00500102" w:rsidRPr="00D938AB">
        <w:rPr>
          <w:rFonts w:ascii="Times New Roman" w:hAnsi="Times New Roman" w:cs="Times New Roman"/>
          <w:sz w:val="24"/>
          <w:szCs w:val="24"/>
        </w:rPr>
        <w:t>. Частина коштів інвестувалась у банки, кредитні спілки, надавалась у позику під відсотки.</w:t>
      </w:r>
    </w:p>
    <w:p w:rsidR="00913A3A" w:rsidRPr="00D938AB" w:rsidRDefault="00500102" w:rsidP="00913A3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У 2007 році батьки продали будинок із земельною ділянкою та пасіку, після </w:t>
      </w:r>
      <w:r w:rsidR="00D71556" w:rsidRPr="00D938AB">
        <w:rPr>
          <w:rFonts w:ascii="Times New Roman" w:hAnsi="Times New Roman" w:cs="Times New Roman"/>
          <w:sz w:val="24"/>
          <w:szCs w:val="24"/>
        </w:rPr>
        <w:t>чого придбали квартиру, в якій він</w:t>
      </w:r>
      <w:r w:rsidRPr="00D938AB">
        <w:rPr>
          <w:rFonts w:ascii="Times New Roman" w:hAnsi="Times New Roman" w:cs="Times New Roman"/>
          <w:sz w:val="24"/>
          <w:szCs w:val="24"/>
        </w:rPr>
        <w:t xml:space="preserve"> з</w:t>
      </w:r>
      <w:r w:rsidR="00D71556" w:rsidRPr="00D938AB">
        <w:rPr>
          <w:rFonts w:ascii="Times New Roman" w:hAnsi="Times New Roman" w:cs="Times New Roman"/>
          <w:sz w:val="24"/>
          <w:szCs w:val="24"/>
        </w:rPr>
        <w:t>і</w:t>
      </w:r>
      <w:r w:rsidRPr="00D938AB">
        <w:rPr>
          <w:rFonts w:ascii="Times New Roman" w:hAnsi="Times New Roman" w:cs="Times New Roman"/>
          <w:sz w:val="24"/>
          <w:szCs w:val="24"/>
        </w:rPr>
        <w:t xml:space="preserve"> сім’єю проживав до лютого 2022 року. Надалі вони </w:t>
      </w:r>
      <w:r w:rsidRPr="00D938AB">
        <w:rPr>
          <w:rFonts w:ascii="Times New Roman" w:hAnsi="Times New Roman" w:cs="Times New Roman"/>
          <w:sz w:val="24"/>
          <w:szCs w:val="24"/>
        </w:rPr>
        <w:lastRenderedPageBreak/>
        <w:t>інвестували у нерухомість, у тому числі бра</w:t>
      </w:r>
      <w:r w:rsidR="00BA56E6" w:rsidRPr="00D938AB">
        <w:rPr>
          <w:rFonts w:ascii="Times New Roman" w:hAnsi="Times New Roman" w:cs="Times New Roman"/>
          <w:sz w:val="24"/>
          <w:szCs w:val="24"/>
        </w:rPr>
        <w:t>ли участь у будівництві станції технічного обслуговування</w:t>
      </w:r>
      <w:r w:rsidR="00D71556" w:rsidRPr="00D938AB">
        <w:rPr>
          <w:rFonts w:ascii="Times New Roman" w:hAnsi="Times New Roman" w:cs="Times New Roman"/>
          <w:sz w:val="24"/>
          <w:szCs w:val="24"/>
        </w:rPr>
        <w:t xml:space="preserve"> в місті</w:t>
      </w:r>
      <w:r w:rsidRPr="00D938AB">
        <w:rPr>
          <w:rFonts w:ascii="Times New Roman" w:hAnsi="Times New Roman" w:cs="Times New Roman"/>
          <w:sz w:val="24"/>
          <w:szCs w:val="24"/>
        </w:rPr>
        <w:t xml:space="preserve"> Мелітополі</w:t>
      </w:r>
      <w:r w:rsidR="00B74582" w:rsidRPr="00D938AB">
        <w:rPr>
          <w:rFonts w:ascii="Times New Roman" w:hAnsi="Times New Roman" w:cs="Times New Roman"/>
          <w:sz w:val="24"/>
          <w:szCs w:val="24"/>
        </w:rPr>
        <w:t xml:space="preserve"> (будівництво почалось з </w:t>
      </w:r>
      <w:r w:rsidR="00913A3A" w:rsidRPr="00D938AB">
        <w:rPr>
          <w:rFonts w:ascii="Times New Roman" w:hAnsi="Times New Roman" w:cs="Times New Roman"/>
          <w:sz w:val="24"/>
          <w:szCs w:val="24"/>
        </w:rPr>
        <w:t xml:space="preserve">2000-х років за </w:t>
      </w:r>
      <w:r w:rsidR="00CD1C32" w:rsidRPr="00D938AB">
        <w:rPr>
          <w:rFonts w:ascii="Times New Roman" w:hAnsi="Times New Roman" w:cs="Times New Roman"/>
          <w:sz w:val="24"/>
          <w:szCs w:val="24"/>
        </w:rPr>
        <w:t xml:space="preserve">спільні </w:t>
      </w:r>
      <w:r w:rsidR="00913A3A" w:rsidRPr="00D938AB">
        <w:rPr>
          <w:rFonts w:ascii="Times New Roman" w:hAnsi="Times New Roman" w:cs="Times New Roman"/>
          <w:sz w:val="24"/>
          <w:szCs w:val="24"/>
        </w:rPr>
        <w:t>кошти його батьків з їхніми партнерами)</w:t>
      </w:r>
      <w:r w:rsidRPr="00D938AB">
        <w:rPr>
          <w:rFonts w:ascii="Times New Roman" w:hAnsi="Times New Roman" w:cs="Times New Roman"/>
          <w:sz w:val="24"/>
          <w:szCs w:val="24"/>
        </w:rPr>
        <w:t>, яка з 2014</w:t>
      </w:r>
      <w:r w:rsidR="00BA56E6" w:rsidRPr="00D938AB">
        <w:rPr>
          <w:rFonts w:ascii="Times New Roman" w:hAnsi="Times New Roman" w:cs="Times New Roman"/>
          <w:sz w:val="24"/>
          <w:szCs w:val="24"/>
        </w:rPr>
        <w:t xml:space="preserve"> року приносила приблизно 8 000</w:t>
      </w:r>
      <w:r w:rsidRPr="00D938AB">
        <w:rPr>
          <w:rFonts w:ascii="Times New Roman" w:hAnsi="Times New Roman" w:cs="Times New Roman"/>
          <w:sz w:val="24"/>
          <w:szCs w:val="24"/>
        </w:rPr>
        <w:t xml:space="preserve"> доларів США на рік, а також у будівництві та перепродажі житлових будинків і квартир (7–8 </w:t>
      </w:r>
      <w:proofErr w:type="spellStart"/>
      <w:r w:rsidRPr="00D938AB">
        <w:rPr>
          <w:rFonts w:ascii="Times New Roman" w:hAnsi="Times New Roman" w:cs="Times New Roman"/>
          <w:sz w:val="24"/>
          <w:szCs w:val="24"/>
        </w:rPr>
        <w:t>проєктів</w:t>
      </w:r>
      <w:proofErr w:type="spellEnd"/>
      <w:r w:rsidRPr="00D938AB">
        <w:rPr>
          <w:rFonts w:ascii="Times New Roman" w:hAnsi="Times New Roman" w:cs="Times New Roman"/>
          <w:sz w:val="24"/>
          <w:szCs w:val="24"/>
        </w:rPr>
        <w:t>), що дало додатковий прибуток у розмірі 30</w:t>
      </w:r>
      <w:r w:rsidR="00BA56E6" w:rsidRPr="00D938AB">
        <w:rPr>
          <w:rFonts w:ascii="Times New Roman" w:hAnsi="Times New Roman" w:cs="Times New Roman"/>
          <w:sz w:val="24"/>
          <w:szCs w:val="24"/>
        </w:rPr>
        <w:t xml:space="preserve"> 000</w:t>
      </w:r>
      <w:r w:rsidRPr="00D938AB">
        <w:rPr>
          <w:rFonts w:ascii="Times New Roman" w:hAnsi="Times New Roman" w:cs="Times New Roman"/>
          <w:sz w:val="24"/>
          <w:szCs w:val="24"/>
        </w:rPr>
        <w:t>–40</w:t>
      </w:r>
      <w:r w:rsidR="00BA56E6" w:rsidRPr="00D938AB">
        <w:rPr>
          <w:rFonts w:ascii="Times New Roman" w:hAnsi="Times New Roman" w:cs="Times New Roman"/>
          <w:sz w:val="24"/>
          <w:szCs w:val="24"/>
        </w:rPr>
        <w:t xml:space="preserve"> 000 доларів США. </w:t>
      </w:r>
      <w:r w:rsidRPr="00D938AB">
        <w:rPr>
          <w:rFonts w:ascii="Times New Roman" w:hAnsi="Times New Roman" w:cs="Times New Roman"/>
          <w:sz w:val="24"/>
          <w:szCs w:val="24"/>
        </w:rPr>
        <w:t xml:space="preserve">У 2012 році була придбана квартира площею 68 </w:t>
      </w:r>
      <w:proofErr w:type="spellStart"/>
      <w:r w:rsidRPr="00D938AB">
        <w:rPr>
          <w:rFonts w:ascii="Times New Roman" w:hAnsi="Times New Roman" w:cs="Times New Roman"/>
          <w:sz w:val="24"/>
          <w:szCs w:val="24"/>
        </w:rPr>
        <w:t>кв</w:t>
      </w:r>
      <w:proofErr w:type="spellEnd"/>
      <w:r w:rsidRPr="00D938AB">
        <w:rPr>
          <w:rFonts w:ascii="Times New Roman" w:hAnsi="Times New Roman" w:cs="Times New Roman"/>
          <w:sz w:val="24"/>
          <w:szCs w:val="24"/>
        </w:rPr>
        <w:t xml:space="preserve">. </w:t>
      </w:r>
      <w:r w:rsidR="00C76189" w:rsidRPr="00D938AB">
        <w:rPr>
          <w:rFonts w:ascii="Times New Roman" w:hAnsi="Times New Roman" w:cs="Times New Roman"/>
          <w:sz w:val="24"/>
          <w:szCs w:val="24"/>
        </w:rPr>
        <w:t>м</w:t>
      </w:r>
      <w:r w:rsidR="00BA56E6" w:rsidRPr="00D938AB">
        <w:rPr>
          <w:rFonts w:ascii="Times New Roman" w:hAnsi="Times New Roman" w:cs="Times New Roman"/>
          <w:sz w:val="24"/>
          <w:szCs w:val="24"/>
        </w:rPr>
        <w:t xml:space="preserve"> </w:t>
      </w:r>
      <w:r w:rsidR="00E43B4B" w:rsidRPr="00D938AB">
        <w:rPr>
          <w:rFonts w:ascii="Times New Roman" w:hAnsi="Times New Roman" w:cs="Times New Roman"/>
          <w:sz w:val="24"/>
          <w:szCs w:val="24"/>
        </w:rPr>
        <w:t xml:space="preserve">як інвестиція, </w:t>
      </w:r>
      <w:r w:rsidR="00BA56E6" w:rsidRPr="00D938AB">
        <w:rPr>
          <w:rFonts w:ascii="Times New Roman" w:hAnsi="Times New Roman" w:cs="Times New Roman"/>
          <w:sz w:val="24"/>
          <w:szCs w:val="24"/>
        </w:rPr>
        <w:t>яка здавалася в оренду, що також приносило додатковий дохід.</w:t>
      </w:r>
    </w:p>
    <w:p w:rsidR="001A4DFE" w:rsidRPr="00D938AB" w:rsidRDefault="00913A3A" w:rsidP="001A4DF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Кандидат зауважив, що з</w:t>
      </w:r>
      <w:r w:rsidR="00AD0757" w:rsidRPr="00D938AB">
        <w:rPr>
          <w:rFonts w:ascii="Times New Roman" w:hAnsi="Times New Roman" w:cs="Times New Roman"/>
          <w:sz w:val="24"/>
          <w:szCs w:val="24"/>
        </w:rPr>
        <w:t>начна частина майна і коштів, що вказується у висновку ГРД як підстава для сумніву у доброчесності судді, набута батьками до його призначення суддею.</w:t>
      </w:r>
      <w:r w:rsidRPr="00D938AB">
        <w:rPr>
          <w:rFonts w:ascii="Times New Roman" w:hAnsi="Times New Roman" w:cs="Times New Roman"/>
          <w:sz w:val="24"/>
          <w:szCs w:val="24"/>
        </w:rPr>
        <w:t xml:space="preserve"> Посилання у висновку ГРД на те, що нерухоме майно було придбане його батьками виключно з огляду на їхні доходи за 2–3 роки, що передували придбанню, вважає некоректним та таким, що не відповідає фактичним обставинам. При оцінці джерел походження коштів не було враховано сукупні доходи батьків за весь період їх трудової діяльності з початку 1990-х років, отримані ними спадкові активи, а також численні додаткові та інвестиційні доходи.</w:t>
      </w:r>
    </w:p>
    <w:p w:rsidR="00784828" w:rsidRPr="00D938AB" w:rsidRDefault="001A4DFE" w:rsidP="00784828">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Його батьки отримали у спадщину як нерухоме майно, так і грошові кошти та інші цінні речі, які в подальшому </w:t>
      </w:r>
      <w:r w:rsidR="00C76189" w:rsidRPr="00D938AB">
        <w:rPr>
          <w:rFonts w:ascii="Times New Roman" w:hAnsi="Times New Roman" w:cs="Times New Roman"/>
          <w:sz w:val="24"/>
          <w:szCs w:val="24"/>
        </w:rPr>
        <w:t>використовувалися, у тому числі</w:t>
      </w:r>
      <w:r w:rsidRPr="00D938AB">
        <w:rPr>
          <w:rFonts w:ascii="Times New Roman" w:hAnsi="Times New Roman" w:cs="Times New Roman"/>
          <w:sz w:val="24"/>
          <w:szCs w:val="24"/>
        </w:rPr>
        <w:t xml:space="preserve"> як джерело фінансуванн</w:t>
      </w:r>
      <w:r w:rsidR="00C76189" w:rsidRPr="00D938AB">
        <w:rPr>
          <w:rFonts w:ascii="Times New Roman" w:hAnsi="Times New Roman" w:cs="Times New Roman"/>
          <w:sz w:val="24"/>
          <w:szCs w:val="24"/>
        </w:rPr>
        <w:t>я придбання іншого майна. Тому</w:t>
      </w:r>
      <w:r w:rsidRPr="00D938AB">
        <w:rPr>
          <w:rFonts w:ascii="Times New Roman" w:hAnsi="Times New Roman" w:cs="Times New Roman"/>
          <w:sz w:val="24"/>
          <w:szCs w:val="24"/>
        </w:rPr>
        <w:t xml:space="preserve">, висновки щодо невідповідності </w:t>
      </w:r>
      <w:r w:rsidR="00C76189" w:rsidRPr="00D938AB">
        <w:rPr>
          <w:rFonts w:ascii="Times New Roman" w:hAnsi="Times New Roman" w:cs="Times New Roman"/>
          <w:sz w:val="24"/>
          <w:szCs w:val="24"/>
        </w:rPr>
        <w:t xml:space="preserve">вартості майна доходам батьків </w:t>
      </w:r>
      <w:r w:rsidRPr="00D938AB">
        <w:rPr>
          <w:rFonts w:ascii="Times New Roman" w:hAnsi="Times New Roman" w:cs="Times New Roman"/>
          <w:sz w:val="24"/>
          <w:szCs w:val="24"/>
        </w:rPr>
        <w:t xml:space="preserve">зроблені ГРД без урахування довгострокового характеру накопичення коштів та спадкових надходжень. </w:t>
      </w:r>
    </w:p>
    <w:p w:rsidR="004E204D" w:rsidRPr="00D938AB" w:rsidRDefault="00BA56E6" w:rsidP="004E20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Крім </w:t>
      </w:r>
      <w:r w:rsidR="00C76189" w:rsidRPr="00D938AB">
        <w:rPr>
          <w:rFonts w:ascii="Times New Roman" w:hAnsi="Times New Roman" w:cs="Times New Roman"/>
          <w:sz w:val="24"/>
          <w:szCs w:val="24"/>
        </w:rPr>
        <w:t>того, нерухоме майно</w:t>
      </w:r>
      <w:r w:rsidR="00784828" w:rsidRPr="00D938AB">
        <w:rPr>
          <w:rFonts w:ascii="Times New Roman" w:hAnsi="Times New Roman" w:cs="Times New Roman"/>
          <w:sz w:val="24"/>
          <w:szCs w:val="24"/>
        </w:rPr>
        <w:t xml:space="preserve"> його</w:t>
      </w:r>
      <w:r w:rsidR="00C76189" w:rsidRPr="00D938AB">
        <w:rPr>
          <w:rFonts w:ascii="Times New Roman" w:hAnsi="Times New Roman" w:cs="Times New Roman"/>
          <w:sz w:val="24"/>
          <w:szCs w:val="24"/>
        </w:rPr>
        <w:t xml:space="preserve"> батьків, вказане</w:t>
      </w:r>
      <w:r w:rsidRPr="00D938AB">
        <w:rPr>
          <w:rFonts w:ascii="Times New Roman" w:hAnsi="Times New Roman" w:cs="Times New Roman"/>
          <w:sz w:val="24"/>
          <w:szCs w:val="24"/>
        </w:rPr>
        <w:t xml:space="preserve"> у висновку ГРД,</w:t>
      </w:r>
      <w:r w:rsidR="00C82492" w:rsidRPr="00D938AB">
        <w:rPr>
          <w:rFonts w:ascii="Times New Roman" w:hAnsi="Times New Roman" w:cs="Times New Roman"/>
          <w:sz w:val="24"/>
          <w:szCs w:val="24"/>
        </w:rPr>
        <w:t xml:space="preserve"> розташовано </w:t>
      </w:r>
      <w:r w:rsidR="007C3536">
        <w:rPr>
          <w:rFonts w:ascii="Times New Roman" w:hAnsi="Times New Roman" w:cs="Times New Roman"/>
          <w:sz w:val="24"/>
          <w:szCs w:val="24"/>
        </w:rPr>
        <w:t>ІНФОРМАЦІЯ_2</w:t>
      </w:r>
      <w:r w:rsidRPr="00D938AB">
        <w:rPr>
          <w:rFonts w:ascii="Times New Roman" w:hAnsi="Times New Roman" w:cs="Times New Roman"/>
          <w:sz w:val="24"/>
          <w:szCs w:val="24"/>
        </w:rPr>
        <w:t>, перебуває у</w:t>
      </w:r>
      <w:r w:rsidR="00784828" w:rsidRPr="00D938AB">
        <w:rPr>
          <w:rFonts w:ascii="Times New Roman" w:hAnsi="Times New Roman" w:cs="Times New Roman"/>
          <w:sz w:val="24"/>
          <w:szCs w:val="24"/>
        </w:rPr>
        <w:t xml:space="preserve"> володінні та користуванні його </w:t>
      </w:r>
      <w:r w:rsidRPr="00D938AB">
        <w:rPr>
          <w:rFonts w:ascii="Times New Roman" w:hAnsi="Times New Roman" w:cs="Times New Roman"/>
          <w:sz w:val="24"/>
          <w:szCs w:val="24"/>
        </w:rPr>
        <w:t>батьків, які с</w:t>
      </w:r>
      <w:r w:rsidR="00784828" w:rsidRPr="00D938AB">
        <w:rPr>
          <w:rFonts w:ascii="Times New Roman" w:hAnsi="Times New Roman" w:cs="Times New Roman"/>
          <w:sz w:val="24"/>
          <w:szCs w:val="24"/>
        </w:rPr>
        <w:t xml:space="preserve">амостійно ним розпоряджаються. </w:t>
      </w:r>
      <w:r w:rsidR="00BB1251">
        <w:rPr>
          <w:rFonts w:ascii="Times New Roman" w:hAnsi="Times New Roman" w:cs="Times New Roman"/>
          <w:sz w:val="24"/>
          <w:szCs w:val="24"/>
        </w:rPr>
        <w:t>ІНФОРМАЦІЯ_3</w:t>
      </w:r>
      <w:r w:rsidRPr="00D938AB">
        <w:rPr>
          <w:rFonts w:ascii="Times New Roman" w:hAnsi="Times New Roman" w:cs="Times New Roman"/>
          <w:sz w:val="24"/>
          <w:szCs w:val="24"/>
        </w:rPr>
        <w:t xml:space="preserve"> 24 лютого 2022 року та з цього часу жодного фактичного або юридичного ст</w:t>
      </w:r>
      <w:r w:rsidR="00784828" w:rsidRPr="00D938AB">
        <w:rPr>
          <w:rFonts w:ascii="Times New Roman" w:hAnsi="Times New Roman" w:cs="Times New Roman"/>
          <w:sz w:val="24"/>
          <w:szCs w:val="24"/>
        </w:rPr>
        <w:t>осунку до вказаного майна не має</w:t>
      </w:r>
      <w:r w:rsidRPr="00D938AB">
        <w:rPr>
          <w:rFonts w:ascii="Times New Roman" w:hAnsi="Times New Roman" w:cs="Times New Roman"/>
          <w:sz w:val="24"/>
          <w:szCs w:val="24"/>
        </w:rPr>
        <w:t>.</w:t>
      </w:r>
    </w:p>
    <w:p w:rsidR="00653648" w:rsidRPr="00D938AB" w:rsidRDefault="00653648" w:rsidP="004E204D">
      <w:pPr>
        <w:autoSpaceDE w:val="0"/>
        <w:autoSpaceDN w:val="0"/>
        <w:adjustRightInd w:val="0"/>
        <w:spacing w:after="0" w:line="240" w:lineRule="auto"/>
        <w:ind w:firstLine="709"/>
        <w:contextualSpacing/>
        <w:jc w:val="both"/>
        <w:rPr>
          <w:rFonts w:ascii="Times New Roman" w:eastAsia="Times New Roman" w:hAnsi="Times New Roman" w:cs="Times New Roman"/>
          <w:spacing w:val="-2"/>
          <w:sz w:val="24"/>
          <w:szCs w:val="24"/>
          <w:lang w:eastAsia="uk-UA"/>
        </w:rPr>
      </w:pPr>
      <w:r w:rsidRPr="00D938AB">
        <w:rPr>
          <w:rFonts w:ascii="Times New Roman" w:eastAsia="Times New Roman" w:hAnsi="Times New Roman" w:cs="Times New Roman"/>
          <w:spacing w:val="-2"/>
          <w:sz w:val="24"/>
          <w:szCs w:val="24"/>
          <w:lang w:eastAsia="uk-UA"/>
        </w:rPr>
        <w:t>Комісія відзначає, що особисті або сімейні статки зазвичай можуть накопичуватись упродовж усього трудового життя людини, а тому встановлення жорстких часових обмежень для їх оцінювання значною мірою нівелює мету запровадження кваліфікаційного оцінювання.</w:t>
      </w:r>
    </w:p>
    <w:p w:rsidR="004E204D" w:rsidRPr="00D938AB" w:rsidRDefault="00523327" w:rsidP="004E204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Проаналізувавши надані кандидатом пояснення та матеріали суддівського досьє</w:t>
      </w:r>
      <w:r w:rsidR="00EC1341" w:rsidRPr="00D938AB">
        <w:rPr>
          <w:rFonts w:ascii="Times New Roman" w:hAnsi="Times New Roman" w:cs="Times New Roman"/>
          <w:sz w:val="24"/>
          <w:szCs w:val="24"/>
        </w:rPr>
        <w:t xml:space="preserve">, Комісією не встановлено </w:t>
      </w:r>
      <w:r w:rsidR="004E204D" w:rsidRPr="00D938AB">
        <w:rPr>
          <w:rFonts w:ascii="Times New Roman" w:hAnsi="Times New Roman" w:cs="Times New Roman"/>
          <w:sz w:val="24"/>
          <w:szCs w:val="24"/>
        </w:rPr>
        <w:t>чітких та перек</w:t>
      </w:r>
      <w:r w:rsidR="00C82492" w:rsidRPr="00D938AB">
        <w:rPr>
          <w:rFonts w:ascii="Times New Roman" w:hAnsi="Times New Roman" w:cs="Times New Roman"/>
          <w:sz w:val="24"/>
          <w:szCs w:val="24"/>
        </w:rPr>
        <w:t xml:space="preserve">онливих доказів, які, </w:t>
      </w:r>
      <w:r w:rsidR="004E204D" w:rsidRPr="00D938AB">
        <w:rPr>
          <w:rFonts w:ascii="Times New Roman" w:hAnsi="Times New Roman" w:cs="Times New Roman"/>
          <w:sz w:val="24"/>
          <w:szCs w:val="24"/>
        </w:rPr>
        <w:t>з погляду звичайної розсудливої людини</w:t>
      </w:r>
      <w:r w:rsidR="00C82492" w:rsidRPr="00D938AB">
        <w:rPr>
          <w:rFonts w:ascii="Times New Roman" w:hAnsi="Times New Roman" w:cs="Times New Roman"/>
          <w:sz w:val="24"/>
          <w:szCs w:val="24"/>
        </w:rPr>
        <w:t>,</w:t>
      </w:r>
      <w:r w:rsidR="004E204D" w:rsidRPr="00D938AB">
        <w:rPr>
          <w:rFonts w:ascii="Times New Roman" w:hAnsi="Times New Roman" w:cs="Times New Roman"/>
          <w:sz w:val="24"/>
          <w:szCs w:val="24"/>
        </w:rPr>
        <w:t xml:space="preserve"> у своїй сукупності дають змогу дійти висновку про наявність обставин, що породжують обґрунтований сумнів у доброчесності кандидата, зокрема щодо відсутності переконливої інформації про джерела походження ліквідного майна, витрат, отриманих благ і легальних доходів кандидат</w:t>
      </w:r>
      <w:r w:rsidR="00B74582" w:rsidRPr="00D938AB">
        <w:rPr>
          <w:rFonts w:ascii="Times New Roman" w:hAnsi="Times New Roman" w:cs="Times New Roman"/>
          <w:sz w:val="24"/>
          <w:szCs w:val="24"/>
        </w:rPr>
        <w:t>а</w:t>
      </w:r>
      <w:r w:rsidR="004E204D" w:rsidRPr="00D938AB">
        <w:rPr>
          <w:rFonts w:ascii="Times New Roman" w:hAnsi="Times New Roman" w:cs="Times New Roman"/>
          <w:sz w:val="24"/>
          <w:szCs w:val="24"/>
        </w:rPr>
        <w:t xml:space="preserve"> (судді), його дружини, </w:t>
      </w:r>
      <w:r w:rsidR="00B74582" w:rsidRPr="00D938AB">
        <w:rPr>
          <w:rFonts w:ascii="Times New Roman" w:hAnsi="Times New Roman" w:cs="Times New Roman"/>
          <w:sz w:val="24"/>
          <w:szCs w:val="24"/>
        </w:rPr>
        <w:t>її батьків та його батьків</w:t>
      </w:r>
      <w:r w:rsidR="004E204D" w:rsidRPr="00D938AB">
        <w:rPr>
          <w:rFonts w:ascii="Times New Roman" w:hAnsi="Times New Roman" w:cs="Times New Roman"/>
          <w:sz w:val="24"/>
          <w:szCs w:val="24"/>
        </w:rPr>
        <w:t>.</w:t>
      </w:r>
    </w:p>
    <w:p w:rsidR="009C31C2" w:rsidRPr="00D938AB" w:rsidRDefault="004E204D" w:rsidP="009C31C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 пояснень кандидата слідує, що майно та грошові кошти членів його сім’ї формувалися протягом тривалого періоду за рахунок трудової, підприємницької та інвестиційної діяльності, а також отримання спадщини та заощаджень.</w:t>
      </w:r>
      <w:r w:rsidR="009C31C2" w:rsidRPr="00D938AB">
        <w:rPr>
          <w:rFonts w:ascii="Times New Roman" w:hAnsi="Times New Roman" w:cs="Times New Roman"/>
          <w:sz w:val="24"/>
          <w:szCs w:val="24"/>
        </w:rPr>
        <w:t xml:space="preserve"> Водночас з огляду на відсутність належного документального підтвердження окремих аспектів фінансової діяльності батьків кандидата та батьків </w:t>
      </w:r>
      <w:r w:rsidR="008732EA" w:rsidRPr="00D938AB">
        <w:rPr>
          <w:rFonts w:ascii="Times New Roman" w:hAnsi="Times New Roman" w:cs="Times New Roman"/>
          <w:sz w:val="24"/>
          <w:szCs w:val="24"/>
        </w:rPr>
        <w:t>його дружини</w:t>
      </w:r>
      <w:r w:rsidR="009C31C2" w:rsidRPr="00D938AB">
        <w:rPr>
          <w:rFonts w:ascii="Times New Roman" w:hAnsi="Times New Roman" w:cs="Times New Roman"/>
          <w:sz w:val="24"/>
          <w:szCs w:val="24"/>
        </w:rPr>
        <w:t>, такі пояснення не можуть бути повністю перевірені.</w:t>
      </w:r>
    </w:p>
    <w:p w:rsidR="009C31C2" w:rsidRPr="00D938AB" w:rsidRDefault="00EC1341" w:rsidP="009C31C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Комісія бере до уваги, що значна частина майна і коштів, які зазначені у висновку ГРД як підстава дл</w:t>
      </w:r>
      <w:r w:rsidR="009C31C2" w:rsidRPr="00D938AB">
        <w:rPr>
          <w:rFonts w:ascii="Times New Roman" w:hAnsi="Times New Roman" w:cs="Times New Roman"/>
          <w:sz w:val="24"/>
          <w:szCs w:val="24"/>
        </w:rPr>
        <w:t>я сумнівів у доброчесності кандидата</w:t>
      </w:r>
      <w:r w:rsidRPr="00D938AB">
        <w:rPr>
          <w:rFonts w:ascii="Times New Roman" w:hAnsi="Times New Roman" w:cs="Times New Roman"/>
          <w:sz w:val="24"/>
          <w:szCs w:val="24"/>
        </w:rPr>
        <w:t xml:space="preserve">, була набута </w:t>
      </w:r>
      <w:r w:rsidR="009C31C2" w:rsidRPr="00D938AB">
        <w:rPr>
          <w:rFonts w:ascii="Times New Roman" w:hAnsi="Times New Roman" w:cs="Times New Roman"/>
          <w:sz w:val="24"/>
          <w:szCs w:val="24"/>
        </w:rPr>
        <w:t>його батьками</w:t>
      </w:r>
      <w:r w:rsidRPr="00D938AB">
        <w:rPr>
          <w:rFonts w:ascii="Times New Roman" w:hAnsi="Times New Roman" w:cs="Times New Roman"/>
          <w:sz w:val="24"/>
          <w:szCs w:val="24"/>
        </w:rPr>
        <w:t xml:space="preserve"> та батьками його дружини задовго до призначення </w:t>
      </w:r>
      <w:r w:rsidR="00C82492" w:rsidRPr="00D938AB">
        <w:rPr>
          <w:rFonts w:ascii="Times New Roman" w:hAnsi="Times New Roman" w:cs="Times New Roman"/>
          <w:sz w:val="24"/>
          <w:szCs w:val="24"/>
        </w:rPr>
        <w:t>судді на посаду, а отже</w:t>
      </w:r>
      <w:r w:rsidRPr="00D938AB">
        <w:rPr>
          <w:rFonts w:ascii="Times New Roman" w:hAnsi="Times New Roman" w:cs="Times New Roman"/>
          <w:sz w:val="24"/>
          <w:szCs w:val="24"/>
        </w:rPr>
        <w:t xml:space="preserve"> не може бути однозначно та беззаперечно пов’язана з його професійною діяльністю.</w:t>
      </w:r>
    </w:p>
    <w:p w:rsidR="00EC1341" w:rsidRPr="00D938AB" w:rsidRDefault="00EC1341" w:rsidP="009C31C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За відсутності встановле</w:t>
      </w:r>
      <w:r w:rsidR="005F29D1" w:rsidRPr="00D938AB">
        <w:rPr>
          <w:rFonts w:ascii="Times New Roman" w:hAnsi="Times New Roman" w:cs="Times New Roman"/>
          <w:sz w:val="24"/>
          <w:szCs w:val="24"/>
        </w:rPr>
        <w:t>ного зв’язку між набуттям відповідного</w:t>
      </w:r>
      <w:r w:rsidRPr="00D938AB">
        <w:rPr>
          <w:rFonts w:ascii="Times New Roman" w:hAnsi="Times New Roman" w:cs="Times New Roman"/>
          <w:sz w:val="24"/>
          <w:szCs w:val="24"/>
        </w:rPr>
        <w:t xml:space="preserve"> майна та доходами або повноваженнями судді, а також з огляду на принцип оцінки доказів</w:t>
      </w:r>
      <w:r w:rsidR="00C82492" w:rsidRPr="00D938AB">
        <w:rPr>
          <w:rFonts w:ascii="Times New Roman" w:hAnsi="Times New Roman" w:cs="Times New Roman"/>
          <w:sz w:val="24"/>
          <w:szCs w:val="24"/>
        </w:rPr>
        <w:t xml:space="preserve"> у їх сукупності</w:t>
      </w:r>
      <w:r w:rsidRPr="00D938AB">
        <w:rPr>
          <w:rFonts w:ascii="Times New Roman" w:hAnsi="Times New Roman" w:cs="Times New Roman"/>
          <w:sz w:val="24"/>
          <w:szCs w:val="24"/>
        </w:rPr>
        <w:t xml:space="preserve"> Комісія доходить висновку, що наведені у висновку ГРД обставини не є достатніми для формування обґрунтовано</w:t>
      </w:r>
      <w:r w:rsidR="00F16F3F" w:rsidRPr="00D938AB">
        <w:rPr>
          <w:rFonts w:ascii="Times New Roman" w:hAnsi="Times New Roman" w:cs="Times New Roman"/>
          <w:sz w:val="24"/>
          <w:szCs w:val="24"/>
        </w:rPr>
        <w:t>го сумніву у доброчесності кандидата</w:t>
      </w:r>
      <w:r w:rsidRPr="00D938AB">
        <w:rPr>
          <w:rFonts w:ascii="Times New Roman" w:hAnsi="Times New Roman" w:cs="Times New Roman"/>
          <w:sz w:val="24"/>
          <w:szCs w:val="24"/>
        </w:rPr>
        <w:t>.</w:t>
      </w:r>
    </w:p>
    <w:p w:rsidR="00687B9D" w:rsidRPr="00D938AB" w:rsidRDefault="004F7AEC" w:rsidP="00687B9D">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Також у висновку ГРД зазначено, </w:t>
      </w:r>
      <w:r w:rsidR="006D397C" w:rsidRPr="00D938AB">
        <w:rPr>
          <w:rFonts w:ascii="Times New Roman" w:hAnsi="Times New Roman" w:cs="Times New Roman"/>
          <w:sz w:val="24"/>
          <w:szCs w:val="24"/>
        </w:rPr>
        <w:t xml:space="preserve">що </w:t>
      </w:r>
      <w:r w:rsidRPr="00D938AB">
        <w:rPr>
          <w:rFonts w:ascii="Times New Roman" w:hAnsi="Times New Roman" w:cs="Times New Roman"/>
          <w:sz w:val="24"/>
          <w:szCs w:val="24"/>
        </w:rPr>
        <w:t>кандидат на посаду судді</w:t>
      </w:r>
      <w:r w:rsidR="00307A88" w:rsidRPr="00D938AB">
        <w:rPr>
          <w:rFonts w:ascii="Times New Roman" w:hAnsi="Times New Roman" w:cs="Times New Roman"/>
          <w:sz w:val="24"/>
          <w:szCs w:val="24"/>
        </w:rPr>
        <w:t xml:space="preserve"> </w:t>
      </w:r>
      <w:r w:rsidRPr="00D938AB">
        <w:rPr>
          <w:rFonts w:ascii="Times New Roman" w:hAnsi="Times New Roman" w:cs="Times New Roman"/>
          <w:sz w:val="24"/>
          <w:szCs w:val="24"/>
        </w:rPr>
        <w:t>(</w:t>
      </w:r>
      <w:r w:rsidR="00307A88" w:rsidRPr="00D938AB">
        <w:rPr>
          <w:rFonts w:ascii="Times New Roman" w:hAnsi="Times New Roman" w:cs="Times New Roman"/>
          <w:sz w:val="24"/>
          <w:szCs w:val="24"/>
        </w:rPr>
        <w:t>суддя</w:t>
      </w:r>
      <w:r w:rsidRPr="00D938AB">
        <w:rPr>
          <w:rFonts w:ascii="Times New Roman" w:hAnsi="Times New Roman" w:cs="Times New Roman"/>
          <w:sz w:val="24"/>
          <w:szCs w:val="24"/>
        </w:rPr>
        <w:t>)</w:t>
      </w:r>
      <w:r w:rsidR="00307A88" w:rsidRPr="00D938AB">
        <w:rPr>
          <w:rFonts w:ascii="Times New Roman" w:hAnsi="Times New Roman" w:cs="Times New Roman"/>
          <w:sz w:val="24"/>
          <w:szCs w:val="24"/>
        </w:rPr>
        <w:t xml:space="preserve">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w:t>
      </w:r>
    </w:p>
    <w:p w:rsidR="003F0774" w:rsidRPr="00D938AB" w:rsidRDefault="00307A88" w:rsidP="006946A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У деклараціях </w:t>
      </w:r>
      <w:r w:rsidR="00687B9D" w:rsidRPr="00D938AB">
        <w:rPr>
          <w:rFonts w:ascii="Times New Roman" w:hAnsi="Times New Roman" w:cs="Times New Roman"/>
          <w:sz w:val="24"/>
          <w:szCs w:val="24"/>
        </w:rPr>
        <w:t>за 2016 та 2017 роки кандидат</w:t>
      </w:r>
      <w:r w:rsidRPr="00D938AB">
        <w:rPr>
          <w:rFonts w:ascii="Times New Roman" w:hAnsi="Times New Roman" w:cs="Times New Roman"/>
          <w:sz w:val="24"/>
          <w:szCs w:val="24"/>
        </w:rPr>
        <w:t xml:space="preserve"> вказав право безоплатного користування автомобілем «</w:t>
      </w:r>
      <w:proofErr w:type="spellStart"/>
      <w:r w:rsidRPr="00D938AB">
        <w:rPr>
          <w:rFonts w:ascii="Times New Roman" w:hAnsi="Times New Roman" w:cs="Times New Roman"/>
          <w:sz w:val="24"/>
          <w:szCs w:val="24"/>
        </w:rPr>
        <w:t>Toyota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Auris</w:t>
      </w:r>
      <w:proofErr w:type="spellEnd"/>
      <w:r w:rsidRPr="00D938AB">
        <w:rPr>
          <w:rFonts w:ascii="Times New Roman" w:hAnsi="Times New Roman" w:cs="Times New Roman"/>
          <w:sz w:val="24"/>
          <w:szCs w:val="24"/>
        </w:rPr>
        <w:t xml:space="preserve">» 2008 року випуску. Коваленко П.Л. зазначив, що таке право </w:t>
      </w:r>
      <w:proofErr w:type="spellStart"/>
      <w:r w:rsidRPr="00D938AB">
        <w:rPr>
          <w:rFonts w:ascii="Times New Roman" w:hAnsi="Times New Roman" w:cs="Times New Roman"/>
          <w:sz w:val="24"/>
          <w:szCs w:val="24"/>
        </w:rPr>
        <w:t>виникло</w:t>
      </w:r>
      <w:proofErr w:type="spellEnd"/>
      <w:r w:rsidRPr="00D938AB">
        <w:rPr>
          <w:rFonts w:ascii="Times New Roman" w:hAnsi="Times New Roman" w:cs="Times New Roman"/>
          <w:sz w:val="24"/>
          <w:szCs w:val="24"/>
        </w:rPr>
        <w:t xml:space="preserve"> в нього 16 травня 2016 року.</w:t>
      </w:r>
      <w:r w:rsidR="00687B9D" w:rsidRPr="00D938AB">
        <w:rPr>
          <w:rFonts w:ascii="Times New Roman" w:hAnsi="Times New Roman" w:cs="Times New Roman"/>
          <w:sz w:val="24"/>
          <w:szCs w:val="24"/>
        </w:rPr>
        <w:t xml:space="preserve"> </w:t>
      </w:r>
      <w:r w:rsidRPr="00D938AB">
        <w:rPr>
          <w:rFonts w:ascii="Times New Roman" w:hAnsi="Times New Roman" w:cs="Times New Roman"/>
          <w:sz w:val="24"/>
          <w:szCs w:val="24"/>
        </w:rPr>
        <w:t>Цей автомобіль на праві власності належить особі, яка не є членом сім’ї чи пов’язаною з суддею особою.</w:t>
      </w:r>
      <w:r w:rsidR="003F0774" w:rsidRPr="00D938AB">
        <w:rPr>
          <w:rFonts w:ascii="Times New Roman" w:hAnsi="Times New Roman" w:cs="Times New Roman"/>
          <w:sz w:val="24"/>
          <w:szCs w:val="24"/>
        </w:rPr>
        <w:t xml:space="preserve"> </w:t>
      </w:r>
      <w:r w:rsidR="00C82492" w:rsidRPr="00D938AB">
        <w:rPr>
          <w:rFonts w:ascii="Times New Roman" w:hAnsi="Times New Roman" w:cs="Times New Roman"/>
          <w:sz w:val="24"/>
          <w:szCs w:val="24"/>
        </w:rPr>
        <w:t>П</w:t>
      </w:r>
      <w:r w:rsidR="003F0774" w:rsidRPr="00D938AB">
        <w:rPr>
          <w:rFonts w:ascii="Times New Roman" w:hAnsi="Times New Roman" w:cs="Times New Roman"/>
          <w:sz w:val="24"/>
          <w:szCs w:val="24"/>
        </w:rPr>
        <w:t xml:space="preserve">раво на розпорядження цим автомобілем </w:t>
      </w:r>
      <w:r w:rsidR="003F0774" w:rsidRPr="00D938AB">
        <w:rPr>
          <w:rFonts w:ascii="Times New Roman" w:hAnsi="Times New Roman" w:cs="Times New Roman"/>
          <w:sz w:val="24"/>
          <w:szCs w:val="24"/>
        </w:rPr>
        <w:lastRenderedPageBreak/>
        <w:t>кандидат та його дружина отримали 22 липня 2013 року, тобто на 3 роки раніше ніж вказав кандидат в деклараціях.</w:t>
      </w:r>
    </w:p>
    <w:p w:rsidR="00A9410E" w:rsidRPr="00D938AB" w:rsidRDefault="00307A88" w:rsidP="006946A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ГРД також звертає увагу, що до цього суддя користувався автомобілем «</w:t>
      </w:r>
      <w:proofErr w:type="spellStart"/>
      <w:r w:rsidRPr="00D938AB">
        <w:rPr>
          <w:rFonts w:ascii="Times New Roman" w:hAnsi="Times New Roman" w:cs="Times New Roman"/>
          <w:sz w:val="24"/>
          <w:szCs w:val="24"/>
        </w:rPr>
        <w:t>Skoda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Octavia</w:t>
      </w:r>
      <w:proofErr w:type="spellEnd"/>
      <w:r w:rsidRPr="00D938AB">
        <w:rPr>
          <w:rFonts w:ascii="Times New Roman" w:hAnsi="Times New Roman" w:cs="Times New Roman"/>
          <w:sz w:val="24"/>
          <w:szCs w:val="24"/>
        </w:rPr>
        <w:t>», власником якого був його батько.</w:t>
      </w:r>
      <w:r w:rsidR="00A9410E" w:rsidRPr="00D938AB">
        <w:rPr>
          <w:rFonts w:ascii="Times New Roman" w:hAnsi="Times New Roman" w:cs="Times New Roman"/>
          <w:sz w:val="24"/>
          <w:szCs w:val="24"/>
        </w:rPr>
        <w:t xml:space="preserve"> 07 липня 2013 року кандидат потрапив у дорожньо-транспортну пригоду, керуючи зазначеним транспортним засобом, після чого, приблизно через два тижні, кандидату та його дружині була оформлена довіреність на розпорядження автомобілем «</w:t>
      </w:r>
      <w:proofErr w:type="spellStart"/>
      <w:r w:rsidR="00A9410E" w:rsidRPr="00D938AB">
        <w:rPr>
          <w:rFonts w:ascii="Times New Roman" w:hAnsi="Times New Roman" w:cs="Times New Roman"/>
          <w:sz w:val="24"/>
          <w:szCs w:val="24"/>
        </w:rPr>
        <w:t>Toyota</w:t>
      </w:r>
      <w:proofErr w:type="spellEnd"/>
      <w:r w:rsidR="00A9410E" w:rsidRPr="00D938AB">
        <w:rPr>
          <w:rFonts w:ascii="Times New Roman" w:hAnsi="Times New Roman" w:cs="Times New Roman"/>
          <w:sz w:val="24"/>
          <w:szCs w:val="24"/>
        </w:rPr>
        <w:t xml:space="preserve"> </w:t>
      </w:r>
      <w:proofErr w:type="spellStart"/>
      <w:r w:rsidR="00A9410E" w:rsidRPr="00D938AB">
        <w:rPr>
          <w:rFonts w:ascii="Times New Roman" w:hAnsi="Times New Roman" w:cs="Times New Roman"/>
          <w:sz w:val="24"/>
          <w:szCs w:val="24"/>
        </w:rPr>
        <w:t>Auris</w:t>
      </w:r>
      <w:proofErr w:type="spellEnd"/>
      <w:r w:rsidR="00A9410E" w:rsidRPr="00D938AB">
        <w:rPr>
          <w:rFonts w:ascii="Times New Roman" w:hAnsi="Times New Roman" w:cs="Times New Roman"/>
          <w:sz w:val="24"/>
          <w:szCs w:val="24"/>
        </w:rPr>
        <w:t>» 2008 року випуску.</w:t>
      </w:r>
    </w:p>
    <w:p w:rsidR="00307A88" w:rsidRPr="00D938AB" w:rsidRDefault="006946A6" w:rsidP="006946A6">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У </w:t>
      </w:r>
      <w:r w:rsidR="00307A88" w:rsidRPr="00D938AB">
        <w:rPr>
          <w:rFonts w:ascii="Times New Roman" w:hAnsi="Times New Roman" w:cs="Times New Roman"/>
          <w:sz w:val="24"/>
          <w:szCs w:val="24"/>
        </w:rPr>
        <w:t>деклараціях за 2018 та 2019 роки дружина судді вказала право безоплатного користування іншим автомобілем – «</w:t>
      </w:r>
      <w:proofErr w:type="spellStart"/>
      <w:r w:rsidR="00307A88" w:rsidRPr="00D938AB">
        <w:rPr>
          <w:rFonts w:ascii="Times New Roman" w:hAnsi="Times New Roman" w:cs="Times New Roman"/>
          <w:sz w:val="24"/>
          <w:szCs w:val="24"/>
        </w:rPr>
        <w:t>Volkswagen</w:t>
      </w:r>
      <w:proofErr w:type="spellEnd"/>
      <w:r w:rsidR="00307A88" w:rsidRPr="00D938AB">
        <w:rPr>
          <w:rFonts w:ascii="Times New Roman" w:hAnsi="Times New Roman" w:cs="Times New Roman"/>
          <w:sz w:val="24"/>
          <w:szCs w:val="24"/>
        </w:rPr>
        <w:t xml:space="preserve"> </w:t>
      </w:r>
      <w:proofErr w:type="spellStart"/>
      <w:r w:rsidR="00307A88" w:rsidRPr="00D938AB">
        <w:rPr>
          <w:rFonts w:ascii="Times New Roman" w:hAnsi="Times New Roman" w:cs="Times New Roman"/>
          <w:sz w:val="24"/>
          <w:szCs w:val="24"/>
        </w:rPr>
        <w:t>Jetta</w:t>
      </w:r>
      <w:proofErr w:type="spellEnd"/>
      <w:r w:rsidR="00307A88" w:rsidRPr="00D938AB">
        <w:rPr>
          <w:rFonts w:ascii="Times New Roman" w:hAnsi="Times New Roman" w:cs="Times New Roman"/>
          <w:sz w:val="24"/>
          <w:szCs w:val="24"/>
        </w:rPr>
        <w:t>» 2016 року випуску.</w:t>
      </w:r>
      <w:r w:rsidRPr="00D938AB">
        <w:rPr>
          <w:rFonts w:ascii="Times New Roman" w:hAnsi="Times New Roman" w:cs="Times New Roman"/>
          <w:sz w:val="24"/>
          <w:szCs w:val="24"/>
        </w:rPr>
        <w:t xml:space="preserve"> </w:t>
      </w:r>
      <w:r w:rsidR="00307A88" w:rsidRPr="00D938AB">
        <w:rPr>
          <w:rFonts w:ascii="Times New Roman" w:hAnsi="Times New Roman" w:cs="Times New Roman"/>
          <w:sz w:val="24"/>
          <w:szCs w:val="24"/>
        </w:rPr>
        <w:t xml:space="preserve">Коваленко П.Л. вказав, що право користування цим автомобілем в його дружини </w:t>
      </w:r>
      <w:proofErr w:type="spellStart"/>
      <w:r w:rsidR="00307A88" w:rsidRPr="00D938AB">
        <w:rPr>
          <w:rFonts w:ascii="Times New Roman" w:hAnsi="Times New Roman" w:cs="Times New Roman"/>
          <w:sz w:val="24"/>
          <w:szCs w:val="24"/>
        </w:rPr>
        <w:t>виникло</w:t>
      </w:r>
      <w:proofErr w:type="spellEnd"/>
      <w:r w:rsidR="00307A88" w:rsidRPr="00D938AB">
        <w:rPr>
          <w:rFonts w:ascii="Times New Roman" w:hAnsi="Times New Roman" w:cs="Times New Roman"/>
          <w:sz w:val="24"/>
          <w:szCs w:val="24"/>
        </w:rPr>
        <w:t xml:space="preserve"> 01 травня 2018 року.</w:t>
      </w:r>
    </w:p>
    <w:p w:rsidR="006946A6" w:rsidRPr="00D938AB" w:rsidRDefault="00110623" w:rsidP="006946A6">
      <w:pPr>
        <w:pStyle w:val="rtejustify"/>
        <w:shd w:val="clear" w:color="auto" w:fill="FFFFFF"/>
        <w:spacing w:before="0" w:beforeAutospacing="0" w:after="0" w:afterAutospacing="0"/>
        <w:contextualSpacing/>
        <w:jc w:val="both"/>
      </w:pPr>
      <w:r w:rsidRPr="00D938AB">
        <w:t>Зазначений</w:t>
      </w:r>
      <w:r w:rsidR="00307A88" w:rsidRPr="00D938AB">
        <w:t xml:space="preserve"> авто</w:t>
      </w:r>
      <w:r w:rsidRPr="00D938AB">
        <w:t>мобіль</w:t>
      </w:r>
      <w:r w:rsidR="00307A88" w:rsidRPr="00D938AB">
        <w:t xml:space="preserve"> на праві власності належить особі, яка за довіреностями неодноразово продавала будинки та житлові ділянки матері</w:t>
      </w:r>
      <w:r w:rsidRPr="00D938AB">
        <w:t xml:space="preserve"> кандидата</w:t>
      </w:r>
      <w:r w:rsidR="006946A6" w:rsidRPr="00D938AB">
        <w:t xml:space="preserve"> (за заниженою вартістю).</w:t>
      </w:r>
    </w:p>
    <w:p w:rsidR="006946A6" w:rsidRPr="00D938AB" w:rsidRDefault="006946A6" w:rsidP="000D4153">
      <w:pPr>
        <w:pStyle w:val="rtejustify"/>
        <w:shd w:val="clear" w:color="auto" w:fill="FFFFFF"/>
        <w:spacing w:before="0" w:beforeAutospacing="0" w:after="0" w:afterAutospacing="0"/>
        <w:ind w:firstLine="709"/>
        <w:contextualSpacing/>
        <w:jc w:val="both"/>
      </w:pPr>
      <w:r w:rsidRPr="00D938AB">
        <w:t>Т</w:t>
      </w:r>
      <w:r w:rsidR="00C82492" w:rsidRPr="00D938AB">
        <w:t xml:space="preserve">ому </w:t>
      </w:r>
      <w:r w:rsidR="00307A88" w:rsidRPr="00D938AB">
        <w:t>у ГРД виникають обґрунтовані сумніви, що керування транспортним засобом за довіреністю було саме безоплатним користуванням, а не прихованим правочином купів</w:t>
      </w:r>
      <w:r w:rsidRPr="00D938AB">
        <w:t>лі-продажу авто на третю особу.</w:t>
      </w:r>
    </w:p>
    <w:p w:rsidR="00EE36EE" w:rsidRPr="00D938AB" w:rsidRDefault="00307A88" w:rsidP="000D4153">
      <w:pPr>
        <w:pStyle w:val="rtejustify"/>
        <w:shd w:val="clear" w:color="auto" w:fill="FFFFFF"/>
        <w:spacing w:before="0" w:beforeAutospacing="0" w:after="0" w:afterAutospacing="0"/>
        <w:ind w:firstLine="709"/>
        <w:contextualSpacing/>
        <w:jc w:val="both"/>
      </w:pPr>
      <w:r w:rsidRPr="00D938AB">
        <w:t>Крім цього, навіть саме безоплатне користування автомобілем, яке належить особ</w:t>
      </w:r>
      <w:r w:rsidR="00204FA5" w:rsidRPr="00D938AB">
        <w:t>і, що не є близькою особою кандидата</w:t>
      </w:r>
      <w:r w:rsidRPr="00D938AB">
        <w:t>, містить ознаки подарунка в розумінні Закону Укр</w:t>
      </w:r>
      <w:r w:rsidR="006946A6" w:rsidRPr="00D938AB">
        <w:t>аїни «Про запобігання корупції».</w:t>
      </w:r>
    </w:p>
    <w:p w:rsidR="000D4153" w:rsidRDefault="00D9698C" w:rsidP="000D4153">
      <w:pPr>
        <w:pStyle w:val="rtejustify"/>
        <w:shd w:val="clear" w:color="auto" w:fill="FFFFFF"/>
        <w:spacing w:before="0" w:beforeAutospacing="0" w:after="0" w:afterAutospacing="0"/>
        <w:ind w:firstLine="709"/>
        <w:contextualSpacing/>
        <w:jc w:val="both"/>
      </w:pPr>
      <w:r w:rsidRPr="00D938AB">
        <w:rPr>
          <w:spacing w:val="-4"/>
        </w:rPr>
        <w:t xml:space="preserve">Коваленко П.Л. під час співбесіди та в письмових поясненнях вказав, </w:t>
      </w:r>
      <w:r w:rsidR="0072228E" w:rsidRPr="00D938AB">
        <w:t>що автомобіль марки «</w:t>
      </w:r>
      <w:proofErr w:type="spellStart"/>
      <w:r w:rsidR="0072228E" w:rsidRPr="00D938AB">
        <w:t>Toyota</w:t>
      </w:r>
      <w:proofErr w:type="spellEnd"/>
      <w:r w:rsidR="0072228E" w:rsidRPr="00D938AB">
        <w:t xml:space="preserve"> </w:t>
      </w:r>
      <w:proofErr w:type="spellStart"/>
      <w:r w:rsidR="0072228E" w:rsidRPr="00D938AB">
        <w:t>Auris</w:t>
      </w:r>
      <w:proofErr w:type="spellEnd"/>
      <w:r w:rsidR="0072228E" w:rsidRPr="00D938AB">
        <w:t xml:space="preserve">» 2008 року випуску, яким користувалася його дружина, був придбаний її батьками з метою подальшого перепродажу. Оскільки з </w:t>
      </w:r>
      <w:r w:rsidR="00094AAE" w:rsidRPr="00D938AB">
        <w:t xml:space="preserve">травня </w:t>
      </w:r>
      <w:r w:rsidR="0072228E" w:rsidRPr="00D938AB">
        <w:t>2016 року дружина стала користуватись вказаним автомобілем регулярно, то Коваленко П.Л. вказав його в декларації.</w:t>
      </w:r>
    </w:p>
    <w:p w:rsidR="00094AAE" w:rsidRPr="00D938AB" w:rsidRDefault="0072228E" w:rsidP="000D4153">
      <w:pPr>
        <w:pStyle w:val="rtejustify"/>
        <w:shd w:val="clear" w:color="auto" w:fill="FFFFFF"/>
        <w:spacing w:before="0" w:beforeAutospacing="0" w:after="0" w:afterAutospacing="0"/>
        <w:contextualSpacing/>
        <w:jc w:val="both"/>
      </w:pPr>
      <w:r w:rsidRPr="00D938AB">
        <w:t>Про оформлення в 2013 році довіреності на його ім’я йому відомо не було. Особисто він</w:t>
      </w:r>
      <w:r w:rsidR="00D9698C" w:rsidRPr="00D938AB">
        <w:t xml:space="preserve"> цим автомобілем не користувався.</w:t>
      </w:r>
    </w:p>
    <w:p w:rsidR="008262C0" w:rsidRPr="00D938AB" w:rsidRDefault="00AC13CB" w:rsidP="000D4153">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На уточнювальне запитання члена Комісії стосовного того, що відповідно до інформації, наданої Моторним (транспортним) страховим бюро України на запит Комісії, у</w:t>
      </w:r>
      <w:r w:rsidR="000D4153">
        <w:rPr>
          <w:rFonts w:ascii="Times New Roman" w:hAnsi="Times New Roman" w:cs="Times New Roman"/>
          <w:sz w:val="24"/>
          <w:szCs w:val="24"/>
        </w:rPr>
        <w:t> </w:t>
      </w:r>
      <w:r w:rsidRPr="00D938AB">
        <w:rPr>
          <w:rFonts w:ascii="Times New Roman" w:hAnsi="Times New Roman" w:cs="Times New Roman"/>
          <w:sz w:val="24"/>
          <w:szCs w:val="24"/>
        </w:rPr>
        <w:t>2015 році Кова</w:t>
      </w:r>
      <w:r w:rsidR="00A81DF9" w:rsidRPr="00D938AB">
        <w:rPr>
          <w:rFonts w:ascii="Times New Roman" w:hAnsi="Times New Roman" w:cs="Times New Roman"/>
          <w:sz w:val="24"/>
          <w:szCs w:val="24"/>
        </w:rPr>
        <w:t>ленко  </w:t>
      </w:r>
      <w:r w:rsidRPr="00D938AB">
        <w:rPr>
          <w:rFonts w:ascii="Times New Roman" w:hAnsi="Times New Roman" w:cs="Times New Roman"/>
          <w:sz w:val="24"/>
          <w:szCs w:val="24"/>
        </w:rPr>
        <w:t>П.Л. здійснював страхування автомобіля марки «</w:t>
      </w:r>
      <w:proofErr w:type="spellStart"/>
      <w:r w:rsidRPr="00D938AB">
        <w:rPr>
          <w:rFonts w:ascii="Times New Roman" w:hAnsi="Times New Roman" w:cs="Times New Roman"/>
          <w:sz w:val="24"/>
          <w:szCs w:val="24"/>
        </w:rPr>
        <w:t>Toyota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Auris</w:t>
      </w:r>
      <w:proofErr w:type="spellEnd"/>
      <w:r w:rsidRPr="00D938AB">
        <w:rPr>
          <w:rFonts w:ascii="Times New Roman" w:hAnsi="Times New Roman" w:cs="Times New Roman"/>
          <w:sz w:val="24"/>
          <w:szCs w:val="24"/>
        </w:rPr>
        <w:t>» 2008</w:t>
      </w:r>
      <w:r w:rsidR="000D4153">
        <w:rPr>
          <w:rFonts w:ascii="Times New Roman" w:hAnsi="Times New Roman" w:cs="Times New Roman"/>
          <w:sz w:val="24"/>
          <w:szCs w:val="24"/>
        </w:rPr>
        <w:t> </w:t>
      </w:r>
      <w:r w:rsidRPr="00D938AB">
        <w:rPr>
          <w:rFonts w:ascii="Times New Roman" w:hAnsi="Times New Roman" w:cs="Times New Roman"/>
          <w:sz w:val="24"/>
          <w:szCs w:val="24"/>
        </w:rPr>
        <w:t>року випуску, кандидат пояснив, що під час заповнення декларації за 2015 рік допустив помилку, не задекларувавши зазначений транспортний засіб у зв’язку з неправильним визначенням дати почат</w:t>
      </w:r>
      <w:r w:rsidR="00BE68F6" w:rsidRPr="00D938AB">
        <w:rPr>
          <w:rFonts w:ascii="Times New Roman" w:hAnsi="Times New Roman" w:cs="Times New Roman"/>
          <w:sz w:val="24"/>
          <w:szCs w:val="24"/>
        </w:rPr>
        <w:t>ку користування цим автомобілем, та визнав, що вказаний транспортний засіб перебував у користува</w:t>
      </w:r>
      <w:r w:rsidR="009B2687" w:rsidRPr="00D938AB">
        <w:rPr>
          <w:rFonts w:ascii="Times New Roman" w:hAnsi="Times New Roman" w:cs="Times New Roman"/>
          <w:sz w:val="24"/>
          <w:szCs w:val="24"/>
        </w:rPr>
        <w:t xml:space="preserve">нні його родини вже у 2015 році, але не на постійній основі. </w:t>
      </w:r>
    </w:p>
    <w:p w:rsidR="008262C0" w:rsidRPr="00D938AB" w:rsidRDefault="009C481C" w:rsidP="000D4153">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Стосовно дорожньо-транспортної пригоди за участю автомобіля «</w:t>
      </w:r>
      <w:proofErr w:type="spellStart"/>
      <w:r w:rsidRPr="00D938AB">
        <w:rPr>
          <w:rFonts w:ascii="Times New Roman" w:hAnsi="Times New Roman" w:cs="Times New Roman"/>
          <w:sz w:val="24"/>
          <w:szCs w:val="24"/>
        </w:rPr>
        <w:t>Sk</w:t>
      </w:r>
      <w:r w:rsidR="009B2687" w:rsidRPr="00D938AB">
        <w:rPr>
          <w:rFonts w:ascii="Times New Roman" w:hAnsi="Times New Roman" w:cs="Times New Roman"/>
          <w:sz w:val="24"/>
          <w:szCs w:val="24"/>
        </w:rPr>
        <w:t>oda</w:t>
      </w:r>
      <w:proofErr w:type="spellEnd"/>
      <w:r w:rsidR="009B2687" w:rsidRPr="00D938AB">
        <w:rPr>
          <w:rFonts w:ascii="Times New Roman" w:hAnsi="Times New Roman" w:cs="Times New Roman"/>
          <w:sz w:val="24"/>
          <w:szCs w:val="24"/>
        </w:rPr>
        <w:t xml:space="preserve"> </w:t>
      </w:r>
      <w:proofErr w:type="spellStart"/>
      <w:r w:rsidR="009B2687" w:rsidRPr="00D938AB">
        <w:rPr>
          <w:rFonts w:ascii="Times New Roman" w:hAnsi="Times New Roman" w:cs="Times New Roman"/>
          <w:sz w:val="24"/>
          <w:szCs w:val="24"/>
        </w:rPr>
        <w:t>Octavia</w:t>
      </w:r>
      <w:proofErr w:type="spellEnd"/>
      <w:r w:rsidR="009B2687" w:rsidRPr="00D938AB">
        <w:rPr>
          <w:rFonts w:ascii="Times New Roman" w:hAnsi="Times New Roman" w:cs="Times New Roman"/>
          <w:sz w:val="24"/>
          <w:szCs w:val="24"/>
        </w:rPr>
        <w:t>», який належав</w:t>
      </w:r>
      <w:r w:rsidRPr="00D938AB">
        <w:rPr>
          <w:rFonts w:ascii="Times New Roman" w:hAnsi="Times New Roman" w:cs="Times New Roman"/>
          <w:sz w:val="24"/>
          <w:szCs w:val="24"/>
        </w:rPr>
        <w:t xml:space="preserve"> батькові</w:t>
      </w:r>
      <w:r w:rsidR="009B2687" w:rsidRPr="00D938AB">
        <w:rPr>
          <w:rFonts w:ascii="Times New Roman" w:hAnsi="Times New Roman" w:cs="Times New Roman"/>
          <w:sz w:val="24"/>
          <w:szCs w:val="24"/>
        </w:rPr>
        <w:t xml:space="preserve"> кандидата</w:t>
      </w:r>
      <w:r w:rsidRPr="00D938AB">
        <w:rPr>
          <w:rFonts w:ascii="Times New Roman" w:hAnsi="Times New Roman" w:cs="Times New Roman"/>
          <w:sz w:val="24"/>
          <w:szCs w:val="24"/>
        </w:rPr>
        <w:t xml:space="preserve">, </w:t>
      </w:r>
      <w:r w:rsidR="00204FA5" w:rsidRPr="00D938AB">
        <w:rPr>
          <w:rFonts w:ascii="Times New Roman" w:hAnsi="Times New Roman" w:cs="Times New Roman"/>
          <w:sz w:val="24"/>
          <w:szCs w:val="24"/>
        </w:rPr>
        <w:t>Коваленко П.Л. пояснив, що в</w:t>
      </w:r>
      <w:r w:rsidR="009B2687" w:rsidRPr="00D938AB">
        <w:rPr>
          <w:rFonts w:ascii="Times New Roman" w:hAnsi="Times New Roman" w:cs="Times New Roman"/>
          <w:sz w:val="24"/>
          <w:szCs w:val="24"/>
        </w:rPr>
        <w:t xml:space="preserve"> 2013 році</w:t>
      </w:r>
      <w:r w:rsidRPr="00D938AB">
        <w:rPr>
          <w:rFonts w:ascii="Times New Roman" w:hAnsi="Times New Roman" w:cs="Times New Roman"/>
          <w:sz w:val="24"/>
          <w:szCs w:val="24"/>
        </w:rPr>
        <w:t xml:space="preserve"> дійсно потрапив у </w:t>
      </w:r>
      <w:r w:rsidR="009B2687" w:rsidRPr="00D938AB">
        <w:rPr>
          <w:rFonts w:ascii="Times New Roman" w:hAnsi="Times New Roman" w:cs="Times New Roman"/>
          <w:sz w:val="24"/>
          <w:szCs w:val="24"/>
        </w:rPr>
        <w:t xml:space="preserve">дорожньо-транспортну пригоду </w:t>
      </w:r>
      <w:r w:rsidRPr="00D938AB">
        <w:rPr>
          <w:rFonts w:ascii="Times New Roman" w:hAnsi="Times New Roman" w:cs="Times New Roman"/>
          <w:sz w:val="24"/>
          <w:szCs w:val="24"/>
        </w:rPr>
        <w:t xml:space="preserve">та мав статус потерпілого у відповідному кримінальному провадженні. Після проведення ремонту автомобіль ще протягом кількох місяців перебував у </w:t>
      </w:r>
      <w:r w:rsidR="009B2687" w:rsidRPr="00D938AB">
        <w:rPr>
          <w:rFonts w:ascii="Times New Roman" w:hAnsi="Times New Roman" w:cs="Times New Roman"/>
          <w:sz w:val="24"/>
          <w:szCs w:val="24"/>
        </w:rPr>
        <w:t xml:space="preserve">його </w:t>
      </w:r>
      <w:r w:rsidRPr="00D938AB">
        <w:rPr>
          <w:rFonts w:ascii="Times New Roman" w:hAnsi="Times New Roman" w:cs="Times New Roman"/>
          <w:sz w:val="24"/>
          <w:szCs w:val="24"/>
        </w:rPr>
        <w:t>користуванні, після чого був відчужений.</w:t>
      </w:r>
    </w:p>
    <w:p w:rsidR="00AD25F7" w:rsidRPr="00D938AB" w:rsidRDefault="00AD25F7" w:rsidP="000D4153">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Стосовно автомобіля марки «</w:t>
      </w:r>
      <w:proofErr w:type="spellStart"/>
      <w:r w:rsidRPr="00D938AB">
        <w:rPr>
          <w:rFonts w:ascii="Times New Roman" w:hAnsi="Times New Roman" w:cs="Times New Roman"/>
          <w:sz w:val="24"/>
          <w:szCs w:val="24"/>
        </w:rPr>
        <w:t>Volkswagen</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Jetta</w:t>
      </w:r>
      <w:proofErr w:type="spellEnd"/>
      <w:r w:rsidRPr="00D938AB">
        <w:rPr>
          <w:rFonts w:ascii="Times New Roman" w:hAnsi="Times New Roman" w:cs="Times New Roman"/>
          <w:sz w:val="24"/>
          <w:szCs w:val="24"/>
        </w:rPr>
        <w:t>» 2016 року випуску Коваленко П.Л. пояснив, що зазначений транспортний засіб належить другу та діловому партнеру його батьків. Користування цим автомобілем здійснювалося його дружиною періодично та за необхідності, тоді як сам кандидат користувався іншим автомобілем. Довіреності на ім’я його дружини не оформлювалися, керування здійснювалося на підставі реєстраційного документа на транспортний засіб. Епізодичне користування зазначеним автомобілем кандидат розцінює як прояв дружньої допомоги, а не як отримання подарунка. У подальшому автомобіл</w:t>
      </w:r>
      <w:r w:rsidR="00C82492" w:rsidRPr="00D938AB">
        <w:rPr>
          <w:rFonts w:ascii="Times New Roman" w:hAnsi="Times New Roman" w:cs="Times New Roman"/>
          <w:sz w:val="24"/>
          <w:szCs w:val="24"/>
        </w:rPr>
        <w:t>ь був повернений</w:t>
      </w:r>
      <w:r w:rsidRPr="00D938AB">
        <w:rPr>
          <w:rFonts w:ascii="Times New Roman" w:hAnsi="Times New Roman" w:cs="Times New Roman"/>
          <w:sz w:val="24"/>
          <w:szCs w:val="24"/>
        </w:rPr>
        <w:t xml:space="preserve"> власнику та не перебував у користуванні родини кандидата, у зв’язку з чим у декларації він був зазначений як об’єкт, який перебував в його дружини в користуванні.</w:t>
      </w:r>
    </w:p>
    <w:p w:rsidR="00D04CB9" w:rsidRPr="00D938AB" w:rsidRDefault="00D04CB9" w:rsidP="00D04CB9">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Комісія вваж</w:t>
      </w:r>
      <w:r w:rsidR="008262C0" w:rsidRPr="00D938AB">
        <w:rPr>
          <w:rFonts w:ascii="Times New Roman" w:hAnsi="Times New Roman" w:cs="Times New Roman"/>
          <w:sz w:val="24"/>
          <w:szCs w:val="24"/>
          <w:shd w:val="clear" w:color="auto" w:fill="FFFFFF"/>
        </w:rPr>
        <w:t>ає пояснення Коваленка П.Л. стосовно обставин користування транспортними засобами</w:t>
      </w:r>
      <w:r w:rsidRPr="00D938AB">
        <w:rPr>
          <w:rFonts w:ascii="Times New Roman" w:hAnsi="Times New Roman" w:cs="Times New Roman"/>
          <w:sz w:val="24"/>
          <w:szCs w:val="24"/>
          <w:shd w:val="clear" w:color="auto" w:fill="FFFFFF"/>
        </w:rPr>
        <w:t xml:space="preserve"> </w:t>
      </w:r>
      <w:r w:rsidR="00D32F9D" w:rsidRPr="00D938AB">
        <w:rPr>
          <w:rFonts w:ascii="Times New Roman" w:hAnsi="Times New Roman" w:cs="Times New Roman"/>
          <w:sz w:val="24"/>
          <w:szCs w:val="24"/>
          <w:shd w:val="clear" w:color="auto" w:fill="FFFFFF"/>
        </w:rPr>
        <w:t xml:space="preserve">достатніми і такими, що не дозволяють </w:t>
      </w:r>
      <w:r w:rsidR="00AD4D52" w:rsidRPr="00D938AB">
        <w:rPr>
          <w:rFonts w:ascii="Times New Roman" w:hAnsi="Times New Roman" w:cs="Times New Roman"/>
          <w:sz w:val="24"/>
          <w:szCs w:val="24"/>
          <w:shd w:val="clear" w:color="auto" w:fill="FFFFFF"/>
        </w:rPr>
        <w:t>обґрунтовано</w:t>
      </w:r>
      <w:r w:rsidR="00D32F9D" w:rsidRPr="00D938AB">
        <w:rPr>
          <w:rFonts w:ascii="Times New Roman" w:hAnsi="Times New Roman" w:cs="Times New Roman"/>
          <w:sz w:val="24"/>
          <w:szCs w:val="24"/>
          <w:shd w:val="clear" w:color="auto" w:fill="FFFFFF"/>
        </w:rPr>
        <w:t xml:space="preserve"> </w:t>
      </w:r>
      <w:r w:rsidRPr="00D938AB">
        <w:rPr>
          <w:rFonts w:ascii="Times New Roman" w:hAnsi="Times New Roman" w:cs="Times New Roman"/>
          <w:sz w:val="24"/>
          <w:szCs w:val="24"/>
          <w:shd w:val="clear" w:color="auto" w:fill="FFFFFF"/>
        </w:rPr>
        <w:t>ставити під сумнів доброчесність кандидата</w:t>
      </w:r>
      <w:r w:rsidR="00AD4D52" w:rsidRPr="00D938AB">
        <w:rPr>
          <w:rFonts w:ascii="Times New Roman" w:hAnsi="Times New Roman" w:cs="Times New Roman"/>
          <w:sz w:val="24"/>
          <w:szCs w:val="24"/>
          <w:shd w:val="clear" w:color="auto" w:fill="FFFFFF"/>
        </w:rPr>
        <w:t xml:space="preserve"> у окремій частині</w:t>
      </w:r>
      <w:r w:rsidRPr="00D938AB">
        <w:rPr>
          <w:rFonts w:ascii="Times New Roman" w:hAnsi="Times New Roman" w:cs="Times New Roman"/>
          <w:sz w:val="24"/>
          <w:szCs w:val="24"/>
          <w:shd w:val="clear" w:color="auto" w:fill="FFFFFF"/>
        </w:rPr>
        <w:t>.</w:t>
      </w:r>
      <w:r w:rsidR="00C82492" w:rsidRPr="00D938AB">
        <w:rPr>
          <w:rFonts w:ascii="Times New Roman" w:eastAsia="Times New Roman" w:hAnsi="Times New Roman" w:cs="Times New Roman"/>
          <w:sz w:val="24"/>
          <w:szCs w:val="24"/>
          <w:lang w:eastAsia="uk-UA"/>
        </w:rPr>
        <w:t xml:space="preserve"> Отже</w:t>
      </w:r>
      <w:r w:rsidR="00DC713D" w:rsidRPr="00D938AB">
        <w:rPr>
          <w:rFonts w:ascii="Times New Roman" w:eastAsia="Times New Roman" w:hAnsi="Times New Roman" w:cs="Times New Roman"/>
          <w:sz w:val="24"/>
          <w:szCs w:val="24"/>
          <w:lang w:eastAsia="uk-UA"/>
        </w:rPr>
        <w:t xml:space="preserve"> відсутні підстави вважати, що Коваленком П.Л. було порушено вимоги антикорупційного законодавства щодо отримання подарунків</w:t>
      </w:r>
      <w:r w:rsidR="00962424" w:rsidRPr="00D938AB">
        <w:rPr>
          <w:rFonts w:ascii="Times New Roman" w:eastAsia="Times New Roman" w:hAnsi="Times New Roman" w:cs="Times New Roman"/>
          <w:sz w:val="24"/>
          <w:szCs w:val="24"/>
          <w:lang w:eastAsia="uk-UA"/>
        </w:rPr>
        <w:t xml:space="preserve"> від осіб, які не є близькими йому</w:t>
      </w:r>
      <w:r w:rsidR="00DC713D" w:rsidRPr="00D938AB">
        <w:rPr>
          <w:rFonts w:ascii="Times New Roman" w:eastAsia="Times New Roman" w:hAnsi="Times New Roman" w:cs="Times New Roman"/>
          <w:sz w:val="24"/>
          <w:szCs w:val="24"/>
          <w:lang w:eastAsia="uk-UA"/>
        </w:rPr>
        <w:t xml:space="preserve"> особами.</w:t>
      </w:r>
    </w:p>
    <w:p w:rsidR="00D04CB9" w:rsidRPr="00D938AB" w:rsidRDefault="00C82492" w:rsidP="00D04CB9">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rPr>
        <w:lastRenderedPageBreak/>
        <w:t>Під</w:t>
      </w:r>
      <w:r w:rsidR="008262C0" w:rsidRPr="00D938AB">
        <w:rPr>
          <w:rFonts w:ascii="Times New Roman" w:hAnsi="Times New Roman" w:cs="Times New Roman"/>
          <w:sz w:val="24"/>
          <w:szCs w:val="24"/>
        </w:rPr>
        <w:t xml:space="preserve"> час дослідження досьє Комісією встановлено, що кандидатом було допущено окремі порушення правил декларування відомостей про транспортні засоби, які перебували у </w:t>
      </w:r>
      <w:r w:rsidR="00962424" w:rsidRPr="00D938AB">
        <w:rPr>
          <w:rFonts w:ascii="Times New Roman" w:hAnsi="Times New Roman" w:cs="Times New Roman"/>
          <w:sz w:val="24"/>
          <w:szCs w:val="24"/>
        </w:rPr>
        <w:t xml:space="preserve">його </w:t>
      </w:r>
      <w:r w:rsidR="008262C0" w:rsidRPr="00D938AB">
        <w:rPr>
          <w:rFonts w:ascii="Times New Roman" w:hAnsi="Times New Roman" w:cs="Times New Roman"/>
          <w:sz w:val="24"/>
          <w:szCs w:val="24"/>
        </w:rPr>
        <w:t xml:space="preserve">користуванні та </w:t>
      </w:r>
      <w:r w:rsidR="00962424" w:rsidRPr="00D938AB">
        <w:rPr>
          <w:rFonts w:ascii="Times New Roman" w:hAnsi="Times New Roman" w:cs="Times New Roman"/>
          <w:sz w:val="24"/>
          <w:szCs w:val="24"/>
        </w:rPr>
        <w:t xml:space="preserve">користуванні </w:t>
      </w:r>
      <w:r w:rsidR="008262C0" w:rsidRPr="00D938AB">
        <w:rPr>
          <w:rFonts w:ascii="Times New Roman" w:hAnsi="Times New Roman" w:cs="Times New Roman"/>
          <w:sz w:val="24"/>
          <w:szCs w:val="24"/>
        </w:rPr>
        <w:t>його дружини</w:t>
      </w:r>
      <w:r w:rsidRPr="00D938AB">
        <w:rPr>
          <w:rFonts w:ascii="Times New Roman" w:hAnsi="Times New Roman" w:cs="Times New Roman"/>
          <w:sz w:val="24"/>
          <w:szCs w:val="24"/>
          <w:shd w:val="clear" w:color="auto" w:fill="FFFFFF"/>
        </w:rPr>
        <w:t>.</w:t>
      </w:r>
    </w:p>
    <w:p w:rsidR="00306021" w:rsidRPr="00D938AB" w:rsidRDefault="00CB06D1" w:rsidP="00306021">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 xml:space="preserve">Як </w:t>
      </w:r>
      <w:r w:rsidR="0049647E" w:rsidRPr="00D938AB">
        <w:rPr>
          <w:rFonts w:ascii="Times New Roman" w:hAnsi="Times New Roman" w:cs="Times New Roman"/>
          <w:sz w:val="24"/>
          <w:szCs w:val="24"/>
          <w:shd w:val="clear" w:color="auto" w:fill="FFFFFF"/>
        </w:rPr>
        <w:t>зазначено вище</w:t>
      </w:r>
      <w:r w:rsidR="00C82492" w:rsidRPr="00D938AB">
        <w:rPr>
          <w:rFonts w:ascii="Times New Roman" w:hAnsi="Times New Roman" w:cs="Times New Roman"/>
          <w:sz w:val="24"/>
          <w:szCs w:val="24"/>
          <w:shd w:val="clear" w:color="auto" w:fill="FFFFFF"/>
        </w:rPr>
        <w:t>,</w:t>
      </w:r>
      <w:r w:rsidR="0040668E" w:rsidRPr="00D938AB">
        <w:rPr>
          <w:rFonts w:ascii="Times New Roman" w:hAnsi="Times New Roman" w:cs="Times New Roman"/>
          <w:sz w:val="24"/>
          <w:szCs w:val="24"/>
          <w:shd w:val="clear" w:color="auto" w:fill="FFFFFF"/>
        </w:rPr>
        <w:t xml:space="preserve"> </w:t>
      </w:r>
      <w:r w:rsidR="0040668E" w:rsidRPr="00D938AB">
        <w:rPr>
          <w:rFonts w:ascii="Times New Roman" w:hAnsi="Times New Roman" w:cs="Times New Roman"/>
          <w:sz w:val="24"/>
          <w:szCs w:val="24"/>
        </w:rPr>
        <w:t>22 липня 2013 року на ім’я кандидата та його дружини видано довіреність на право розпорядження автомобілем марки «</w:t>
      </w:r>
      <w:proofErr w:type="spellStart"/>
      <w:r w:rsidR="0040668E" w:rsidRPr="00D938AB">
        <w:rPr>
          <w:rFonts w:ascii="Times New Roman" w:hAnsi="Times New Roman" w:cs="Times New Roman"/>
          <w:sz w:val="24"/>
          <w:szCs w:val="24"/>
        </w:rPr>
        <w:t>Toyota</w:t>
      </w:r>
      <w:proofErr w:type="spellEnd"/>
      <w:r w:rsidR="0040668E" w:rsidRPr="00D938AB">
        <w:rPr>
          <w:rFonts w:ascii="Times New Roman" w:hAnsi="Times New Roman" w:cs="Times New Roman"/>
          <w:sz w:val="24"/>
          <w:szCs w:val="24"/>
        </w:rPr>
        <w:t xml:space="preserve"> </w:t>
      </w:r>
      <w:proofErr w:type="spellStart"/>
      <w:r w:rsidR="0040668E" w:rsidRPr="00D938AB">
        <w:rPr>
          <w:rFonts w:ascii="Times New Roman" w:hAnsi="Times New Roman" w:cs="Times New Roman"/>
          <w:sz w:val="24"/>
          <w:szCs w:val="24"/>
        </w:rPr>
        <w:t>Auris</w:t>
      </w:r>
      <w:proofErr w:type="spellEnd"/>
      <w:r w:rsidR="0040668E" w:rsidRPr="00D938AB">
        <w:rPr>
          <w:rFonts w:ascii="Times New Roman" w:hAnsi="Times New Roman" w:cs="Times New Roman"/>
          <w:sz w:val="24"/>
          <w:szCs w:val="24"/>
        </w:rPr>
        <w:t>» 2008 року випуску. Також під час співбесіди кандидат</w:t>
      </w:r>
      <w:r w:rsidR="0084232F" w:rsidRPr="00D938AB">
        <w:rPr>
          <w:rFonts w:ascii="Times New Roman" w:hAnsi="Times New Roman" w:cs="Times New Roman"/>
          <w:sz w:val="24"/>
          <w:szCs w:val="24"/>
        </w:rPr>
        <w:t xml:space="preserve"> на уточнюваль</w:t>
      </w:r>
      <w:r w:rsidR="00C82492" w:rsidRPr="00D938AB">
        <w:rPr>
          <w:rFonts w:ascii="Times New Roman" w:hAnsi="Times New Roman" w:cs="Times New Roman"/>
          <w:sz w:val="24"/>
          <w:szCs w:val="24"/>
        </w:rPr>
        <w:t>ні запитання члена Комісії</w:t>
      </w:r>
      <w:r w:rsidR="0040668E" w:rsidRPr="00D938AB">
        <w:rPr>
          <w:rFonts w:ascii="Times New Roman" w:hAnsi="Times New Roman" w:cs="Times New Roman"/>
          <w:sz w:val="24"/>
          <w:szCs w:val="24"/>
        </w:rPr>
        <w:t xml:space="preserve"> підтвердив, що в </w:t>
      </w:r>
      <w:r w:rsidR="0084232F" w:rsidRPr="00D938AB">
        <w:rPr>
          <w:rFonts w:ascii="Times New Roman" w:hAnsi="Times New Roman" w:cs="Times New Roman"/>
          <w:sz w:val="24"/>
          <w:szCs w:val="24"/>
        </w:rPr>
        <w:t>2015 році цей автомобіль був у користуванні його родини, зокрема дружини, однак у зв’язку з неправильним визначенням дати початк</w:t>
      </w:r>
      <w:r w:rsidR="00C82492" w:rsidRPr="00D938AB">
        <w:rPr>
          <w:rFonts w:ascii="Times New Roman" w:hAnsi="Times New Roman" w:cs="Times New Roman"/>
          <w:sz w:val="24"/>
          <w:szCs w:val="24"/>
        </w:rPr>
        <w:t xml:space="preserve">у користування цим автомобілем </w:t>
      </w:r>
      <w:r w:rsidR="0084232F" w:rsidRPr="00D938AB">
        <w:rPr>
          <w:rFonts w:ascii="Times New Roman" w:hAnsi="Times New Roman" w:cs="Times New Roman"/>
          <w:sz w:val="24"/>
          <w:szCs w:val="24"/>
        </w:rPr>
        <w:t xml:space="preserve">ним помилково не задекларовано цей автомобіль в декларації за 2015 рік. </w:t>
      </w:r>
    </w:p>
    <w:p w:rsidR="00306021" w:rsidRPr="00D938AB" w:rsidRDefault="0084232F" w:rsidP="00306021">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D938AB">
        <w:rPr>
          <w:rFonts w:ascii="Times New Roman" w:hAnsi="Times New Roman" w:cs="Times New Roman"/>
          <w:sz w:val="24"/>
          <w:szCs w:val="24"/>
          <w:shd w:val="clear" w:color="auto" w:fill="FFFFFF"/>
        </w:rPr>
        <w:t xml:space="preserve">Також під час дослідження </w:t>
      </w:r>
      <w:r w:rsidR="00EE36EE" w:rsidRPr="00D938AB">
        <w:rPr>
          <w:rFonts w:ascii="Times New Roman" w:hAnsi="Times New Roman" w:cs="Times New Roman"/>
          <w:sz w:val="24"/>
          <w:szCs w:val="24"/>
          <w:shd w:val="clear" w:color="auto" w:fill="FFFFFF"/>
        </w:rPr>
        <w:t xml:space="preserve">відомостей з Єдиного реєстру довіреностей </w:t>
      </w:r>
      <w:r w:rsidRPr="00D938AB">
        <w:rPr>
          <w:rFonts w:ascii="Times New Roman" w:hAnsi="Times New Roman" w:cs="Times New Roman"/>
          <w:sz w:val="24"/>
          <w:szCs w:val="24"/>
          <w:shd w:val="clear" w:color="auto" w:fill="FFFFFF"/>
        </w:rPr>
        <w:t xml:space="preserve">Комісією встановлено, </w:t>
      </w:r>
      <w:r w:rsidR="00306021" w:rsidRPr="00D938AB">
        <w:rPr>
          <w:rFonts w:ascii="Times New Roman" w:hAnsi="Times New Roman" w:cs="Times New Roman"/>
          <w:sz w:val="24"/>
          <w:szCs w:val="24"/>
          <w:shd w:val="clear" w:color="auto" w:fill="FFFFFF"/>
        </w:rPr>
        <w:t xml:space="preserve">що </w:t>
      </w:r>
      <w:r w:rsidR="00306021" w:rsidRPr="00D938AB">
        <w:rPr>
          <w:rFonts w:ascii="Times New Roman" w:eastAsiaTheme="minorEastAsia" w:hAnsi="Times New Roman" w:cs="Times New Roman"/>
          <w:sz w:val="24"/>
          <w:szCs w:val="24"/>
          <w:lang w:eastAsia="uk-UA"/>
        </w:rPr>
        <w:t xml:space="preserve">26 травня 2014 року </w:t>
      </w:r>
      <w:r w:rsidR="00306021" w:rsidRPr="00D938AB">
        <w:rPr>
          <w:rFonts w:ascii="Times New Roman" w:eastAsiaTheme="minorEastAsia" w:hAnsi="Times New Roman" w:cs="Times New Roman"/>
          <w:sz w:val="24"/>
          <w:szCs w:val="24"/>
          <w:lang w:eastAsia="ru-RU"/>
        </w:rPr>
        <w:t>на ім’я кан</w:t>
      </w:r>
      <w:r w:rsidR="00C82492" w:rsidRPr="00D938AB">
        <w:rPr>
          <w:rFonts w:ascii="Times New Roman" w:eastAsiaTheme="minorEastAsia" w:hAnsi="Times New Roman" w:cs="Times New Roman"/>
          <w:sz w:val="24"/>
          <w:szCs w:val="24"/>
          <w:lang w:eastAsia="ru-RU"/>
        </w:rPr>
        <w:t>дидата, в порядку передоручення</w:t>
      </w:r>
      <w:r w:rsidR="00306021" w:rsidRPr="00D938AB">
        <w:rPr>
          <w:rFonts w:ascii="Times New Roman" w:eastAsiaTheme="minorEastAsia" w:hAnsi="Times New Roman" w:cs="Times New Roman"/>
          <w:sz w:val="24"/>
          <w:szCs w:val="24"/>
          <w:lang w:eastAsia="ru-RU"/>
        </w:rPr>
        <w:t xml:space="preserve"> видано довіреність на розпорядження автомобілем марки «</w:t>
      </w:r>
      <w:r w:rsidR="00306021" w:rsidRPr="00D938AB">
        <w:rPr>
          <w:rFonts w:ascii="Times New Roman" w:eastAsiaTheme="minorEastAsia" w:hAnsi="Times New Roman" w:cs="Times New Roman"/>
          <w:sz w:val="24"/>
          <w:szCs w:val="24"/>
        </w:rPr>
        <w:t xml:space="preserve">VOLVO </w:t>
      </w:r>
      <w:r w:rsidR="00306021" w:rsidRPr="00D938AB">
        <w:rPr>
          <w:rFonts w:ascii="Times New Roman" w:eastAsiaTheme="minorEastAsia" w:hAnsi="Times New Roman" w:cs="Times New Roman"/>
          <w:sz w:val="24"/>
          <w:szCs w:val="24"/>
          <w:lang w:eastAsia="ru-RU"/>
        </w:rPr>
        <w:t>ХС60» 2009 року випуску,</w:t>
      </w:r>
      <w:r w:rsidR="009D3F75" w:rsidRPr="00D938AB">
        <w:rPr>
          <w:rFonts w:ascii="Times New Roman" w:eastAsiaTheme="minorEastAsia" w:hAnsi="Times New Roman" w:cs="Times New Roman"/>
          <w:sz w:val="24"/>
          <w:szCs w:val="24"/>
          <w:lang w:eastAsia="ru-RU"/>
        </w:rPr>
        <w:t xml:space="preserve"> який 27 тра</w:t>
      </w:r>
      <w:r w:rsidR="00C82492" w:rsidRPr="00D938AB">
        <w:rPr>
          <w:rFonts w:ascii="Times New Roman" w:eastAsiaTheme="minorEastAsia" w:hAnsi="Times New Roman" w:cs="Times New Roman"/>
          <w:sz w:val="24"/>
          <w:szCs w:val="24"/>
          <w:lang w:eastAsia="ru-RU"/>
        </w:rPr>
        <w:t xml:space="preserve">вня 2017 року був придбаний </w:t>
      </w:r>
      <w:proofErr w:type="spellStart"/>
      <w:r w:rsidR="00C82492" w:rsidRPr="00D938AB">
        <w:rPr>
          <w:rFonts w:ascii="Times New Roman" w:eastAsiaTheme="minorEastAsia" w:hAnsi="Times New Roman" w:cs="Times New Roman"/>
          <w:sz w:val="24"/>
          <w:szCs w:val="24"/>
          <w:lang w:eastAsia="ru-RU"/>
        </w:rPr>
        <w:t>теще</w:t>
      </w:r>
      <w:r w:rsidR="00306021" w:rsidRPr="00D938AB">
        <w:rPr>
          <w:rFonts w:ascii="Times New Roman" w:eastAsiaTheme="minorEastAsia" w:hAnsi="Times New Roman" w:cs="Times New Roman"/>
          <w:sz w:val="24"/>
          <w:szCs w:val="24"/>
          <w:lang w:eastAsia="ru-RU"/>
        </w:rPr>
        <w:t>ю</w:t>
      </w:r>
      <w:proofErr w:type="spellEnd"/>
      <w:r w:rsidR="009D3F75" w:rsidRPr="00D938AB">
        <w:rPr>
          <w:rFonts w:ascii="Times New Roman" w:eastAsiaTheme="minorEastAsia" w:hAnsi="Times New Roman" w:cs="Times New Roman"/>
          <w:sz w:val="24"/>
          <w:szCs w:val="24"/>
          <w:lang w:eastAsia="ru-RU"/>
        </w:rPr>
        <w:t xml:space="preserve"> кандидата</w:t>
      </w:r>
      <w:r w:rsidR="002D667D" w:rsidRPr="00D938AB">
        <w:rPr>
          <w:rFonts w:ascii="Times New Roman" w:eastAsiaTheme="minorEastAsia" w:hAnsi="Times New Roman" w:cs="Times New Roman"/>
          <w:sz w:val="24"/>
          <w:szCs w:val="24"/>
          <w:lang w:eastAsia="ru-RU"/>
        </w:rPr>
        <w:t>, а відчужений 15 лютого 2019 року.</w:t>
      </w:r>
    </w:p>
    <w:p w:rsidR="00345FEA" w:rsidRPr="00D938AB" w:rsidRDefault="00345FEA" w:rsidP="00306021">
      <w:pPr>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D938AB">
        <w:rPr>
          <w:rFonts w:ascii="Times New Roman" w:hAnsi="Times New Roman" w:cs="Times New Roman"/>
          <w:sz w:val="24"/>
          <w:szCs w:val="24"/>
        </w:rPr>
        <w:t>Стосовно вказаних обставин кандидат під час співбесіди повідомив, що автомобіль марки «VOLVO XC60» 2009 року випуску був придбаний батьками його дружини з метою подальшого перепродажу. Після придбання автомобіль перебував у користуванні кандидата або його дружини за необхідності. Коли користування автомобілем стало регуляр</w:t>
      </w:r>
      <w:r w:rsidR="000836A5" w:rsidRPr="00D938AB">
        <w:rPr>
          <w:rFonts w:ascii="Times New Roman" w:hAnsi="Times New Roman" w:cs="Times New Roman"/>
          <w:sz w:val="24"/>
          <w:szCs w:val="24"/>
        </w:rPr>
        <w:t xml:space="preserve">ним, кандидат відобразив його в </w:t>
      </w:r>
      <w:r w:rsidRPr="00D938AB">
        <w:rPr>
          <w:rFonts w:ascii="Times New Roman" w:hAnsi="Times New Roman" w:cs="Times New Roman"/>
          <w:sz w:val="24"/>
          <w:szCs w:val="24"/>
        </w:rPr>
        <w:t>декларації за відповідний період.</w:t>
      </w:r>
    </w:p>
    <w:p w:rsidR="00EE36EE" w:rsidRPr="00D938AB" w:rsidRDefault="00EE36EE" w:rsidP="00EE36EE">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Згідно з підпунктом «б» пункту 3 частини першої статті 46 Закону України «Про запобігання корупції» у декларації зазначаються відомості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rsidR="00D12371" w:rsidRPr="00D938AB" w:rsidRDefault="0029679E" w:rsidP="00EE36E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 xml:space="preserve">Пояснення кандидата про необізнаність щодо виданої </w:t>
      </w:r>
      <w:r w:rsidRPr="00D938AB">
        <w:rPr>
          <w:rFonts w:ascii="Times New Roman" w:hAnsi="Times New Roman" w:cs="Times New Roman"/>
          <w:sz w:val="24"/>
          <w:szCs w:val="24"/>
        </w:rPr>
        <w:t xml:space="preserve">на його ім’я </w:t>
      </w:r>
      <w:r w:rsidR="007D5A34" w:rsidRPr="00D938AB">
        <w:rPr>
          <w:rFonts w:ascii="Times New Roman" w:hAnsi="Times New Roman" w:cs="Times New Roman"/>
          <w:sz w:val="24"/>
          <w:szCs w:val="24"/>
        </w:rPr>
        <w:t xml:space="preserve">та </w:t>
      </w:r>
      <w:r w:rsidR="00066388" w:rsidRPr="00D938AB">
        <w:rPr>
          <w:rFonts w:ascii="Times New Roman" w:hAnsi="Times New Roman" w:cs="Times New Roman"/>
          <w:sz w:val="24"/>
          <w:szCs w:val="24"/>
        </w:rPr>
        <w:t xml:space="preserve">ім’я </w:t>
      </w:r>
      <w:r w:rsidR="007D5A34" w:rsidRPr="00D938AB">
        <w:rPr>
          <w:rFonts w:ascii="Times New Roman" w:hAnsi="Times New Roman" w:cs="Times New Roman"/>
          <w:sz w:val="24"/>
          <w:szCs w:val="24"/>
        </w:rPr>
        <w:t xml:space="preserve">його дружини довіреності </w:t>
      </w:r>
      <w:r w:rsidRPr="00D938AB">
        <w:rPr>
          <w:rFonts w:ascii="Times New Roman" w:hAnsi="Times New Roman" w:cs="Times New Roman"/>
          <w:sz w:val="24"/>
          <w:szCs w:val="24"/>
        </w:rPr>
        <w:t>на право розпорядження автомобілем марки «</w:t>
      </w:r>
      <w:proofErr w:type="spellStart"/>
      <w:r w:rsidRPr="00D938AB">
        <w:rPr>
          <w:rFonts w:ascii="Times New Roman" w:hAnsi="Times New Roman" w:cs="Times New Roman"/>
          <w:sz w:val="24"/>
          <w:szCs w:val="24"/>
        </w:rPr>
        <w:t>Toyota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Auris</w:t>
      </w:r>
      <w:proofErr w:type="spellEnd"/>
      <w:r w:rsidRPr="00D938AB">
        <w:rPr>
          <w:rFonts w:ascii="Times New Roman" w:hAnsi="Times New Roman" w:cs="Times New Roman"/>
          <w:sz w:val="24"/>
          <w:szCs w:val="24"/>
        </w:rPr>
        <w:t>» 2008 року випуску</w:t>
      </w:r>
      <w:r w:rsidR="00066388" w:rsidRPr="00D938AB">
        <w:rPr>
          <w:rFonts w:ascii="Times New Roman" w:hAnsi="Times New Roman" w:cs="Times New Roman"/>
          <w:sz w:val="24"/>
          <w:szCs w:val="24"/>
          <w:shd w:val="clear" w:color="auto" w:fill="FFFFFF"/>
        </w:rPr>
        <w:t xml:space="preserve"> </w:t>
      </w:r>
      <w:r w:rsidRPr="00D938AB">
        <w:rPr>
          <w:rFonts w:ascii="Times New Roman" w:hAnsi="Times New Roman" w:cs="Times New Roman"/>
          <w:sz w:val="24"/>
          <w:szCs w:val="24"/>
          <w:shd w:val="clear" w:color="auto" w:fill="FFFFFF"/>
        </w:rPr>
        <w:t>Комісія оцін</w:t>
      </w:r>
      <w:r w:rsidR="000836A5" w:rsidRPr="00D938AB">
        <w:rPr>
          <w:rFonts w:ascii="Times New Roman" w:hAnsi="Times New Roman" w:cs="Times New Roman"/>
          <w:sz w:val="24"/>
          <w:szCs w:val="24"/>
          <w:shd w:val="clear" w:color="auto" w:fill="FFFFFF"/>
        </w:rPr>
        <w:t>ює критично, а вжиті ним заходи</w:t>
      </w:r>
      <w:r w:rsidRPr="00D938AB">
        <w:rPr>
          <w:rFonts w:ascii="Times New Roman" w:hAnsi="Times New Roman" w:cs="Times New Roman"/>
          <w:sz w:val="24"/>
          <w:szCs w:val="24"/>
          <w:shd w:val="clear" w:color="auto" w:fill="FFFFFF"/>
        </w:rPr>
        <w:t xml:space="preserve"> для перевірки такої інформації під час виконання обов’язку</w:t>
      </w:r>
      <w:r w:rsidR="007D5A34" w:rsidRPr="00D938AB">
        <w:rPr>
          <w:rFonts w:ascii="Times New Roman" w:hAnsi="Times New Roman" w:cs="Times New Roman"/>
          <w:sz w:val="24"/>
          <w:szCs w:val="24"/>
          <w:shd w:val="clear" w:color="auto" w:fill="FFFFFF"/>
        </w:rPr>
        <w:t xml:space="preserve"> з декларування власного майнового стану </w:t>
      </w:r>
      <w:r w:rsidRPr="00D938AB">
        <w:rPr>
          <w:rFonts w:ascii="Times New Roman" w:hAnsi="Times New Roman" w:cs="Times New Roman"/>
          <w:sz w:val="24"/>
          <w:szCs w:val="24"/>
          <w:shd w:val="clear" w:color="auto" w:fill="FFFFFF"/>
        </w:rPr>
        <w:t xml:space="preserve">та </w:t>
      </w:r>
      <w:r w:rsidR="007D5A34" w:rsidRPr="00D938AB">
        <w:rPr>
          <w:rFonts w:ascii="Times New Roman" w:hAnsi="Times New Roman" w:cs="Times New Roman"/>
          <w:sz w:val="24"/>
          <w:szCs w:val="24"/>
          <w:shd w:val="clear" w:color="auto" w:fill="FFFFFF"/>
        </w:rPr>
        <w:t>майнового стану дружини</w:t>
      </w:r>
      <w:r w:rsidR="00460FD6" w:rsidRPr="00D938AB">
        <w:rPr>
          <w:rFonts w:ascii="Times New Roman" w:hAnsi="Times New Roman" w:cs="Times New Roman"/>
          <w:sz w:val="24"/>
          <w:szCs w:val="24"/>
          <w:shd w:val="clear" w:color="auto" w:fill="FFFFFF"/>
        </w:rPr>
        <w:t>, недостатніми</w:t>
      </w:r>
      <w:r w:rsidRPr="00D938AB">
        <w:rPr>
          <w:rFonts w:ascii="Times New Roman" w:hAnsi="Times New Roman" w:cs="Times New Roman"/>
          <w:sz w:val="24"/>
          <w:szCs w:val="24"/>
        </w:rPr>
        <w:t xml:space="preserve"> з огляду на те, що спочатку він зазначав, що автомобіль перебував </w:t>
      </w:r>
      <w:r w:rsidR="00832FFB" w:rsidRPr="00D938AB">
        <w:rPr>
          <w:rFonts w:ascii="Times New Roman" w:hAnsi="Times New Roman" w:cs="Times New Roman"/>
          <w:sz w:val="24"/>
          <w:szCs w:val="24"/>
        </w:rPr>
        <w:t xml:space="preserve">у користуванні лише з </w:t>
      </w:r>
      <w:r w:rsidR="00460FD6" w:rsidRPr="00D938AB">
        <w:rPr>
          <w:rFonts w:ascii="Times New Roman" w:hAnsi="Times New Roman" w:cs="Times New Roman"/>
          <w:sz w:val="24"/>
          <w:szCs w:val="24"/>
        </w:rPr>
        <w:t xml:space="preserve">16 травня </w:t>
      </w:r>
      <w:r w:rsidR="00832FFB" w:rsidRPr="00D938AB">
        <w:rPr>
          <w:rFonts w:ascii="Times New Roman" w:hAnsi="Times New Roman" w:cs="Times New Roman"/>
          <w:sz w:val="24"/>
          <w:szCs w:val="24"/>
        </w:rPr>
        <w:t>2016 року, а п</w:t>
      </w:r>
      <w:r w:rsidRPr="00D938AB">
        <w:rPr>
          <w:rFonts w:ascii="Times New Roman" w:hAnsi="Times New Roman" w:cs="Times New Roman"/>
          <w:sz w:val="24"/>
          <w:szCs w:val="24"/>
        </w:rPr>
        <w:t xml:space="preserve">ісля уточнювального запитання члена Комісії щодо страхування </w:t>
      </w:r>
      <w:r w:rsidR="00460FD6" w:rsidRPr="00D938AB">
        <w:rPr>
          <w:rFonts w:ascii="Times New Roman" w:hAnsi="Times New Roman" w:cs="Times New Roman"/>
          <w:sz w:val="24"/>
          <w:szCs w:val="24"/>
        </w:rPr>
        <w:t xml:space="preserve">ним </w:t>
      </w:r>
      <w:r w:rsidRPr="00D938AB">
        <w:rPr>
          <w:rFonts w:ascii="Times New Roman" w:hAnsi="Times New Roman" w:cs="Times New Roman"/>
          <w:sz w:val="24"/>
          <w:szCs w:val="24"/>
        </w:rPr>
        <w:t>цього автомобіля в 2015 році кандидат визнав, що допустив помилку при визначенні дати початку користування транспортним засобом.</w:t>
      </w:r>
    </w:p>
    <w:p w:rsidR="00376380" w:rsidRPr="00D938AB" w:rsidRDefault="00832FFB" w:rsidP="00832FFB">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Також Комісія критично </w:t>
      </w:r>
      <w:r w:rsidR="00376380" w:rsidRPr="00D938AB">
        <w:rPr>
          <w:rFonts w:ascii="Times New Roman" w:eastAsia="Times New Roman" w:hAnsi="Times New Roman" w:cs="Times New Roman"/>
          <w:sz w:val="24"/>
          <w:szCs w:val="24"/>
          <w:lang w:eastAsia="uk-UA"/>
        </w:rPr>
        <w:t>оцінює пояснення Коваленка П.Л.</w:t>
      </w:r>
      <w:r w:rsidRPr="00D938AB">
        <w:rPr>
          <w:rFonts w:ascii="Times New Roman" w:eastAsia="Times New Roman" w:hAnsi="Times New Roman" w:cs="Times New Roman"/>
          <w:sz w:val="24"/>
          <w:szCs w:val="24"/>
          <w:lang w:eastAsia="uk-UA"/>
        </w:rPr>
        <w:t xml:space="preserve"> щодо внесення</w:t>
      </w:r>
      <w:r w:rsidR="00376380" w:rsidRPr="00D938AB">
        <w:rPr>
          <w:rFonts w:ascii="Times New Roman" w:eastAsia="Times New Roman" w:hAnsi="Times New Roman" w:cs="Times New Roman"/>
          <w:sz w:val="24"/>
          <w:szCs w:val="24"/>
          <w:lang w:eastAsia="uk-UA"/>
        </w:rPr>
        <w:t xml:space="preserve"> відомостей до декларацій за 2017 чи 2018 роки про те, що в його користуванні перебуває </w:t>
      </w:r>
      <w:r w:rsidR="003F2D2E" w:rsidRPr="00D938AB">
        <w:rPr>
          <w:rFonts w:ascii="Times New Roman" w:hAnsi="Times New Roman" w:cs="Times New Roman"/>
          <w:sz w:val="24"/>
          <w:szCs w:val="24"/>
        </w:rPr>
        <w:t>автомобіль марки «VOLVO XC60» 2009 року, який було придбаного його тещою у 2017 році</w:t>
      </w:r>
      <w:r w:rsidR="00FA1321" w:rsidRPr="00D938AB">
        <w:rPr>
          <w:rFonts w:ascii="Times New Roman" w:hAnsi="Times New Roman" w:cs="Times New Roman"/>
          <w:sz w:val="24"/>
          <w:szCs w:val="24"/>
        </w:rPr>
        <w:t>. Зокрема,</w:t>
      </w:r>
      <w:r w:rsidR="003F2D2E" w:rsidRPr="00D938AB">
        <w:rPr>
          <w:rFonts w:ascii="Times New Roman" w:hAnsi="Times New Roman" w:cs="Times New Roman"/>
          <w:sz w:val="24"/>
          <w:szCs w:val="24"/>
        </w:rPr>
        <w:t xml:space="preserve"> </w:t>
      </w:r>
      <w:r w:rsidR="00FA1321" w:rsidRPr="00D938AB">
        <w:rPr>
          <w:rFonts w:ascii="Times New Roman" w:hAnsi="Times New Roman" w:cs="Times New Roman"/>
          <w:sz w:val="24"/>
          <w:szCs w:val="24"/>
        </w:rPr>
        <w:t>в</w:t>
      </w:r>
      <w:r w:rsidR="000836A5" w:rsidRPr="00D938AB">
        <w:rPr>
          <w:rFonts w:ascii="Times New Roman" w:hAnsi="Times New Roman" w:cs="Times New Roman"/>
          <w:sz w:val="24"/>
          <w:szCs w:val="24"/>
        </w:rPr>
        <w:t xml:space="preserve"> розділі </w:t>
      </w:r>
      <w:r w:rsidR="00D63DAA" w:rsidRPr="00D938AB">
        <w:rPr>
          <w:rFonts w:ascii="Times New Roman" w:hAnsi="Times New Roman" w:cs="Times New Roman"/>
          <w:sz w:val="24"/>
          <w:szCs w:val="24"/>
        </w:rPr>
        <w:t>6 «</w:t>
      </w:r>
      <w:r w:rsidR="00D63DAA" w:rsidRPr="00D938AB">
        <w:rPr>
          <w:rFonts w:ascii="Times New Roman" w:hAnsi="Times New Roman" w:cs="Times New Roman"/>
          <w:sz w:val="24"/>
          <w:szCs w:val="24"/>
          <w:shd w:val="clear" w:color="auto" w:fill="FFFFFF"/>
        </w:rPr>
        <w:t>Цінне рухоме майно - транспортні засоби»</w:t>
      </w:r>
      <w:r w:rsidR="00FA1321" w:rsidRPr="00D938AB">
        <w:rPr>
          <w:rFonts w:ascii="Times New Roman" w:hAnsi="Times New Roman" w:cs="Times New Roman"/>
          <w:sz w:val="24"/>
          <w:szCs w:val="24"/>
          <w:shd w:val="clear" w:color="auto" w:fill="FFFFFF"/>
        </w:rPr>
        <w:t xml:space="preserve"> </w:t>
      </w:r>
      <w:r w:rsidR="00D63DAA" w:rsidRPr="00D938AB">
        <w:rPr>
          <w:rFonts w:ascii="Times New Roman" w:hAnsi="Times New Roman" w:cs="Times New Roman"/>
          <w:sz w:val="24"/>
          <w:szCs w:val="24"/>
          <w:shd w:val="clear" w:color="auto" w:fill="FFFFFF"/>
        </w:rPr>
        <w:t>декларації за 2017 рік (</w:t>
      </w:r>
      <w:hyperlink r:id="rId9" w:history="1">
        <w:r w:rsidR="00D63DAA" w:rsidRPr="00D938AB">
          <w:rPr>
            <w:rStyle w:val="ab"/>
            <w:rFonts w:ascii="Times New Roman" w:hAnsi="Times New Roman" w:cs="Times New Roman"/>
            <w:color w:val="auto"/>
            <w:sz w:val="24"/>
            <w:szCs w:val="24"/>
            <w:shd w:val="clear" w:color="auto" w:fill="FFFFFF"/>
          </w:rPr>
          <w:t>https://public.nazk.gov.ua/documents/44f44</w:t>
        </w:r>
        <w:r w:rsidR="00D63DAA" w:rsidRPr="00D938AB">
          <w:rPr>
            <w:rStyle w:val="ab"/>
            <w:rFonts w:ascii="Times New Roman" w:hAnsi="Times New Roman" w:cs="Times New Roman"/>
            <w:color w:val="auto"/>
            <w:sz w:val="24"/>
            <w:szCs w:val="24"/>
            <w:shd w:val="clear" w:color="auto" w:fill="FFFFFF"/>
          </w:rPr>
          <w:t>2</w:t>
        </w:r>
        <w:r w:rsidR="00D63DAA" w:rsidRPr="00D938AB">
          <w:rPr>
            <w:rStyle w:val="ab"/>
            <w:rFonts w:ascii="Times New Roman" w:hAnsi="Times New Roman" w:cs="Times New Roman"/>
            <w:color w:val="auto"/>
            <w:sz w:val="24"/>
            <w:szCs w:val="24"/>
            <w:shd w:val="clear" w:color="auto" w:fill="FFFFFF"/>
          </w:rPr>
          <w:t>f6-a169-40b7-b88e-71abdd92cbb2</w:t>
        </w:r>
      </w:hyperlink>
      <w:r w:rsidR="00D63DAA" w:rsidRPr="00D938AB">
        <w:rPr>
          <w:rFonts w:ascii="Times New Roman" w:hAnsi="Times New Roman" w:cs="Times New Roman"/>
          <w:sz w:val="24"/>
          <w:szCs w:val="24"/>
          <w:shd w:val="clear" w:color="auto" w:fill="FFFFFF"/>
        </w:rPr>
        <w:t xml:space="preserve">), </w:t>
      </w:r>
      <w:r w:rsidR="00FA1321" w:rsidRPr="00D938AB">
        <w:rPr>
          <w:rFonts w:ascii="Times New Roman" w:hAnsi="Times New Roman" w:cs="Times New Roman"/>
          <w:sz w:val="24"/>
          <w:szCs w:val="24"/>
          <w:shd w:val="clear" w:color="auto" w:fill="FFFFFF"/>
        </w:rPr>
        <w:t xml:space="preserve">а також </w:t>
      </w:r>
      <w:r w:rsidR="00D63DAA" w:rsidRPr="00D938AB">
        <w:rPr>
          <w:rFonts w:ascii="Times New Roman" w:hAnsi="Times New Roman" w:cs="Times New Roman"/>
          <w:sz w:val="24"/>
          <w:szCs w:val="24"/>
          <w:shd w:val="clear" w:color="auto" w:fill="FFFFFF"/>
        </w:rPr>
        <w:t>декларації за 2018 рік (</w:t>
      </w:r>
      <w:hyperlink r:id="rId10" w:history="1">
        <w:r w:rsidR="00D63DAA" w:rsidRPr="00D938AB">
          <w:rPr>
            <w:rStyle w:val="ab"/>
            <w:rFonts w:ascii="Times New Roman" w:hAnsi="Times New Roman" w:cs="Times New Roman"/>
            <w:color w:val="auto"/>
            <w:sz w:val="24"/>
            <w:szCs w:val="24"/>
            <w:shd w:val="clear" w:color="auto" w:fill="FFFFFF"/>
          </w:rPr>
          <w:t>https://public.nazk.gov.ua/docume</w:t>
        </w:r>
        <w:r w:rsidR="00D63DAA" w:rsidRPr="00D938AB">
          <w:rPr>
            <w:rStyle w:val="ab"/>
            <w:rFonts w:ascii="Times New Roman" w:hAnsi="Times New Roman" w:cs="Times New Roman"/>
            <w:color w:val="auto"/>
            <w:sz w:val="24"/>
            <w:szCs w:val="24"/>
            <w:shd w:val="clear" w:color="auto" w:fill="FFFFFF"/>
          </w:rPr>
          <w:t>n</w:t>
        </w:r>
        <w:r w:rsidR="00D63DAA" w:rsidRPr="00D938AB">
          <w:rPr>
            <w:rStyle w:val="ab"/>
            <w:rFonts w:ascii="Times New Roman" w:hAnsi="Times New Roman" w:cs="Times New Roman"/>
            <w:color w:val="auto"/>
            <w:sz w:val="24"/>
            <w:szCs w:val="24"/>
            <w:shd w:val="clear" w:color="auto" w:fill="FFFFFF"/>
          </w:rPr>
          <w:t>ts/e033480e-a4d0-4e14-8a82-53c470f7d82c</w:t>
        </w:r>
      </w:hyperlink>
      <w:r w:rsidR="00460FD6" w:rsidRPr="00D938AB">
        <w:rPr>
          <w:rFonts w:ascii="Times New Roman" w:hAnsi="Times New Roman" w:cs="Times New Roman"/>
          <w:sz w:val="24"/>
          <w:szCs w:val="24"/>
          <w:shd w:val="clear" w:color="auto" w:fill="FFFFFF"/>
        </w:rPr>
        <w:t xml:space="preserve">) відповідні відомості відсутні. </w:t>
      </w:r>
    </w:p>
    <w:p w:rsidR="00864B20" w:rsidRPr="00D938AB" w:rsidRDefault="00EE36EE" w:rsidP="00864B20">
      <w:pPr>
        <w:spacing w:after="0" w:line="240" w:lineRule="auto"/>
        <w:ind w:firstLine="709"/>
        <w:contextualSpacing/>
        <w:jc w:val="both"/>
        <w:rPr>
          <w:rFonts w:ascii="Times New Roman" w:hAnsi="Times New Roman" w:cs="Times New Roman"/>
          <w:spacing w:val="-4"/>
          <w:sz w:val="24"/>
          <w:szCs w:val="24"/>
        </w:rPr>
      </w:pPr>
      <w:r w:rsidRPr="00D938AB">
        <w:rPr>
          <w:rFonts w:ascii="Times New Roman" w:hAnsi="Times New Roman" w:cs="Times New Roman"/>
          <w:spacing w:val="-4"/>
          <w:sz w:val="24"/>
          <w:szCs w:val="24"/>
        </w:rPr>
        <w:t xml:space="preserve">Таким чином, Комісія не знаходить об’єктивних причин, що могли б завадити кандидату належним чином виконати обов’язки при поданні декларацій за </w:t>
      </w:r>
      <w:r w:rsidR="00FA1321" w:rsidRPr="00D938AB">
        <w:rPr>
          <w:rFonts w:ascii="Times New Roman" w:hAnsi="Times New Roman" w:cs="Times New Roman"/>
          <w:spacing w:val="-4"/>
          <w:sz w:val="24"/>
          <w:szCs w:val="24"/>
        </w:rPr>
        <w:t xml:space="preserve">2015, 2017–2018 </w:t>
      </w:r>
      <w:r w:rsidR="000836A5" w:rsidRPr="00D938AB">
        <w:rPr>
          <w:rFonts w:ascii="Times New Roman" w:hAnsi="Times New Roman" w:cs="Times New Roman"/>
          <w:spacing w:val="-4"/>
          <w:sz w:val="24"/>
          <w:szCs w:val="24"/>
        </w:rPr>
        <w:t>роки</w:t>
      </w:r>
      <w:r w:rsidR="00FA1321" w:rsidRPr="00D938AB">
        <w:rPr>
          <w:rFonts w:ascii="Times New Roman" w:hAnsi="Times New Roman" w:cs="Times New Roman"/>
          <w:spacing w:val="-4"/>
          <w:sz w:val="24"/>
          <w:szCs w:val="24"/>
        </w:rPr>
        <w:t xml:space="preserve"> з огляду на те,</w:t>
      </w:r>
      <w:r w:rsidR="00A81DF9" w:rsidRPr="00D938AB">
        <w:rPr>
          <w:rFonts w:ascii="Times New Roman" w:hAnsi="Times New Roman" w:cs="Times New Roman"/>
          <w:spacing w:val="-4"/>
          <w:sz w:val="24"/>
          <w:szCs w:val="24"/>
        </w:rPr>
        <w:t xml:space="preserve"> що йому було достовірно відомо, що</w:t>
      </w:r>
      <w:r w:rsidR="00FA1321" w:rsidRPr="00D938AB">
        <w:rPr>
          <w:rFonts w:ascii="Times New Roman" w:hAnsi="Times New Roman" w:cs="Times New Roman"/>
          <w:spacing w:val="-4"/>
          <w:sz w:val="24"/>
          <w:szCs w:val="24"/>
        </w:rPr>
        <w:t xml:space="preserve"> станом на 2015 рік у користуванні його родини перебував автомобіль марки «</w:t>
      </w:r>
      <w:proofErr w:type="spellStart"/>
      <w:r w:rsidR="00FA1321" w:rsidRPr="00D938AB">
        <w:rPr>
          <w:rFonts w:ascii="Times New Roman" w:hAnsi="Times New Roman" w:cs="Times New Roman"/>
          <w:spacing w:val="-4"/>
          <w:sz w:val="24"/>
          <w:szCs w:val="24"/>
        </w:rPr>
        <w:t>Toyota</w:t>
      </w:r>
      <w:proofErr w:type="spellEnd"/>
      <w:r w:rsidR="00FA1321" w:rsidRPr="00D938AB">
        <w:rPr>
          <w:rFonts w:ascii="Times New Roman" w:hAnsi="Times New Roman" w:cs="Times New Roman"/>
          <w:spacing w:val="-4"/>
          <w:sz w:val="24"/>
          <w:szCs w:val="24"/>
        </w:rPr>
        <w:t xml:space="preserve"> </w:t>
      </w:r>
      <w:proofErr w:type="spellStart"/>
      <w:r w:rsidR="00FA1321" w:rsidRPr="00D938AB">
        <w:rPr>
          <w:rFonts w:ascii="Times New Roman" w:hAnsi="Times New Roman" w:cs="Times New Roman"/>
          <w:spacing w:val="-4"/>
          <w:sz w:val="24"/>
          <w:szCs w:val="24"/>
        </w:rPr>
        <w:t>Auris</w:t>
      </w:r>
      <w:proofErr w:type="spellEnd"/>
      <w:r w:rsidR="00FA1321" w:rsidRPr="00D938AB">
        <w:rPr>
          <w:rFonts w:ascii="Times New Roman" w:hAnsi="Times New Roman" w:cs="Times New Roman"/>
          <w:spacing w:val="-4"/>
          <w:sz w:val="24"/>
          <w:szCs w:val="24"/>
        </w:rPr>
        <w:t>» 2008 року випуску, а протягом 2017–2018 років – автомобіль марки «VOLVO XC60» 2009 року, що кандидат особисто підтвердив під час співбесіди.</w:t>
      </w:r>
    </w:p>
    <w:p w:rsidR="00864B20" w:rsidRPr="00D938AB" w:rsidRDefault="00EE36EE" w:rsidP="00864B20">
      <w:pPr>
        <w:spacing w:after="0" w:line="240" w:lineRule="auto"/>
        <w:ind w:firstLine="709"/>
        <w:contextualSpacing/>
        <w:jc w:val="both"/>
        <w:rPr>
          <w:rFonts w:ascii="Times New Roman" w:hAnsi="Times New Roman" w:cs="Times New Roman"/>
          <w:spacing w:val="-4"/>
          <w:sz w:val="24"/>
          <w:szCs w:val="24"/>
        </w:rPr>
      </w:pPr>
      <w:r w:rsidRPr="00D938AB">
        <w:rPr>
          <w:rFonts w:ascii="Times New Roman" w:hAnsi="Times New Roman" w:cs="Times New Roman"/>
          <w:spacing w:val="-4"/>
          <w:sz w:val="24"/>
          <w:szCs w:val="24"/>
        </w:rPr>
        <w:t>Комісія наголошує,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заробітну плату із державного бюджету, або ж осіб, які претендують обійняти відповідну посаду.</w:t>
      </w:r>
    </w:p>
    <w:p w:rsidR="00864B20" w:rsidRPr="00D938AB" w:rsidRDefault="00EE36EE" w:rsidP="00864B20">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Подання неповної/неточної інформації в майновій декларації може негативно впливати на суспільну довіру до судової влади.</w:t>
      </w:r>
    </w:p>
    <w:p w:rsidR="00864B20" w:rsidRPr="00D938AB" w:rsidRDefault="00EE36EE" w:rsidP="00864B20">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Відповідно до пункту 4.7 </w:t>
      </w:r>
      <w:proofErr w:type="spellStart"/>
      <w:r w:rsidRPr="00D938AB">
        <w:rPr>
          <w:rFonts w:ascii="Times New Roman" w:hAnsi="Times New Roman" w:cs="Times New Roman"/>
          <w:sz w:val="24"/>
          <w:szCs w:val="24"/>
        </w:rPr>
        <w:t>Бангалорських</w:t>
      </w:r>
      <w:proofErr w:type="spellEnd"/>
      <w:r w:rsidRPr="00D938AB">
        <w:rPr>
          <w:rFonts w:ascii="Times New Roman" w:hAnsi="Times New Roman" w:cs="Times New Roman"/>
          <w:sz w:val="24"/>
          <w:szCs w:val="24"/>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D327AC" w:rsidRPr="00D938AB" w:rsidRDefault="00EE36EE" w:rsidP="00D327AC">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lastRenderedPageBreak/>
        <w:t>На переконання Комісії, зазначені факти вказують на</w:t>
      </w:r>
      <w:r w:rsidR="00864B20" w:rsidRPr="00D938AB">
        <w:rPr>
          <w:rFonts w:ascii="Times New Roman" w:hAnsi="Times New Roman" w:cs="Times New Roman"/>
          <w:sz w:val="24"/>
          <w:szCs w:val="24"/>
        </w:rPr>
        <w:t xml:space="preserve"> неналежне виконання Коваленком П.Л.</w:t>
      </w:r>
      <w:r w:rsidRPr="00D938AB">
        <w:rPr>
          <w:rFonts w:ascii="Times New Roman" w:hAnsi="Times New Roman" w:cs="Times New Roman"/>
          <w:sz w:val="24"/>
          <w:szCs w:val="24"/>
        </w:rPr>
        <w:t xml:space="preserve"> обов’язків, передбачених Законом України «Про запобігання корупції». Водночас під час заповнення декларацій кандидат продемонстрував недостатню сумлінність, оскільки повинен був вжити всіх розумних заходів для з’ясування </w:t>
      </w:r>
      <w:r w:rsidR="00864B20" w:rsidRPr="00D938AB">
        <w:rPr>
          <w:rFonts w:ascii="Times New Roman" w:hAnsi="Times New Roman" w:cs="Times New Roman"/>
          <w:sz w:val="24"/>
          <w:szCs w:val="24"/>
        </w:rPr>
        <w:t>свого майнового</w:t>
      </w:r>
      <w:r w:rsidRPr="00D938AB">
        <w:rPr>
          <w:rFonts w:ascii="Times New Roman" w:hAnsi="Times New Roman" w:cs="Times New Roman"/>
          <w:sz w:val="24"/>
          <w:szCs w:val="24"/>
        </w:rPr>
        <w:t xml:space="preserve"> стану</w:t>
      </w:r>
      <w:r w:rsidR="00864B20" w:rsidRPr="00D938AB">
        <w:rPr>
          <w:rFonts w:ascii="Times New Roman" w:hAnsi="Times New Roman" w:cs="Times New Roman"/>
          <w:sz w:val="24"/>
          <w:szCs w:val="24"/>
        </w:rPr>
        <w:t xml:space="preserve"> та майнового стану членів сім’ї</w:t>
      </w:r>
      <w:r w:rsidRPr="00D938AB">
        <w:rPr>
          <w:rFonts w:ascii="Times New Roman" w:hAnsi="Times New Roman" w:cs="Times New Roman"/>
          <w:sz w:val="24"/>
          <w:szCs w:val="24"/>
        </w:rPr>
        <w:t>. У своїй сукупності ці порушення свідчать про недбале ставлення до обов’язку декларування, недобросовісне виконання передбачених антикорупційним законодавством України обов’язків.</w:t>
      </w:r>
    </w:p>
    <w:p w:rsidR="00D327AC" w:rsidRPr="00D938AB" w:rsidRDefault="00EE36EE" w:rsidP="00D327AC">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Згідно з </w:t>
      </w:r>
      <w:r w:rsidR="00140A40" w:rsidRPr="00D938AB">
        <w:rPr>
          <w:rFonts w:ascii="Times New Roman" w:hAnsi="Times New Roman" w:cs="Times New Roman"/>
          <w:sz w:val="24"/>
          <w:szCs w:val="24"/>
        </w:rPr>
        <w:t>підпунктом 2 пункту</w:t>
      </w:r>
      <w:r w:rsidRPr="00D938AB">
        <w:rPr>
          <w:rFonts w:ascii="Times New Roman" w:hAnsi="Times New Roman" w:cs="Times New Roman"/>
          <w:sz w:val="24"/>
          <w:szCs w:val="24"/>
        </w:rPr>
        <w:t xml:space="preserve"> 18 розділу ІІІ </w:t>
      </w:r>
      <w:r w:rsidR="00140A40" w:rsidRPr="00D938AB">
        <w:rPr>
          <w:rFonts w:ascii="Times New Roman" w:hAnsi="Times New Roman" w:cs="Times New Roman"/>
          <w:sz w:val="24"/>
          <w:szCs w:val="24"/>
        </w:rPr>
        <w:t>Єдиних п</w:t>
      </w:r>
      <w:r w:rsidRPr="00D938AB">
        <w:rPr>
          <w:rFonts w:ascii="Times New Roman" w:hAnsi="Times New Roman" w:cs="Times New Roman"/>
          <w:sz w:val="24"/>
          <w:szCs w:val="24"/>
        </w:rPr>
        <w:t xml:space="preserve">оказників </w:t>
      </w:r>
      <w:r w:rsidR="00140A40" w:rsidRPr="00D938AB">
        <w:rPr>
          <w:rFonts w:ascii="Times New Roman" w:hAnsi="Times New Roman" w:cs="Times New Roman"/>
          <w:sz w:val="24"/>
          <w:szCs w:val="24"/>
        </w:rPr>
        <w:t>с</w:t>
      </w:r>
      <w:r w:rsidRPr="00D938AB">
        <w:rPr>
          <w:rFonts w:ascii="Times New Roman" w:hAnsi="Times New Roman" w:cs="Times New Roman"/>
          <w:sz w:val="24"/>
          <w:szCs w:val="24"/>
        </w:rPr>
        <w:t>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w:t>
      </w:r>
      <w:r w:rsidR="00140A40" w:rsidRPr="00D938AB">
        <w:rPr>
          <w:rFonts w:ascii="Times New Roman" w:hAnsi="Times New Roman" w:cs="Times New Roman"/>
          <w:sz w:val="24"/>
          <w:szCs w:val="24"/>
        </w:rPr>
        <w:t>ня, про яку має бути обізнаний.</w:t>
      </w:r>
    </w:p>
    <w:p w:rsidR="00C16F7B" w:rsidRPr="00D938AB" w:rsidRDefault="00EE36EE" w:rsidP="00C16F7B">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Ураховуючи викладене, Комісія у складі колегії одноголосно вирішила зменшити бали кандидата за критерієм професійної етики та доброчесності на 15 балів за показником «чесність».</w:t>
      </w:r>
    </w:p>
    <w:p w:rsidR="00BF29F0" w:rsidRPr="00D938AB" w:rsidRDefault="000836A5" w:rsidP="00BF29F0">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У</w:t>
      </w:r>
      <w:r w:rsidR="00C16F7B" w:rsidRPr="00D938AB">
        <w:rPr>
          <w:rFonts w:ascii="Times New Roman" w:hAnsi="Times New Roman" w:cs="Times New Roman"/>
          <w:sz w:val="24"/>
          <w:szCs w:val="24"/>
        </w:rPr>
        <w:t xml:space="preserve"> висновку ГРД </w:t>
      </w:r>
      <w:r w:rsidRPr="00D938AB">
        <w:rPr>
          <w:rFonts w:ascii="Times New Roman" w:hAnsi="Times New Roman" w:cs="Times New Roman"/>
          <w:sz w:val="24"/>
          <w:szCs w:val="24"/>
        </w:rPr>
        <w:t xml:space="preserve">також </w:t>
      </w:r>
      <w:r w:rsidR="00C16F7B" w:rsidRPr="00D938AB">
        <w:rPr>
          <w:rFonts w:ascii="Times New Roman" w:hAnsi="Times New Roman" w:cs="Times New Roman"/>
          <w:sz w:val="24"/>
          <w:szCs w:val="24"/>
        </w:rPr>
        <w:t xml:space="preserve">зазначено, що </w:t>
      </w:r>
      <w:r w:rsidR="00DD3C82" w:rsidRPr="00D938AB">
        <w:rPr>
          <w:rFonts w:ascii="Times New Roman" w:hAnsi="Times New Roman" w:cs="Times New Roman"/>
          <w:sz w:val="24"/>
          <w:szCs w:val="24"/>
        </w:rPr>
        <w:t>дружина кандидата</w:t>
      </w:r>
      <w:r w:rsidR="00C16F7B" w:rsidRPr="00D938AB">
        <w:rPr>
          <w:rFonts w:ascii="Times New Roman" w:hAnsi="Times New Roman" w:cs="Times New Roman"/>
          <w:sz w:val="24"/>
          <w:szCs w:val="24"/>
        </w:rPr>
        <w:t xml:space="preserve"> купила квартиру за заниженою вартістю. Рівень життя сім’ї судді не відповідає задекларованим статкам. Коваленко П.Л. не вжив заходів для з’ясування майнового стану осіб, яких він має </w:t>
      </w:r>
      <w:r w:rsidRPr="00D938AB">
        <w:rPr>
          <w:rFonts w:ascii="Times New Roman" w:hAnsi="Times New Roman" w:cs="Times New Roman"/>
          <w:sz w:val="24"/>
          <w:szCs w:val="24"/>
        </w:rPr>
        <w:t>зазначати в деклараціях</w:t>
      </w:r>
      <w:r w:rsidR="00C16F7B" w:rsidRPr="00D938AB">
        <w:rPr>
          <w:rFonts w:ascii="Times New Roman" w:hAnsi="Times New Roman" w:cs="Times New Roman"/>
          <w:sz w:val="24"/>
          <w:szCs w:val="24"/>
        </w:rPr>
        <w:t>.</w:t>
      </w:r>
    </w:p>
    <w:p w:rsidR="00BF29F0" w:rsidRPr="00D938AB" w:rsidRDefault="00C16F7B" w:rsidP="00BF29F0">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У декларації </w:t>
      </w:r>
      <w:r w:rsidR="00BF29F0" w:rsidRPr="00D938AB">
        <w:rPr>
          <w:rFonts w:ascii="Times New Roman" w:hAnsi="Times New Roman" w:cs="Times New Roman"/>
          <w:sz w:val="24"/>
          <w:szCs w:val="24"/>
        </w:rPr>
        <w:t>за 2016 рік кандидат</w:t>
      </w:r>
      <w:r w:rsidRPr="00D938AB">
        <w:rPr>
          <w:rFonts w:ascii="Times New Roman" w:hAnsi="Times New Roman" w:cs="Times New Roman"/>
          <w:sz w:val="24"/>
          <w:szCs w:val="24"/>
        </w:rPr>
        <w:t xml:space="preserve"> вказав право власності дружини</w:t>
      </w:r>
      <w:r w:rsidR="00BF29F0" w:rsidRPr="00D938AB">
        <w:rPr>
          <w:rFonts w:ascii="Times New Roman" w:hAnsi="Times New Roman" w:cs="Times New Roman"/>
          <w:sz w:val="24"/>
          <w:szCs w:val="24"/>
        </w:rPr>
        <w:t xml:space="preserve"> на квартиру площею 44 </w:t>
      </w:r>
      <w:proofErr w:type="spellStart"/>
      <w:r w:rsidR="00BF29F0" w:rsidRPr="00D938AB">
        <w:rPr>
          <w:rFonts w:ascii="Times New Roman" w:hAnsi="Times New Roman" w:cs="Times New Roman"/>
          <w:sz w:val="24"/>
          <w:szCs w:val="24"/>
        </w:rPr>
        <w:t>кв.м</w:t>
      </w:r>
      <w:proofErr w:type="spellEnd"/>
      <w:r w:rsidR="00BF29F0" w:rsidRPr="00D938AB">
        <w:rPr>
          <w:rFonts w:ascii="Times New Roman" w:hAnsi="Times New Roman" w:cs="Times New Roman"/>
          <w:sz w:val="24"/>
          <w:szCs w:val="24"/>
        </w:rPr>
        <w:t xml:space="preserve"> у місті</w:t>
      </w:r>
      <w:r w:rsidRPr="00D938AB">
        <w:rPr>
          <w:rFonts w:ascii="Times New Roman" w:hAnsi="Times New Roman" w:cs="Times New Roman"/>
          <w:sz w:val="24"/>
          <w:szCs w:val="24"/>
        </w:rPr>
        <w:t xml:space="preserve"> Мелітополь, набуте за договором купівлі-продажу 23 червня 2016 року. Згідно </w:t>
      </w:r>
      <w:r w:rsidR="000836A5" w:rsidRPr="00D938AB">
        <w:rPr>
          <w:rFonts w:ascii="Times New Roman" w:hAnsi="Times New Roman" w:cs="Times New Roman"/>
          <w:sz w:val="24"/>
          <w:szCs w:val="24"/>
        </w:rPr>
        <w:t>з цим договором</w:t>
      </w:r>
      <w:r w:rsidRPr="00D938AB">
        <w:rPr>
          <w:rFonts w:ascii="Times New Roman" w:hAnsi="Times New Roman" w:cs="Times New Roman"/>
          <w:sz w:val="24"/>
          <w:szCs w:val="24"/>
        </w:rPr>
        <w:t xml:space="preserve"> ціна квартири становила 174 000 грн, тобто близько 7 000 доларів.</w:t>
      </w:r>
    </w:p>
    <w:p w:rsidR="00F1178B" w:rsidRPr="00D938AB" w:rsidRDefault="00C16F7B" w:rsidP="00F1178B">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ГРД зазначає, що ціна на вказану нерухомість є заниженою, оскільки на сьогодні, у період окупації Мелітополя, такі квартири продаються за 26 000 доларів, тобто майже в чотири рази дорожче, ніж ціна квартири, придб</w:t>
      </w:r>
      <w:r w:rsidR="00BF29F0" w:rsidRPr="00D938AB">
        <w:rPr>
          <w:rFonts w:ascii="Times New Roman" w:hAnsi="Times New Roman" w:cs="Times New Roman"/>
          <w:sz w:val="24"/>
          <w:szCs w:val="24"/>
        </w:rPr>
        <w:t>аної дружиною судді у 2016 році.</w:t>
      </w:r>
    </w:p>
    <w:p w:rsidR="006C3087" w:rsidRPr="00D938AB" w:rsidRDefault="00F1178B" w:rsidP="006C3087">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Стосовно </w:t>
      </w:r>
      <w:r w:rsidR="00DD3C82" w:rsidRPr="00D938AB">
        <w:rPr>
          <w:rFonts w:ascii="Times New Roman" w:hAnsi="Times New Roman" w:cs="Times New Roman"/>
          <w:sz w:val="24"/>
          <w:szCs w:val="24"/>
        </w:rPr>
        <w:t xml:space="preserve">вказаних обставин </w:t>
      </w:r>
      <w:r w:rsidRPr="00D938AB">
        <w:rPr>
          <w:rFonts w:ascii="Times New Roman" w:hAnsi="Times New Roman" w:cs="Times New Roman"/>
          <w:sz w:val="24"/>
          <w:szCs w:val="24"/>
        </w:rPr>
        <w:t>Ков</w:t>
      </w:r>
      <w:r w:rsidR="000836A5" w:rsidRPr="00D938AB">
        <w:rPr>
          <w:rFonts w:ascii="Times New Roman" w:hAnsi="Times New Roman" w:cs="Times New Roman"/>
          <w:sz w:val="24"/>
          <w:szCs w:val="24"/>
        </w:rPr>
        <w:t xml:space="preserve">аленко П.Л. пояснив, що квартиру площею 44 </w:t>
      </w:r>
      <w:proofErr w:type="spellStart"/>
      <w:r w:rsidR="000836A5" w:rsidRPr="00D938AB">
        <w:rPr>
          <w:rFonts w:ascii="Times New Roman" w:hAnsi="Times New Roman" w:cs="Times New Roman"/>
          <w:sz w:val="24"/>
          <w:szCs w:val="24"/>
        </w:rPr>
        <w:t>кв.м</w:t>
      </w:r>
      <w:proofErr w:type="spellEnd"/>
      <w:r w:rsidR="000836A5" w:rsidRPr="00D938AB">
        <w:rPr>
          <w:rFonts w:ascii="Times New Roman" w:hAnsi="Times New Roman" w:cs="Times New Roman"/>
          <w:sz w:val="24"/>
          <w:szCs w:val="24"/>
        </w:rPr>
        <w:t xml:space="preserve"> було придбано</w:t>
      </w:r>
      <w:r w:rsidRPr="00D938AB">
        <w:rPr>
          <w:rFonts w:ascii="Times New Roman" w:hAnsi="Times New Roman" w:cs="Times New Roman"/>
          <w:sz w:val="24"/>
          <w:szCs w:val="24"/>
        </w:rPr>
        <w:t xml:space="preserve"> </w:t>
      </w:r>
      <w:r w:rsidR="00DD3C82" w:rsidRPr="00D938AB">
        <w:rPr>
          <w:rFonts w:ascii="Times New Roman" w:hAnsi="Times New Roman" w:cs="Times New Roman"/>
          <w:sz w:val="24"/>
          <w:szCs w:val="24"/>
        </w:rPr>
        <w:t xml:space="preserve">його дружиною </w:t>
      </w:r>
      <w:r w:rsidRPr="00D938AB">
        <w:rPr>
          <w:rFonts w:ascii="Times New Roman" w:hAnsi="Times New Roman" w:cs="Times New Roman"/>
          <w:sz w:val="24"/>
          <w:szCs w:val="24"/>
        </w:rPr>
        <w:t>з метою проведення ремонту та подальшого продажу. Підбір квартири здійснили батьки дружини, які займалися подібною діяльністю. Це була «</w:t>
      </w:r>
      <w:proofErr w:type="spellStart"/>
      <w:r w:rsidRPr="00D938AB">
        <w:rPr>
          <w:rFonts w:ascii="Times New Roman" w:hAnsi="Times New Roman" w:cs="Times New Roman"/>
          <w:sz w:val="24"/>
          <w:szCs w:val="24"/>
        </w:rPr>
        <w:t>хрущовка</w:t>
      </w:r>
      <w:proofErr w:type="spellEnd"/>
      <w:r w:rsidRPr="00D938AB">
        <w:rPr>
          <w:rFonts w:ascii="Times New Roman" w:hAnsi="Times New Roman" w:cs="Times New Roman"/>
          <w:sz w:val="24"/>
          <w:szCs w:val="24"/>
        </w:rPr>
        <w:t>» у занедбаному стані, тож придбання розглядалося як вигідна інвестиція за доступною ціною. На той час дружина кандидата мала високий дохід, а сім’я мала достатньо коштів для придбання квар</w:t>
      </w:r>
      <w:r w:rsidR="008D1FE0" w:rsidRPr="00D938AB">
        <w:rPr>
          <w:rFonts w:ascii="Times New Roman" w:hAnsi="Times New Roman" w:cs="Times New Roman"/>
          <w:sz w:val="24"/>
          <w:szCs w:val="24"/>
        </w:rPr>
        <w:t>тири. Квартиру було придбано</w:t>
      </w:r>
      <w:r w:rsidRPr="00D938AB">
        <w:rPr>
          <w:rFonts w:ascii="Times New Roman" w:hAnsi="Times New Roman" w:cs="Times New Roman"/>
          <w:sz w:val="24"/>
          <w:szCs w:val="24"/>
        </w:rPr>
        <w:t xml:space="preserve"> до того, як Коваленко П.Л. став суддею. Ціна квартири була нижчою за середню на ринку та визначена продавцем. Заощадження дружини складалися не лише з доходів за 2013–2015 роки, як зазначено у висновку ГРД, а й з її накопичених протягом життя коштів, подарунків, а також спільних сімейних коштів, що обліковуються за дружиною, тому вони й зазначені як заощадження.</w:t>
      </w:r>
    </w:p>
    <w:p w:rsidR="004F27A2" w:rsidRPr="00D938AB" w:rsidRDefault="006C3087" w:rsidP="006C3087">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 xml:space="preserve">Комісія вважає такі пояснення кандидата </w:t>
      </w:r>
      <w:r w:rsidR="00AD4D52" w:rsidRPr="00D938AB">
        <w:rPr>
          <w:rFonts w:ascii="Times New Roman" w:hAnsi="Times New Roman" w:cs="Times New Roman"/>
          <w:sz w:val="24"/>
          <w:szCs w:val="24"/>
          <w:shd w:val="clear" w:color="auto" w:fill="FFFFFF"/>
        </w:rPr>
        <w:t>достатніми і</w:t>
      </w:r>
      <w:r w:rsidRPr="00D938AB">
        <w:rPr>
          <w:rFonts w:ascii="Times New Roman" w:hAnsi="Times New Roman" w:cs="Times New Roman"/>
          <w:sz w:val="24"/>
          <w:szCs w:val="24"/>
          <w:shd w:val="clear" w:color="auto" w:fill="FFFFFF"/>
        </w:rPr>
        <w:t xml:space="preserve"> такими, які не дають достатньо підстав, щоб ставити під сумнів доброчесність кандидата</w:t>
      </w:r>
      <w:r w:rsidR="00AD4D52" w:rsidRPr="00D938AB">
        <w:rPr>
          <w:rFonts w:ascii="Times New Roman" w:hAnsi="Times New Roman" w:cs="Times New Roman"/>
          <w:sz w:val="24"/>
          <w:szCs w:val="24"/>
          <w:shd w:val="clear" w:color="auto" w:fill="FFFFFF"/>
        </w:rPr>
        <w:t xml:space="preserve"> стосовно наведених обставин</w:t>
      </w:r>
      <w:r w:rsidRPr="00D938AB">
        <w:rPr>
          <w:rFonts w:ascii="Times New Roman" w:hAnsi="Times New Roman" w:cs="Times New Roman"/>
          <w:sz w:val="24"/>
          <w:szCs w:val="24"/>
          <w:shd w:val="clear" w:color="auto" w:fill="FFFFFF"/>
        </w:rPr>
        <w:t>.</w:t>
      </w:r>
    </w:p>
    <w:p w:rsidR="00144840" w:rsidRPr="00D938AB" w:rsidRDefault="00144840" w:rsidP="00144840">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pacing w:val="-4"/>
          <w:sz w:val="24"/>
          <w:szCs w:val="24"/>
        </w:rPr>
        <w:t xml:space="preserve">У висновку ГРД також зазначено, що кандидат </w:t>
      </w:r>
      <w:r w:rsidR="00DB318F" w:rsidRPr="00D938AB">
        <w:rPr>
          <w:rFonts w:ascii="Times New Roman" w:hAnsi="Times New Roman" w:cs="Times New Roman"/>
          <w:sz w:val="24"/>
          <w:szCs w:val="24"/>
        </w:rPr>
        <w:t xml:space="preserve">ухвалював рішення </w:t>
      </w:r>
      <w:r w:rsidR="008D1FE0" w:rsidRPr="00D938AB">
        <w:rPr>
          <w:rFonts w:ascii="Times New Roman" w:hAnsi="Times New Roman" w:cs="Times New Roman"/>
          <w:sz w:val="24"/>
          <w:szCs w:val="24"/>
        </w:rPr>
        <w:t>під час відпустки.</w:t>
      </w:r>
    </w:p>
    <w:p w:rsidR="00DB318F" w:rsidRPr="00D938AB" w:rsidRDefault="00DB318F" w:rsidP="00144840">
      <w:pPr>
        <w:spacing w:after="0" w:line="240" w:lineRule="auto"/>
        <w:ind w:firstLine="709"/>
        <w:contextualSpacing/>
        <w:jc w:val="both"/>
        <w:rPr>
          <w:rFonts w:ascii="Times New Roman" w:hAnsi="Times New Roman" w:cs="Times New Roman"/>
          <w:spacing w:val="-4"/>
          <w:sz w:val="24"/>
          <w:szCs w:val="24"/>
        </w:rPr>
      </w:pPr>
      <w:r w:rsidRPr="00D938AB">
        <w:rPr>
          <w:rFonts w:ascii="Times New Roman" w:hAnsi="Times New Roman" w:cs="Times New Roman"/>
          <w:spacing w:val="-4"/>
          <w:sz w:val="24"/>
          <w:szCs w:val="24"/>
        </w:rPr>
        <w:t xml:space="preserve">З 02 до 19 серпня 2018 року Коваленко П.Л. перебував у відпустці, однак </w:t>
      </w:r>
      <w:r w:rsidR="002C6B4D" w:rsidRPr="00D938AB">
        <w:rPr>
          <w:rFonts w:ascii="Times New Roman" w:hAnsi="Times New Roman" w:cs="Times New Roman"/>
          <w:spacing w:val="-4"/>
          <w:sz w:val="24"/>
          <w:szCs w:val="24"/>
        </w:rPr>
        <w:t xml:space="preserve">03 серпня 2018 </w:t>
      </w:r>
      <w:r w:rsidR="00992018" w:rsidRPr="00D938AB">
        <w:rPr>
          <w:rFonts w:ascii="Times New Roman" w:hAnsi="Times New Roman" w:cs="Times New Roman"/>
          <w:sz w:val="24"/>
          <w:szCs w:val="24"/>
        </w:rPr>
        <w:t> </w:t>
      </w:r>
      <w:r w:rsidR="002C6B4D" w:rsidRPr="00D938AB">
        <w:rPr>
          <w:rFonts w:ascii="Times New Roman" w:hAnsi="Times New Roman" w:cs="Times New Roman"/>
          <w:spacing w:val="-4"/>
          <w:sz w:val="24"/>
          <w:szCs w:val="24"/>
        </w:rPr>
        <w:t>року ним ухвалено судові рішен</w:t>
      </w:r>
      <w:r w:rsidR="008D1FE0" w:rsidRPr="00D938AB">
        <w:rPr>
          <w:rFonts w:ascii="Times New Roman" w:hAnsi="Times New Roman" w:cs="Times New Roman"/>
          <w:spacing w:val="-4"/>
          <w:sz w:val="24"/>
          <w:szCs w:val="24"/>
        </w:rPr>
        <w:t>ня у</w:t>
      </w:r>
      <w:r w:rsidR="002C6B4D" w:rsidRPr="00D938AB">
        <w:rPr>
          <w:rFonts w:ascii="Times New Roman" w:hAnsi="Times New Roman" w:cs="Times New Roman"/>
          <w:spacing w:val="-4"/>
          <w:sz w:val="24"/>
          <w:szCs w:val="24"/>
        </w:rPr>
        <w:t xml:space="preserve"> справах № 328/1499/18; № 328/955/18; № 328/955/18; № </w:t>
      </w:r>
      <w:r w:rsidR="00992018" w:rsidRPr="00D938AB">
        <w:rPr>
          <w:rFonts w:ascii="Times New Roman" w:hAnsi="Times New Roman" w:cs="Times New Roman"/>
          <w:sz w:val="24"/>
          <w:szCs w:val="24"/>
        </w:rPr>
        <w:t> </w:t>
      </w:r>
      <w:r w:rsidR="002C6B4D" w:rsidRPr="00D938AB">
        <w:rPr>
          <w:rFonts w:ascii="Times New Roman" w:hAnsi="Times New Roman" w:cs="Times New Roman"/>
          <w:spacing w:val="-4"/>
          <w:sz w:val="24"/>
          <w:szCs w:val="24"/>
        </w:rPr>
        <w:t xml:space="preserve">328/1740/18; № 328/1738/18; № 328/1499/18. </w:t>
      </w:r>
    </w:p>
    <w:p w:rsidR="00F54518" w:rsidRPr="00D938AB" w:rsidRDefault="00144840" w:rsidP="00144840">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 xml:space="preserve">Стосовно </w:t>
      </w:r>
      <w:r w:rsidR="00F54518" w:rsidRPr="00D938AB">
        <w:rPr>
          <w:rFonts w:ascii="Times New Roman" w:hAnsi="Times New Roman" w:cs="Times New Roman"/>
          <w:sz w:val="24"/>
          <w:szCs w:val="24"/>
          <w:shd w:val="clear" w:color="auto" w:fill="FFFFFF"/>
        </w:rPr>
        <w:t xml:space="preserve">вказаних обставин </w:t>
      </w:r>
      <w:r w:rsidRPr="00D938AB">
        <w:rPr>
          <w:rFonts w:ascii="Times New Roman" w:hAnsi="Times New Roman" w:cs="Times New Roman"/>
          <w:sz w:val="24"/>
          <w:szCs w:val="24"/>
          <w:shd w:val="clear" w:color="auto" w:fill="FFFFFF"/>
        </w:rPr>
        <w:t xml:space="preserve">кандидатом надано ґрунтовні пояснення, які свідчать про відсутність порушень судді, </w:t>
      </w:r>
      <w:r w:rsidR="00B62FD9" w:rsidRPr="00D938AB">
        <w:rPr>
          <w:rFonts w:ascii="Times New Roman" w:hAnsi="Times New Roman" w:cs="Times New Roman"/>
          <w:sz w:val="24"/>
          <w:szCs w:val="24"/>
          <w:shd w:val="clear" w:color="auto" w:fill="FFFFFF"/>
        </w:rPr>
        <w:t xml:space="preserve">оскільки 03 серпня 2018 року Коваленко П.Л. був на робочому місці та здійснював правосуддя, що підтверджується листом </w:t>
      </w:r>
      <w:proofErr w:type="spellStart"/>
      <w:r w:rsidR="00B62FD9" w:rsidRPr="00D938AB">
        <w:rPr>
          <w:rFonts w:ascii="Times New Roman" w:hAnsi="Times New Roman" w:cs="Times New Roman"/>
          <w:sz w:val="24"/>
          <w:szCs w:val="24"/>
          <w:shd w:val="clear" w:color="auto" w:fill="FFFFFF"/>
        </w:rPr>
        <w:t>Хортицького</w:t>
      </w:r>
      <w:proofErr w:type="spellEnd"/>
      <w:r w:rsidR="00B62FD9" w:rsidRPr="00D938AB">
        <w:rPr>
          <w:rFonts w:ascii="Times New Roman" w:hAnsi="Times New Roman" w:cs="Times New Roman"/>
          <w:sz w:val="24"/>
          <w:szCs w:val="24"/>
          <w:shd w:val="clear" w:color="auto" w:fill="FFFFFF"/>
        </w:rPr>
        <w:t xml:space="preserve"> районного суду міста Запоріжжя від 29 вересня 2025 року № 01-28/250/2025, отриманого на запит Комісії.</w:t>
      </w:r>
    </w:p>
    <w:p w:rsidR="00BC559E" w:rsidRPr="00D938AB" w:rsidRDefault="00BC559E" w:rsidP="00BC559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Крім зазначених випадків, Комісією п</w:t>
      </w:r>
      <w:r w:rsidRPr="00D938AB">
        <w:rPr>
          <w:rFonts w:ascii="Times New Roman" w:eastAsia="Times New Roman" w:hAnsi="Times New Roman" w:cs="Times New Roman"/>
          <w:sz w:val="24"/>
          <w:szCs w:val="24"/>
          <w:lang w:eastAsia="uk-UA"/>
        </w:rPr>
        <w:t xml:space="preserve">ід час дослідження інформації з </w:t>
      </w:r>
      <w:r w:rsidRPr="00D938AB">
        <w:rPr>
          <w:rFonts w:ascii="Times New Roman" w:hAnsi="Times New Roman" w:cs="Times New Roman"/>
          <w:sz w:val="24"/>
          <w:szCs w:val="24"/>
          <w:shd w:val="clear" w:color="auto" w:fill="FFFFFF"/>
        </w:rPr>
        <w:t>ЄДРСР</w:t>
      </w:r>
      <w:r w:rsidRPr="00D938AB">
        <w:rPr>
          <w:rFonts w:ascii="Times New Roman" w:eastAsia="Times New Roman" w:hAnsi="Times New Roman" w:cs="Times New Roman"/>
          <w:sz w:val="24"/>
          <w:szCs w:val="24"/>
          <w:lang w:eastAsia="uk-UA"/>
        </w:rPr>
        <w:t xml:space="preserve"> та відомостей, наданих </w:t>
      </w:r>
      <w:proofErr w:type="spellStart"/>
      <w:r w:rsidRPr="00D938AB">
        <w:rPr>
          <w:rFonts w:ascii="Times New Roman" w:eastAsia="Times New Roman" w:hAnsi="Times New Roman" w:cs="Times New Roman"/>
          <w:sz w:val="24"/>
          <w:szCs w:val="24"/>
          <w:lang w:eastAsia="uk-UA"/>
        </w:rPr>
        <w:t>Хортицьким</w:t>
      </w:r>
      <w:proofErr w:type="spellEnd"/>
      <w:r w:rsidRPr="00D938AB">
        <w:rPr>
          <w:rFonts w:ascii="Times New Roman" w:eastAsia="Times New Roman" w:hAnsi="Times New Roman" w:cs="Times New Roman"/>
          <w:sz w:val="24"/>
          <w:szCs w:val="24"/>
          <w:lang w:eastAsia="uk-UA"/>
        </w:rPr>
        <w:t xml:space="preserve"> районним судом міста Запоріжжя</w:t>
      </w:r>
      <w:r w:rsidR="00955F68" w:rsidRPr="00D938AB">
        <w:rPr>
          <w:rFonts w:ascii="Times New Roman" w:eastAsia="Times New Roman" w:hAnsi="Times New Roman" w:cs="Times New Roman"/>
          <w:sz w:val="24"/>
          <w:szCs w:val="24"/>
          <w:lang w:eastAsia="uk-UA"/>
        </w:rPr>
        <w:t xml:space="preserve"> та Шевченківським районним судом міста Запоріжжя</w:t>
      </w:r>
      <w:r w:rsidRPr="00D938AB">
        <w:rPr>
          <w:rFonts w:ascii="Times New Roman" w:eastAsia="Times New Roman" w:hAnsi="Times New Roman" w:cs="Times New Roman"/>
          <w:sz w:val="24"/>
          <w:szCs w:val="24"/>
          <w:lang w:eastAsia="uk-UA"/>
        </w:rPr>
        <w:t xml:space="preserve">, щодо відпусток, тимчасової непрацездатності, навчання Коваленка П.Л., виявлено неодноразові випадки ухвалення та внесення до </w:t>
      </w:r>
      <w:r w:rsidRPr="00D938AB">
        <w:rPr>
          <w:rFonts w:ascii="Times New Roman" w:hAnsi="Times New Roman" w:cs="Times New Roman"/>
          <w:sz w:val="24"/>
          <w:szCs w:val="24"/>
          <w:shd w:val="clear" w:color="auto" w:fill="FFFFFF"/>
        </w:rPr>
        <w:t>ЄДРСР</w:t>
      </w:r>
      <w:r w:rsidRPr="00D938AB">
        <w:rPr>
          <w:rFonts w:ascii="Times New Roman" w:eastAsia="Times New Roman" w:hAnsi="Times New Roman" w:cs="Times New Roman"/>
          <w:sz w:val="24"/>
          <w:szCs w:val="24"/>
          <w:lang w:eastAsia="uk-UA"/>
        </w:rPr>
        <w:t xml:space="preserve"> судових рішень під час відсутності кандидата на робочому місці. Зокрема, </w:t>
      </w:r>
      <w:r w:rsidR="00003963" w:rsidRPr="00D938AB">
        <w:rPr>
          <w:rFonts w:ascii="Times New Roman" w:eastAsia="Times New Roman" w:hAnsi="Times New Roman" w:cs="Times New Roman"/>
          <w:sz w:val="24"/>
          <w:szCs w:val="24"/>
          <w:lang w:eastAsia="uk-UA"/>
        </w:rPr>
        <w:t>14 травня 2021 року (відрядже</w:t>
      </w:r>
      <w:r w:rsidR="008D1FE0" w:rsidRPr="00D938AB">
        <w:rPr>
          <w:rFonts w:ascii="Times New Roman" w:eastAsia="Times New Roman" w:hAnsi="Times New Roman" w:cs="Times New Roman"/>
          <w:sz w:val="24"/>
          <w:szCs w:val="24"/>
          <w:lang w:eastAsia="uk-UA"/>
        </w:rPr>
        <w:t>ння) ухвалено 1 судове рішення у</w:t>
      </w:r>
      <w:r w:rsidR="00003963" w:rsidRPr="00D938AB">
        <w:rPr>
          <w:rFonts w:ascii="Times New Roman" w:eastAsia="Times New Roman" w:hAnsi="Times New Roman" w:cs="Times New Roman"/>
          <w:sz w:val="24"/>
          <w:szCs w:val="24"/>
          <w:lang w:eastAsia="uk-UA"/>
        </w:rPr>
        <w:t xml:space="preserve"> справі № </w:t>
      </w:r>
      <w:r w:rsidR="00003963" w:rsidRPr="00D938AB">
        <w:rPr>
          <w:rFonts w:ascii="Times New Roman" w:eastAsiaTheme="minorEastAsia" w:hAnsi="Times New Roman" w:cs="Times New Roman"/>
          <w:sz w:val="24"/>
          <w:szCs w:val="24"/>
          <w:lang w:eastAsia="ru-RU"/>
        </w:rPr>
        <w:t xml:space="preserve">328/1113/21; </w:t>
      </w:r>
      <w:r w:rsidRPr="00D938AB">
        <w:rPr>
          <w:rFonts w:ascii="Times New Roman" w:eastAsia="Times New Roman" w:hAnsi="Times New Roman" w:cs="Times New Roman"/>
          <w:sz w:val="24"/>
          <w:szCs w:val="24"/>
          <w:lang w:eastAsia="uk-UA"/>
        </w:rPr>
        <w:t xml:space="preserve">з </w:t>
      </w:r>
      <w:r w:rsidR="00003963" w:rsidRPr="00D938AB">
        <w:rPr>
          <w:rFonts w:ascii="Times New Roman" w:hAnsi="Times New Roman" w:cs="Times New Roman"/>
          <w:sz w:val="24"/>
          <w:szCs w:val="24"/>
        </w:rPr>
        <w:t>24</w:t>
      </w:r>
      <w:r w:rsidRPr="00D938AB">
        <w:rPr>
          <w:rFonts w:ascii="Times New Roman" w:eastAsia="Times New Roman" w:hAnsi="Times New Roman" w:cs="Times New Roman"/>
          <w:spacing w:val="-4"/>
          <w:sz w:val="24"/>
          <w:szCs w:val="24"/>
        </w:rPr>
        <w:t>–</w:t>
      </w:r>
      <w:r w:rsidR="00003963" w:rsidRPr="00D938AB">
        <w:rPr>
          <w:rFonts w:ascii="Times New Roman" w:hAnsi="Times New Roman" w:cs="Times New Roman"/>
          <w:sz w:val="24"/>
          <w:szCs w:val="24"/>
        </w:rPr>
        <w:t>28 квітня 2025</w:t>
      </w:r>
      <w:r w:rsidRPr="00D938AB">
        <w:rPr>
          <w:rFonts w:ascii="Times New Roman" w:hAnsi="Times New Roman" w:cs="Times New Roman"/>
          <w:sz w:val="24"/>
          <w:szCs w:val="24"/>
        </w:rPr>
        <w:t xml:space="preserve"> року </w:t>
      </w:r>
      <w:r w:rsidRPr="00D938AB">
        <w:rPr>
          <w:rFonts w:ascii="Times New Roman" w:hAnsi="Times New Roman" w:cs="Times New Roman"/>
          <w:sz w:val="24"/>
          <w:szCs w:val="24"/>
        </w:rPr>
        <w:lastRenderedPageBreak/>
        <w:t>(тимчасова непрацезда</w:t>
      </w:r>
      <w:r w:rsidR="00003963" w:rsidRPr="00D938AB">
        <w:rPr>
          <w:rFonts w:ascii="Times New Roman" w:hAnsi="Times New Roman" w:cs="Times New Roman"/>
          <w:sz w:val="24"/>
          <w:szCs w:val="24"/>
        </w:rPr>
        <w:t>тність) ухвалено 2</w:t>
      </w:r>
      <w:r w:rsidR="008D1FE0" w:rsidRPr="00D938AB">
        <w:rPr>
          <w:rFonts w:ascii="Times New Roman" w:hAnsi="Times New Roman" w:cs="Times New Roman"/>
          <w:sz w:val="24"/>
          <w:szCs w:val="24"/>
        </w:rPr>
        <w:t xml:space="preserve"> судові</w:t>
      </w:r>
      <w:r w:rsidRPr="00D938AB">
        <w:rPr>
          <w:rFonts w:ascii="Times New Roman" w:hAnsi="Times New Roman" w:cs="Times New Roman"/>
          <w:sz w:val="24"/>
          <w:szCs w:val="24"/>
        </w:rPr>
        <w:t xml:space="preserve"> рішення</w:t>
      </w:r>
      <w:r w:rsidR="00003963" w:rsidRPr="00D938AB">
        <w:rPr>
          <w:rFonts w:ascii="Times New Roman" w:hAnsi="Times New Roman" w:cs="Times New Roman"/>
          <w:sz w:val="24"/>
          <w:szCs w:val="24"/>
        </w:rPr>
        <w:t xml:space="preserve"> у справах </w:t>
      </w:r>
      <w:r w:rsidR="00003963" w:rsidRPr="00D938AB">
        <w:rPr>
          <w:rFonts w:ascii="Times New Roman" w:eastAsiaTheme="minorEastAsia" w:hAnsi="Times New Roman" w:cs="Times New Roman"/>
          <w:sz w:val="24"/>
          <w:szCs w:val="24"/>
          <w:lang w:eastAsia="ru-RU"/>
        </w:rPr>
        <w:t xml:space="preserve">№ 336/3246/25 та № </w:t>
      </w:r>
      <w:r w:rsidR="00992018" w:rsidRPr="00D938AB">
        <w:rPr>
          <w:rFonts w:ascii="Times New Roman" w:hAnsi="Times New Roman" w:cs="Times New Roman"/>
          <w:sz w:val="24"/>
          <w:szCs w:val="24"/>
        </w:rPr>
        <w:t> </w:t>
      </w:r>
      <w:r w:rsidR="00003963" w:rsidRPr="00D938AB">
        <w:rPr>
          <w:rFonts w:ascii="Times New Roman" w:eastAsiaTheme="minorEastAsia" w:hAnsi="Times New Roman" w:cs="Times New Roman"/>
          <w:sz w:val="24"/>
          <w:szCs w:val="24"/>
          <w:lang w:eastAsia="ru-RU"/>
        </w:rPr>
        <w:t xml:space="preserve">336/3248/25; 06 червня 2025 року </w:t>
      </w:r>
      <w:r w:rsidR="008D1FE0" w:rsidRPr="00D938AB">
        <w:rPr>
          <w:rFonts w:ascii="Times New Roman" w:eastAsiaTheme="minorEastAsia" w:hAnsi="Times New Roman" w:cs="Times New Roman"/>
          <w:sz w:val="24"/>
          <w:szCs w:val="24"/>
          <w:lang w:eastAsia="ru-RU"/>
        </w:rPr>
        <w:t xml:space="preserve">(участь у </w:t>
      </w:r>
      <w:proofErr w:type="spellStart"/>
      <w:r w:rsidR="008D1FE0" w:rsidRPr="00D938AB">
        <w:rPr>
          <w:rFonts w:ascii="Times New Roman" w:eastAsiaTheme="minorEastAsia" w:hAnsi="Times New Roman" w:cs="Times New Roman"/>
          <w:sz w:val="24"/>
          <w:szCs w:val="24"/>
          <w:lang w:eastAsia="ru-RU"/>
        </w:rPr>
        <w:t>вебінарі</w:t>
      </w:r>
      <w:proofErr w:type="spellEnd"/>
      <w:r w:rsidR="008D1FE0" w:rsidRPr="00D938AB">
        <w:rPr>
          <w:rFonts w:ascii="Times New Roman" w:eastAsiaTheme="minorEastAsia" w:hAnsi="Times New Roman" w:cs="Times New Roman"/>
          <w:sz w:val="24"/>
          <w:szCs w:val="24"/>
          <w:lang w:eastAsia="ru-RU"/>
        </w:rPr>
        <w:t xml:space="preserve"> для суддів у</w:t>
      </w:r>
      <w:r w:rsidR="00003963" w:rsidRPr="00D938AB">
        <w:rPr>
          <w:rFonts w:ascii="Times New Roman" w:eastAsiaTheme="minorEastAsia" w:hAnsi="Times New Roman" w:cs="Times New Roman"/>
          <w:sz w:val="24"/>
          <w:szCs w:val="24"/>
          <w:lang w:eastAsia="ru-RU"/>
        </w:rPr>
        <w:t xml:space="preserve"> дистанційному режимі) </w:t>
      </w:r>
      <w:r w:rsidR="00003963" w:rsidRPr="00D938AB">
        <w:rPr>
          <w:rFonts w:ascii="Times New Roman" w:hAnsi="Times New Roman" w:cs="Times New Roman"/>
          <w:sz w:val="24"/>
          <w:szCs w:val="24"/>
        </w:rPr>
        <w:t>ухвалено 1</w:t>
      </w:r>
      <w:r w:rsidR="00885FB0" w:rsidRPr="00D938AB">
        <w:rPr>
          <w:rFonts w:ascii="Times New Roman" w:hAnsi="Times New Roman" w:cs="Times New Roman"/>
          <w:sz w:val="24"/>
          <w:szCs w:val="24"/>
        </w:rPr>
        <w:t xml:space="preserve"> судове рішення.</w:t>
      </w:r>
    </w:p>
    <w:p w:rsidR="00992018" w:rsidRPr="00D938AB" w:rsidRDefault="008D1FE0" w:rsidP="00992018">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 xml:space="preserve">Стосовно рішень, </w:t>
      </w:r>
      <w:r w:rsidR="00D738A8" w:rsidRPr="00D938AB">
        <w:rPr>
          <w:rFonts w:ascii="Times New Roman" w:hAnsi="Times New Roman" w:cs="Times New Roman"/>
          <w:sz w:val="24"/>
          <w:szCs w:val="24"/>
          <w:shd w:val="clear" w:color="auto" w:fill="FFFFFF"/>
        </w:rPr>
        <w:t>ухвалених 14 травня 2021 року та 24 квітня 2025 року</w:t>
      </w:r>
      <w:r w:rsidRPr="00D938AB">
        <w:rPr>
          <w:rFonts w:ascii="Times New Roman" w:hAnsi="Times New Roman" w:cs="Times New Roman"/>
          <w:sz w:val="24"/>
          <w:szCs w:val="24"/>
          <w:shd w:val="clear" w:color="auto" w:fill="FFFFFF"/>
        </w:rPr>
        <w:t>,</w:t>
      </w:r>
      <w:r w:rsidR="00D738A8" w:rsidRPr="00D938AB">
        <w:rPr>
          <w:rFonts w:ascii="Times New Roman" w:hAnsi="Times New Roman" w:cs="Times New Roman"/>
          <w:sz w:val="24"/>
          <w:szCs w:val="24"/>
          <w:shd w:val="clear" w:color="auto" w:fill="FFFFFF"/>
        </w:rPr>
        <w:t xml:space="preserve"> кандидат зазначив, </w:t>
      </w:r>
      <w:r w:rsidR="00D251DB" w:rsidRPr="00D938AB">
        <w:rPr>
          <w:rFonts w:ascii="Times New Roman" w:hAnsi="Times New Roman" w:cs="Times New Roman"/>
          <w:sz w:val="24"/>
          <w:szCs w:val="24"/>
        </w:rPr>
        <w:t>що, ймовірно, йдеться про технічну помилку</w:t>
      </w:r>
      <w:r w:rsidR="00405DDF" w:rsidRPr="00D938AB">
        <w:rPr>
          <w:rFonts w:ascii="Times New Roman" w:hAnsi="Times New Roman" w:cs="Times New Roman"/>
          <w:sz w:val="24"/>
          <w:szCs w:val="24"/>
        </w:rPr>
        <w:t xml:space="preserve"> в даті винесення судових рішень</w:t>
      </w:r>
      <w:r w:rsidR="00D251DB" w:rsidRPr="00D938AB">
        <w:rPr>
          <w:rFonts w:ascii="Times New Roman" w:hAnsi="Times New Roman" w:cs="Times New Roman"/>
          <w:sz w:val="24"/>
          <w:szCs w:val="24"/>
        </w:rPr>
        <w:t>. Він не розглядав справи та не ухвалював судових рішень у період своєї відсутності на робочому місці, зокрема під час перебування у відпустці чи тимчасової непрацездатності, оскільки в цьому не було жодної необхідності.</w:t>
      </w:r>
    </w:p>
    <w:p w:rsidR="00D738A8" w:rsidRPr="00D938AB" w:rsidRDefault="00992018" w:rsidP="00D738A8">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Комісія критично оцінює пояснення кандидата щодо наявності технічної помилки в даті винесення судових рішень, оскільки вони суперечать відомостям, от</w:t>
      </w:r>
      <w:r w:rsidR="00DD3C82" w:rsidRPr="00D938AB">
        <w:rPr>
          <w:rFonts w:ascii="Times New Roman" w:hAnsi="Times New Roman" w:cs="Times New Roman"/>
          <w:sz w:val="24"/>
          <w:szCs w:val="24"/>
        </w:rPr>
        <w:t>риманим з ЄДРСР та з інформаці</w:t>
      </w:r>
      <w:r w:rsidR="00345DA4" w:rsidRPr="00D938AB">
        <w:rPr>
          <w:rFonts w:ascii="Times New Roman" w:hAnsi="Times New Roman" w:cs="Times New Roman"/>
          <w:sz w:val="24"/>
          <w:szCs w:val="24"/>
        </w:rPr>
        <w:t>ї, наданої</w:t>
      </w:r>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Хортицьким</w:t>
      </w:r>
      <w:proofErr w:type="spellEnd"/>
      <w:r w:rsidRPr="00D938AB">
        <w:rPr>
          <w:rFonts w:ascii="Times New Roman" w:hAnsi="Times New Roman" w:cs="Times New Roman"/>
          <w:sz w:val="24"/>
          <w:szCs w:val="24"/>
        </w:rPr>
        <w:t xml:space="preserve"> районним судом міста Запоріжжя і Шевченківським районним судом міста Запоріжжя, які підтверджують випадки ухвалення та внесення судових рішень до ЄДРСР у періоди відсутності кандидата на робочому місці, а саме </w:t>
      </w:r>
      <w:r w:rsidRPr="00D938AB">
        <w:rPr>
          <w:rFonts w:ascii="Times New Roman" w:hAnsi="Times New Roman" w:cs="Times New Roman"/>
          <w:sz w:val="24"/>
          <w:szCs w:val="24"/>
          <w:shd w:val="clear" w:color="auto" w:fill="FFFFFF"/>
        </w:rPr>
        <w:t xml:space="preserve">14 травня 2021 </w:t>
      </w:r>
      <w:r w:rsidR="00ED6E9E" w:rsidRPr="00D938AB">
        <w:rPr>
          <w:rFonts w:ascii="Times New Roman" w:hAnsi="Times New Roman" w:cs="Times New Roman"/>
          <w:sz w:val="24"/>
          <w:szCs w:val="24"/>
        </w:rPr>
        <w:t> </w:t>
      </w:r>
      <w:r w:rsidRPr="00D938AB">
        <w:rPr>
          <w:rFonts w:ascii="Times New Roman" w:hAnsi="Times New Roman" w:cs="Times New Roman"/>
          <w:sz w:val="24"/>
          <w:szCs w:val="24"/>
          <w:shd w:val="clear" w:color="auto" w:fill="FFFFFF"/>
        </w:rPr>
        <w:t xml:space="preserve">року та 24 квітня 2025 року. </w:t>
      </w:r>
      <w:r w:rsidR="008D1FE0" w:rsidRPr="00D938AB">
        <w:rPr>
          <w:rFonts w:ascii="Times New Roman" w:hAnsi="Times New Roman" w:cs="Times New Roman"/>
          <w:sz w:val="24"/>
          <w:szCs w:val="24"/>
        </w:rPr>
        <w:t>Водночас</w:t>
      </w:r>
      <w:r w:rsidR="00405DDF" w:rsidRPr="00D938AB">
        <w:rPr>
          <w:rFonts w:ascii="Times New Roman" w:hAnsi="Times New Roman" w:cs="Times New Roman"/>
          <w:sz w:val="24"/>
          <w:szCs w:val="24"/>
        </w:rPr>
        <w:t xml:space="preserve"> кандидат не надав жодних документальних чи інших належних доказів на підтвердження своїх пояснень або на спростування встановлених Комісією обставин.</w:t>
      </w:r>
    </w:p>
    <w:p w:rsidR="00D9086E" w:rsidRPr="00D938AB" w:rsidRDefault="00D738A8" w:rsidP="00D9086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bCs/>
          <w:sz w:val="24"/>
          <w:szCs w:val="24"/>
        </w:rPr>
        <w:t>Стосовно</w:t>
      </w:r>
      <w:r w:rsidRPr="00D938AB">
        <w:rPr>
          <w:rFonts w:ascii="Times New Roman" w:hAnsi="Times New Roman" w:cs="Times New Roman"/>
          <w:sz w:val="24"/>
          <w:szCs w:val="24"/>
          <w:shd w:val="clear" w:color="auto" w:fill="FFFFFF"/>
        </w:rPr>
        <w:t xml:space="preserve"> судового рішення, ухваленого </w:t>
      </w:r>
      <w:r w:rsidR="00F62A19" w:rsidRPr="00D938AB">
        <w:rPr>
          <w:rFonts w:ascii="Times New Roman" w:hAnsi="Times New Roman" w:cs="Times New Roman"/>
          <w:sz w:val="24"/>
          <w:szCs w:val="24"/>
          <w:shd w:val="clear" w:color="auto" w:fill="FFFFFF"/>
        </w:rPr>
        <w:t>06 червня 2025</w:t>
      </w:r>
      <w:r w:rsidRPr="00D938AB">
        <w:rPr>
          <w:rFonts w:ascii="Times New Roman" w:hAnsi="Times New Roman" w:cs="Times New Roman"/>
          <w:sz w:val="24"/>
          <w:szCs w:val="24"/>
          <w:shd w:val="clear" w:color="auto" w:fill="FFFFFF"/>
        </w:rPr>
        <w:t xml:space="preserve"> року під час перебування на навчанні</w:t>
      </w:r>
      <w:r w:rsidR="00F62A19" w:rsidRPr="00D938AB">
        <w:rPr>
          <w:rFonts w:ascii="Times New Roman" w:hAnsi="Times New Roman" w:cs="Times New Roman"/>
          <w:sz w:val="24"/>
          <w:szCs w:val="24"/>
          <w:shd w:val="clear" w:color="auto" w:fill="FFFFFF"/>
        </w:rPr>
        <w:t xml:space="preserve"> (</w:t>
      </w:r>
      <w:proofErr w:type="spellStart"/>
      <w:r w:rsidR="00F62A19" w:rsidRPr="00D938AB">
        <w:rPr>
          <w:rFonts w:ascii="Times New Roman" w:hAnsi="Times New Roman" w:cs="Times New Roman"/>
          <w:sz w:val="24"/>
          <w:szCs w:val="24"/>
          <w:shd w:val="clear" w:color="auto" w:fill="FFFFFF"/>
        </w:rPr>
        <w:t>вебінар</w:t>
      </w:r>
      <w:proofErr w:type="spellEnd"/>
      <w:r w:rsidR="00F62A19" w:rsidRPr="00D938AB">
        <w:rPr>
          <w:rFonts w:ascii="Times New Roman" w:hAnsi="Times New Roman" w:cs="Times New Roman"/>
          <w:sz w:val="24"/>
          <w:szCs w:val="24"/>
          <w:shd w:val="clear" w:color="auto" w:fill="FFFFFF"/>
        </w:rPr>
        <w:t>), Коваленко П.Л.</w:t>
      </w:r>
      <w:r w:rsidRPr="00D938AB">
        <w:rPr>
          <w:rFonts w:ascii="Times New Roman" w:hAnsi="Times New Roman" w:cs="Times New Roman"/>
          <w:sz w:val="24"/>
          <w:szCs w:val="24"/>
          <w:shd w:val="clear" w:color="auto" w:fill="FFFFFF"/>
        </w:rPr>
        <w:t xml:space="preserve"> </w:t>
      </w:r>
      <w:r w:rsidR="00EC3487" w:rsidRPr="00D938AB">
        <w:rPr>
          <w:rFonts w:ascii="Times New Roman" w:hAnsi="Times New Roman" w:cs="Times New Roman"/>
          <w:sz w:val="24"/>
          <w:szCs w:val="24"/>
          <w:shd w:val="clear" w:color="auto" w:fill="FFFFFF"/>
        </w:rPr>
        <w:t>пояснив</w:t>
      </w:r>
      <w:r w:rsidRPr="00D938AB">
        <w:rPr>
          <w:rFonts w:ascii="Times New Roman" w:hAnsi="Times New Roman" w:cs="Times New Roman"/>
          <w:sz w:val="24"/>
          <w:szCs w:val="24"/>
          <w:shd w:val="clear" w:color="auto" w:fill="FFFFFF"/>
        </w:rPr>
        <w:t>, що</w:t>
      </w:r>
      <w:r w:rsidR="00345DA4" w:rsidRPr="00D938AB">
        <w:rPr>
          <w:rFonts w:ascii="Times New Roman" w:hAnsi="Times New Roman" w:cs="Times New Roman"/>
          <w:sz w:val="24"/>
          <w:szCs w:val="24"/>
        </w:rPr>
        <w:t xml:space="preserve"> навчання проходило </w:t>
      </w:r>
      <w:r w:rsidR="008D1FE0" w:rsidRPr="00D938AB">
        <w:rPr>
          <w:rFonts w:ascii="Times New Roman" w:hAnsi="Times New Roman" w:cs="Times New Roman"/>
          <w:sz w:val="24"/>
          <w:szCs w:val="24"/>
        </w:rPr>
        <w:t xml:space="preserve">в режимі </w:t>
      </w:r>
      <w:r w:rsidR="00345DA4" w:rsidRPr="00D938AB">
        <w:rPr>
          <w:rFonts w:ascii="Times New Roman" w:hAnsi="Times New Roman" w:cs="Times New Roman"/>
          <w:sz w:val="24"/>
          <w:szCs w:val="24"/>
        </w:rPr>
        <w:t>онлайн з його</w:t>
      </w:r>
      <w:r w:rsidRPr="00D938AB">
        <w:rPr>
          <w:rFonts w:ascii="Times New Roman" w:hAnsi="Times New Roman" w:cs="Times New Roman"/>
          <w:sz w:val="24"/>
          <w:szCs w:val="24"/>
        </w:rPr>
        <w:t xml:space="preserve"> робочого комп’ютера, до початку навчанн</w:t>
      </w:r>
      <w:r w:rsidR="008D1FE0" w:rsidRPr="00D938AB">
        <w:rPr>
          <w:rFonts w:ascii="Times New Roman" w:hAnsi="Times New Roman" w:cs="Times New Roman"/>
          <w:sz w:val="24"/>
          <w:szCs w:val="24"/>
        </w:rPr>
        <w:t>я, яке розпочиналось о 10:00</w:t>
      </w:r>
      <w:r w:rsidRPr="00D938AB">
        <w:rPr>
          <w:rFonts w:ascii="Times New Roman" w:hAnsi="Times New Roman" w:cs="Times New Roman"/>
          <w:sz w:val="24"/>
          <w:szCs w:val="24"/>
        </w:rPr>
        <w:t xml:space="preserve">, </w:t>
      </w:r>
      <w:r w:rsidR="00345DA4" w:rsidRPr="00D938AB">
        <w:rPr>
          <w:rFonts w:ascii="Times New Roman" w:hAnsi="Times New Roman" w:cs="Times New Roman"/>
          <w:sz w:val="24"/>
          <w:szCs w:val="24"/>
        </w:rPr>
        <w:t xml:space="preserve">ймовірно, </w:t>
      </w:r>
      <w:r w:rsidR="00EC3487" w:rsidRPr="00D938AB">
        <w:rPr>
          <w:rFonts w:ascii="Times New Roman" w:hAnsi="Times New Roman" w:cs="Times New Roman"/>
          <w:sz w:val="24"/>
          <w:szCs w:val="24"/>
        </w:rPr>
        <w:t xml:space="preserve">він </w:t>
      </w:r>
      <w:proofErr w:type="spellStart"/>
      <w:r w:rsidR="00EC3487" w:rsidRPr="00D938AB">
        <w:rPr>
          <w:rFonts w:ascii="Times New Roman" w:hAnsi="Times New Roman" w:cs="Times New Roman"/>
          <w:sz w:val="24"/>
          <w:szCs w:val="24"/>
        </w:rPr>
        <w:t>вніс</w:t>
      </w:r>
      <w:proofErr w:type="spellEnd"/>
      <w:r w:rsidR="00EC3487" w:rsidRPr="00D938AB">
        <w:rPr>
          <w:rFonts w:ascii="Times New Roman" w:hAnsi="Times New Roman" w:cs="Times New Roman"/>
          <w:sz w:val="24"/>
          <w:szCs w:val="24"/>
        </w:rPr>
        <w:t xml:space="preserve"> до ЄДРСР судове рішення. </w:t>
      </w:r>
      <w:r w:rsidRPr="00D938AB">
        <w:rPr>
          <w:rFonts w:ascii="Times New Roman" w:hAnsi="Times New Roman" w:cs="Times New Roman"/>
          <w:sz w:val="24"/>
          <w:szCs w:val="24"/>
        </w:rPr>
        <w:t>Ухвалення вказаного судового рішення відбувалось до початку навчання, тобто поза межами навчального процесу.</w:t>
      </w:r>
      <w:r w:rsidR="00D9086E" w:rsidRPr="00D938AB">
        <w:rPr>
          <w:rFonts w:ascii="Times New Roman" w:hAnsi="Times New Roman" w:cs="Times New Roman"/>
          <w:sz w:val="24"/>
          <w:szCs w:val="24"/>
        </w:rPr>
        <w:t xml:space="preserve"> Тому не вбачав у цьому серйозних порушень. </w:t>
      </w:r>
    </w:p>
    <w:p w:rsidR="00144840" w:rsidRPr="00D938AB" w:rsidRDefault="00144840" w:rsidP="00144840">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rPr>
        <w:t xml:space="preserve">Указані пояснення кандидата Комісія оцінює критично, оскільки вони дають підстави вважати, що суддя не повною мірою розуміє природу юридичної сили судового рішення, </w:t>
      </w:r>
      <w:r w:rsidRPr="00D938AB">
        <w:rPr>
          <w:rFonts w:ascii="Times New Roman" w:eastAsia="Times New Roman" w:hAnsi="Times New Roman" w:cs="Times New Roman"/>
          <w:sz w:val="24"/>
          <w:szCs w:val="24"/>
          <w:lang w:eastAsia="uk-UA"/>
        </w:rPr>
        <w:t xml:space="preserve">що </w:t>
      </w:r>
      <w:r w:rsidRPr="00D938AB">
        <w:rPr>
          <w:rFonts w:ascii="Times New Roman" w:hAnsi="Times New Roman" w:cs="Times New Roman"/>
          <w:bCs/>
          <w:sz w:val="24"/>
          <w:szCs w:val="24"/>
        </w:rPr>
        <w:t>не узгоджується з принципами належної організації судової діяльності.</w:t>
      </w:r>
    </w:p>
    <w:p w:rsidR="00144840" w:rsidRPr="00D938AB" w:rsidRDefault="00144840" w:rsidP="00144840">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Оцінюючи викладені обставини, Комісія бере до уваги таке.</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 xml:space="preserve">Відповідно до статті 1 Кодексу суддівської етики суддя як носій судової влади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r w:rsidR="008D1FE0" w:rsidRPr="00D938AB">
        <w:rPr>
          <w:rFonts w:ascii="Times New Roman" w:eastAsia="Times New Roman" w:hAnsi="Times New Roman" w:cs="Times New Roman"/>
          <w:sz w:val="24"/>
          <w:szCs w:val="24"/>
          <w:lang w:eastAsia="uk-UA"/>
        </w:rPr>
        <w:t xml:space="preserve">Статтею </w:t>
      </w:r>
      <w:r w:rsidRPr="00D938AB">
        <w:rPr>
          <w:rFonts w:ascii="Times New Roman" w:eastAsia="Times New Roman" w:hAnsi="Times New Roman" w:cs="Times New Roman"/>
          <w:sz w:val="24"/>
          <w:szCs w:val="24"/>
          <w:lang w:eastAsia="uk-UA"/>
        </w:rPr>
        <w:t xml:space="preserve">3 Кодексу суддівської етики </w:t>
      </w:r>
      <w:r w:rsidR="008D1FE0" w:rsidRPr="00D938AB">
        <w:rPr>
          <w:rFonts w:ascii="Times New Roman" w:eastAsia="Times New Roman" w:hAnsi="Times New Roman" w:cs="Times New Roman"/>
          <w:sz w:val="24"/>
          <w:szCs w:val="24"/>
          <w:lang w:eastAsia="uk-UA"/>
        </w:rPr>
        <w:t xml:space="preserve">встановлено, що </w:t>
      </w:r>
      <w:r w:rsidRPr="00D938AB">
        <w:rPr>
          <w:rFonts w:ascii="Times New Roman" w:eastAsia="Times New Roman" w:hAnsi="Times New Roman" w:cs="Times New Roman"/>
          <w:sz w:val="24"/>
          <w:szCs w:val="24"/>
          <w:lang w:eastAsia="uk-UA"/>
        </w:rPr>
        <w:t>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w:t>
      </w:r>
      <w:r w:rsidR="00492858" w:rsidRPr="00D938AB">
        <w:rPr>
          <w:rFonts w:ascii="Times New Roman" w:eastAsia="Times New Roman" w:hAnsi="Times New Roman" w:cs="Times New Roman"/>
          <w:sz w:val="24"/>
          <w:szCs w:val="24"/>
          <w:lang w:eastAsia="uk-UA"/>
        </w:rPr>
        <w:t>,</w:t>
      </w:r>
      <w:r w:rsidRPr="00D938AB">
        <w:rPr>
          <w:rFonts w:ascii="Times New Roman" w:eastAsia="Times New Roman" w:hAnsi="Times New Roman" w:cs="Times New Roman"/>
          <w:sz w:val="24"/>
          <w:szCs w:val="24"/>
          <w:lang w:eastAsia="uk-UA"/>
        </w:rPr>
        <w:t xml:space="preserve"> його поведінка відповідала високому статусу посади та не викликала обґрунтованих сумнівів у його доброчесності.</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Згідно з частиною першою статті 5 Закону правосуддя в Україні здійснюється виключно судами та відповідно до визначених законом процедур судочинства.</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Пунктом 1 частини сьомої статті 56 Закону передбачено, що суддя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Частиною першою статті 7 Закону передбачено, що кожному гарантується захист його прав, свобод та інтересів у розумні строки незалежним, безстороннім і справедливим судом, утвореним законом.</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pacing w:val="-4"/>
          <w:sz w:val="24"/>
          <w:szCs w:val="24"/>
          <w:lang w:eastAsia="uk-UA"/>
        </w:rPr>
      </w:pPr>
      <w:r w:rsidRPr="00D938AB">
        <w:rPr>
          <w:rFonts w:ascii="Times New Roman" w:eastAsia="Times New Roman" w:hAnsi="Times New Roman" w:cs="Times New Roman"/>
          <w:spacing w:val="-4"/>
          <w:sz w:val="24"/>
          <w:szCs w:val="24"/>
          <w:lang w:eastAsia="uk-UA"/>
        </w:rPr>
        <w:t>Статтею 6 Конвенції про захист прав людини і основоположних свобод (далі – Конвенція) встановлено право кожного на справедливий розгляд справи, що є однією з ознак принципу верховенства права. Європейський суд з прав людини (далі – ЄСПЛ) вважає, що поняття справедливого судового розгляду, про яке йдеться в пункті 1 статті 6 Конвенції, передбачає необхідність розгляду справ незалежним і безстороннім судом, встановленим законом.</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 xml:space="preserve">У практиці ЄСПЛ під поняттям «суд» розуміється будь-який юрисдикційний орган, що вирішує питання, віднесені до його компетенції, на підставі норм права, відповідно до встановленої процедури. Цей орган має бути встановлений законом. Зокрема, ЄСПЛ у рішеннях у справах «Гуров проти Молдови» від 11 липня 2006 року № 3645502, «Олександр </w:t>
      </w:r>
      <w:r w:rsidRPr="00D938AB">
        <w:rPr>
          <w:rFonts w:ascii="Times New Roman" w:eastAsia="Times New Roman" w:hAnsi="Times New Roman" w:cs="Times New Roman"/>
          <w:sz w:val="24"/>
          <w:szCs w:val="24"/>
          <w:lang w:eastAsia="uk-UA"/>
        </w:rPr>
        <w:lastRenderedPageBreak/>
        <w:t>Волков проти України» від 09 січня 2013 року № 21722/11 наголосив, що поняття «суд, встановлений законом» стосується не тільки юридичного підґрунтя самого по собі існування суду, а й дотримання судом спеціальних норм, які регулюють його юрисдикцію, підсудність, повноваження судді (належний склад суду).</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Таким чином, слід вважати, що «суд, встановлений законом» у практиці ЄСПЛ повинен відповідати критеріям щодо дотримання всіх правил юрисдикції та підсудності, автоматичного розподілу справ, наявності повноважень у судді, належного складу суду, наявності достатніх повноважень для розгляду певної категорії справ.</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У частині першій статті 57 Закону прописано вимогу від судді 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Відповідно до частин першої, другої статті 15 Закону справи в судах розглядаються суддею одноособово, а у випадках, визначених процесуальним законом, – колегією суддів, а також за участю присяжних. Суддя, який розглядає справу одноособово, діє як суд.</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 xml:space="preserve">Частиною п’ятою статті 15 Закону визначено, що до випадків коли суддя не може здійснювати правосуддя та брати участь у розгляді судових справ віднесено </w:t>
      </w:r>
      <w:r w:rsidRPr="00D938AB">
        <w:rPr>
          <w:rFonts w:ascii="Times New Roman" w:hAnsi="Times New Roman" w:cs="Times New Roman"/>
          <w:sz w:val="24"/>
          <w:szCs w:val="24"/>
          <w:shd w:val="clear" w:color="auto" w:fill="FFFFFF"/>
        </w:rPr>
        <w:t>перебування суддів у відпустці, відсутність у зв’язку з тимчасовою непрацездатністю, відрядження, а також інші передбачені законом випадки.</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Ураховуючи вказане, здійснення суддею правосуддя та його участь у розгляді судових справ під час його відсутності у зв’язку з перебуванням у відпустці, відрядженні, тимчасов</w:t>
      </w:r>
      <w:r w:rsidR="00ED6E9E" w:rsidRPr="00D938AB">
        <w:rPr>
          <w:rFonts w:ascii="Times New Roman" w:eastAsia="Times New Roman" w:hAnsi="Times New Roman" w:cs="Times New Roman"/>
          <w:sz w:val="24"/>
          <w:szCs w:val="24"/>
          <w:lang w:eastAsia="uk-UA"/>
        </w:rPr>
        <w:t xml:space="preserve">ою непрацездатністю </w:t>
      </w:r>
      <w:r w:rsidRPr="00D938AB">
        <w:rPr>
          <w:rFonts w:ascii="Times New Roman" w:eastAsia="Times New Roman" w:hAnsi="Times New Roman" w:cs="Times New Roman"/>
          <w:sz w:val="24"/>
          <w:szCs w:val="24"/>
          <w:lang w:eastAsia="uk-UA"/>
        </w:rPr>
        <w:t>слід розуміти як розгляд судових справ незаконним складом суду.</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З огляду на положення частини п’ятої статті 15 Зако</w:t>
      </w:r>
      <w:r w:rsidR="00ED6E9E" w:rsidRPr="00D938AB">
        <w:rPr>
          <w:rFonts w:ascii="Times New Roman" w:eastAsia="Times New Roman" w:hAnsi="Times New Roman" w:cs="Times New Roman"/>
          <w:sz w:val="24"/>
          <w:szCs w:val="24"/>
          <w:lang w:eastAsia="uk-UA"/>
        </w:rPr>
        <w:t xml:space="preserve">ну здійснення суддею Коваленком </w:t>
      </w:r>
      <w:r w:rsidR="00ED6E9E" w:rsidRPr="00D938AB">
        <w:rPr>
          <w:rFonts w:ascii="Times New Roman" w:hAnsi="Times New Roman" w:cs="Times New Roman"/>
          <w:sz w:val="24"/>
          <w:szCs w:val="24"/>
        </w:rPr>
        <w:t> </w:t>
      </w:r>
      <w:r w:rsidR="00ED6E9E" w:rsidRPr="00D938AB">
        <w:rPr>
          <w:rFonts w:ascii="Times New Roman" w:eastAsia="Times New Roman" w:hAnsi="Times New Roman" w:cs="Times New Roman"/>
          <w:sz w:val="24"/>
          <w:szCs w:val="24"/>
          <w:lang w:eastAsia="uk-UA"/>
        </w:rPr>
        <w:t>П.Л.</w:t>
      </w:r>
      <w:r w:rsidRPr="00D938AB">
        <w:rPr>
          <w:rFonts w:ascii="Times New Roman" w:eastAsia="Times New Roman" w:hAnsi="Times New Roman" w:cs="Times New Roman"/>
          <w:sz w:val="24"/>
          <w:szCs w:val="24"/>
          <w:lang w:eastAsia="uk-UA"/>
        </w:rPr>
        <w:t xml:space="preserve"> розгляду спра</w:t>
      </w:r>
      <w:r w:rsidR="00ED6E9E" w:rsidRPr="00D938AB">
        <w:rPr>
          <w:rFonts w:ascii="Times New Roman" w:eastAsia="Times New Roman" w:hAnsi="Times New Roman" w:cs="Times New Roman"/>
          <w:sz w:val="24"/>
          <w:szCs w:val="24"/>
          <w:lang w:eastAsia="uk-UA"/>
        </w:rPr>
        <w:t>в та ухвалення рішень під час його</w:t>
      </w:r>
      <w:r w:rsidRPr="00D938AB">
        <w:rPr>
          <w:rFonts w:ascii="Times New Roman" w:eastAsia="Times New Roman" w:hAnsi="Times New Roman" w:cs="Times New Roman"/>
          <w:sz w:val="24"/>
          <w:szCs w:val="24"/>
          <w:lang w:eastAsia="uk-UA"/>
        </w:rPr>
        <w:t xml:space="preserve"> відпустк</w:t>
      </w:r>
      <w:r w:rsidR="00AD4D52" w:rsidRPr="00D938AB">
        <w:rPr>
          <w:rFonts w:ascii="Times New Roman" w:eastAsia="Times New Roman" w:hAnsi="Times New Roman" w:cs="Times New Roman"/>
          <w:sz w:val="24"/>
          <w:szCs w:val="24"/>
          <w:lang w:eastAsia="uk-UA"/>
        </w:rPr>
        <w:t>и, відрядження</w:t>
      </w:r>
      <w:r w:rsidR="00ED6E9E" w:rsidRPr="00D938AB">
        <w:rPr>
          <w:rFonts w:ascii="Times New Roman" w:eastAsia="Times New Roman" w:hAnsi="Times New Roman" w:cs="Times New Roman"/>
          <w:sz w:val="24"/>
          <w:szCs w:val="24"/>
          <w:lang w:eastAsia="uk-UA"/>
        </w:rPr>
        <w:t xml:space="preserve"> чи</w:t>
      </w:r>
      <w:r w:rsidR="00AD4D52" w:rsidRPr="00D938AB">
        <w:rPr>
          <w:rFonts w:ascii="Times New Roman" w:eastAsia="Times New Roman" w:hAnsi="Times New Roman" w:cs="Times New Roman"/>
          <w:sz w:val="24"/>
          <w:szCs w:val="24"/>
          <w:lang w:eastAsia="uk-UA"/>
        </w:rPr>
        <w:t xml:space="preserve"> тимчасової </w:t>
      </w:r>
      <w:proofErr w:type="spellStart"/>
      <w:r w:rsidR="00AD4D52" w:rsidRPr="00D938AB">
        <w:rPr>
          <w:rFonts w:ascii="Times New Roman" w:eastAsia="Times New Roman" w:hAnsi="Times New Roman" w:cs="Times New Roman"/>
          <w:sz w:val="24"/>
          <w:szCs w:val="24"/>
          <w:lang w:eastAsia="uk-UA"/>
        </w:rPr>
        <w:t>непрацездатністі</w:t>
      </w:r>
      <w:proofErr w:type="spellEnd"/>
      <w:r w:rsidRPr="00D938AB">
        <w:rPr>
          <w:rFonts w:ascii="Times New Roman" w:eastAsia="Times New Roman" w:hAnsi="Times New Roman" w:cs="Times New Roman"/>
          <w:sz w:val="24"/>
          <w:szCs w:val="24"/>
          <w:lang w:eastAsia="uk-UA"/>
        </w:rPr>
        <w:t xml:space="preserve"> може бути </w:t>
      </w:r>
      <w:proofErr w:type="spellStart"/>
      <w:r w:rsidRPr="00D938AB">
        <w:rPr>
          <w:rFonts w:ascii="Times New Roman" w:eastAsia="Times New Roman" w:hAnsi="Times New Roman" w:cs="Times New Roman"/>
          <w:sz w:val="24"/>
          <w:szCs w:val="24"/>
          <w:lang w:eastAsia="uk-UA"/>
        </w:rPr>
        <w:t>розцінено</w:t>
      </w:r>
      <w:proofErr w:type="spellEnd"/>
      <w:r w:rsidRPr="00D938AB">
        <w:rPr>
          <w:rFonts w:ascii="Times New Roman" w:eastAsia="Times New Roman" w:hAnsi="Times New Roman" w:cs="Times New Roman"/>
          <w:sz w:val="24"/>
          <w:szCs w:val="24"/>
          <w:lang w:eastAsia="uk-UA"/>
        </w:rPr>
        <w:t xml:space="preserve"> як дії, що можуть призвести до порушення правил щодо складу суду.</w:t>
      </w:r>
    </w:p>
    <w:p w:rsidR="00144840" w:rsidRPr="00D938AB" w:rsidRDefault="00144840" w:rsidP="00144840">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Згідно з пунктом 1 частини третьої статті 376 Цивільного процесуального кодексу України порушення норм процесуального права є обов’язковою підставою для скасування судового рішення суду першої інстанції та ух</w:t>
      </w:r>
      <w:r w:rsidR="00492858" w:rsidRPr="00D938AB">
        <w:rPr>
          <w:rFonts w:ascii="Times New Roman" w:hAnsi="Times New Roman" w:cs="Times New Roman"/>
          <w:sz w:val="24"/>
          <w:szCs w:val="24"/>
          <w:shd w:val="clear" w:color="auto" w:fill="FFFFFF"/>
        </w:rPr>
        <w:t>валення нового судового рішення</w:t>
      </w:r>
      <w:r w:rsidRPr="00D938AB">
        <w:rPr>
          <w:rFonts w:ascii="Times New Roman" w:hAnsi="Times New Roman" w:cs="Times New Roman"/>
          <w:sz w:val="24"/>
          <w:szCs w:val="24"/>
          <w:shd w:val="clear" w:color="auto" w:fill="FFFFFF"/>
        </w:rPr>
        <w:t xml:space="preserve"> якщо серед іншого, </w:t>
      </w:r>
      <w:bookmarkStart w:id="10" w:name="n8729"/>
      <w:bookmarkEnd w:id="10"/>
      <w:r w:rsidRPr="00D938AB">
        <w:rPr>
          <w:rFonts w:ascii="Times New Roman" w:hAnsi="Times New Roman" w:cs="Times New Roman"/>
          <w:sz w:val="24"/>
          <w:szCs w:val="24"/>
          <w:shd w:val="clear" w:color="auto" w:fill="FFFFFF"/>
        </w:rPr>
        <w:t>справу розглянуто неповноважним складом суду.</w:t>
      </w:r>
    </w:p>
    <w:p w:rsidR="00144840" w:rsidRPr="00D938AB" w:rsidRDefault="00144840" w:rsidP="00144840">
      <w:pPr>
        <w:spacing w:after="0" w:line="240" w:lineRule="auto"/>
        <w:ind w:firstLine="709"/>
        <w:contextualSpacing/>
        <w:jc w:val="both"/>
        <w:rPr>
          <w:rFonts w:ascii="Times New Roman" w:eastAsia="Times New Roman" w:hAnsi="Times New Roman" w:cs="Times New Roman"/>
          <w:b/>
          <w:sz w:val="24"/>
          <w:szCs w:val="24"/>
          <w:lang w:eastAsia="uk-UA"/>
        </w:rPr>
      </w:pPr>
      <w:r w:rsidRPr="00D938AB">
        <w:rPr>
          <w:rFonts w:ascii="Times New Roman" w:eastAsia="Times New Roman" w:hAnsi="Times New Roman" w:cs="Times New Roman"/>
          <w:sz w:val="24"/>
          <w:szCs w:val="24"/>
          <w:lang w:eastAsia="uk-UA"/>
        </w:rPr>
        <w:t>З огляду на практику Вищої ради правосуддя зазначений факт не є безумовною підставою для притягнення судді до дисциплінарної відповідальності. У Висновках № 3 (2002) та № 11 (2008) Консультативної ради європейських суддів до уваги Комітету Міністрів Ради Європи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w:t>
      </w:r>
    </w:p>
    <w:p w:rsidR="00144840" w:rsidRPr="00D938AB" w:rsidRDefault="00144840" w:rsidP="00144840">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Ураховуючи фактичні обставини ухвалення зазначених судових рішень та ставлення кандидата до наведеного, Комісія не вважає, що ця обставина вказує на </w:t>
      </w:r>
      <w:proofErr w:type="spellStart"/>
      <w:r w:rsidRPr="00D938AB">
        <w:rPr>
          <w:rFonts w:ascii="Times New Roman" w:eastAsia="Times New Roman" w:hAnsi="Times New Roman" w:cs="Times New Roman"/>
          <w:sz w:val="24"/>
          <w:szCs w:val="24"/>
          <w:lang w:eastAsia="uk-UA"/>
        </w:rPr>
        <w:t>недоброчесність</w:t>
      </w:r>
      <w:proofErr w:type="spellEnd"/>
      <w:r w:rsidRPr="00D938AB">
        <w:rPr>
          <w:rFonts w:ascii="Times New Roman" w:eastAsia="Times New Roman" w:hAnsi="Times New Roman" w:cs="Times New Roman"/>
          <w:sz w:val="24"/>
          <w:szCs w:val="24"/>
          <w:lang w:eastAsia="uk-UA"/>
        </w:rPr>
        <w:t xml:space="preserve"> кандидата, проте демонструє </w:t>
      </w:r>
      <w:r w:rsidRPr="00D938AB">
        <w:rPr>
          <w:rFonts w:ascii="Times New Roman" w:hAnsi="Times New Roman" w:cs="Times New Roman"/>
          <w:bCs/>
          <w:sz w:val="24"/>
          <w:szCs w:val="24"/>
        </w:rPr>
        <w:t>певні недоліки в організації власної судової діяльності</w:t>
      </w:r>
      <w:r w:rsidRPr="00D938AB">
        <w:rPr>
          <w:rFonts w:ascii="Times New Roman" w:hAnsi="Times New Roman" w:cs="Times New Roman"/>
          <w:sz w:val="24"/>
          <w:szCs w:val="24"/>
        </w:rPr>
        <w:t xml:space="preserve"> </w:t>
      </w:r>
      <w:r w:rsidRPr="00D938AB">
        <w:rPr>
          <w:rFonts w:ascii="Times New Roman" w:eastAsia="Times New Roman" w:hAnsi="Times New Roman" w:cs="Times New Roman"/>
          <w:sz w:val="24"/>
          <w:szCs w:val="24"/>
          <w:lang w:eastAsia="uk-UA"/>
        </w:rPr>
        <w:t>та недостатню відповідальність. Така поведінка, навіть за умови її добросовісного характеру, може розцінюватися як прояв нестачі внутрішньої дисципліни.</w:t>
      </w:r>
    </w:p>
    <w:p w:rsidR="00144840" w:rsidRPr="00D938AB" w:rsidRDefault="00492858" w:rsidP="00144840">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У зв’язку із наведеним </w:t>
      </w:r>
      <w:r w:rsidR="00144840" w:rsidRPr="00D938AB">
        <w:rPr>
          <w:rFonts w:ascii="Times New Roman" w:eastAsia="Times New Roman" w:hAnsi="Times New Roman" w:cs="Times New Roman"/>
          <w:sz w:val="24"/>
          <w:szCs w:val="24"/>
          <w:lang w:eastAsia="uk-UA"/>
        </w:rPr>
        <w:t>Комісія у складі колегії одноголосно вирішила зменшити бал кандидата за критеріями професійної етики та доброчесності на 15 балів за показником «сумлінність».</w:t>
      </w:r>
    </w:p>
    <w:p w:rsidR="000A3663" w:rsidRPr="00D938AB" w:rsidRDefault="00124783" w:rsidP="000A366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shd w:val="clear" w:color="auto" w:fill="FFFFFF"/>
        </w:rPr>
        <w:t xml:space="preserve">ГРД </w:t>
      </w:r>
      <w:r w:rsidR="00492858" w:rsidRPr="00D938AB">
        <w:rPr>
          <w:rFonts w:ascii="Times New Roman" w:hAnsi="Times New Roman" w:cs="Times New Roman"/>
          <w:sz w:val="24"/>
          <w:szCs w:val="24"/>
          <w:shd w:val="clear" w:color="auto" w:fill="FFFFFF"/>
        </w:rPr>
        <w:t xml:space="preserve">також </w:t>
      </w:r>
      <w:r w:rsidRPr="00D938AB">
        <w:rPr>
          <w:rFonts w:ascii="Times New Roman" w:hAnsi="Times New Roman" w:cs="Times New Roman"/>
          <w:sz w:val="24"/>
          <w:szCs w:val="24"/>
          <w:shd w:val="clear" w:color="auto" w:fill="FFFFFF"/>
        </w:rPr>
        <w:t>посилається на те, що с</w:t>
      </w:r>
      <w:r w:rsidRPr="00D938AB">
        <w:rPr>
          <w:rFonts w:ascii="Times New Roman" w:hAnsi="Times New Roman" w:cs="Times New Roman"/>
          <w:sz w:val="24"/>
          <w:szCs w:val="24"/>
        </w:rPr>
        <w:t>уддя без поважни</w:t>
      </w:r>
      <w:r w:rsidR="00033989" w:rsidRPr="00D938AB">
        <w:rPr>
          <w:rFonts w:ascii="Times New Roman" w:hAnsi="Times New Roman" w:cs="Times New Roman"/>
          <w:sz w:val="24"/>
          <w:szCs w:val="24"/>
        </w:rPr>
        <w:t>х причин допускав</w:t>
      </w:r>
      <w:r w:rsidRPr="00D938AB">
        <w:rPr>
          <w:rFonts w:ascii="Times New Roman" w:hAnsi="Times New Roman" w:cs="Times New Roman"/>
          <w:sz w:val="24"/>
          <w:szCs w:val="24"/>
        </w:rPr>
        <w:t xml:space="preserve"> судову тяганину, що призвело до порушення розумних строків розгляду справ про адміністративні правопорушення, від</w:t>
      </w:r>
      <w:r w:rsidR="00492858" w:rsidRPr="00D938AB">
        <w:rPr>
          <w:rFonts w:ascii="Times New Roman" w:hAnsi="Times New Roman" w:cs="Times New Roman"/>
          <w:sz w:val="24"/>
          <w:szCs w:val="24"/>
        </w:rPr>
        <w:t>повідальність за які передбачена</w:t>
      </w:r>
      <w:r w:rsidRPr="00D938AB">
        <w:rPr>
          <w:rFonts w:ascii="Times New Roman" w:hAnsi="Times New Roman" w:cs="Times New Roman"/>
          <w:sz w:val="24"/>
          <w:szCs w:val="24"/>
        </w:rPr>
        <w:t xml:space="preserve"> статтею 130 </w:t>
      </w:r>
      <w:r w:rsidRPr="00D938AB">
        <w:rPr>
          <w:rFonts w:ascii="Times New Roman" w:eastAsia="Times New Roman" w:hAnsi="Times New Roman" w:cs="Times New Roman"/>
          <w:sz w:val="24"/>
          <w:szCs w:val="24"/>
          <w:lang w:eastAsia="uk-UA"/>
        </w:rPr>
        <w:t>Кодексу України про адміністративні правопорушення (далі – КУпАП)</w:t>
      </w:r>
      <w:r w:rsidRPr="00D938AB">
        <w:rPr>
          <w:rFonts w:ascii="Times New Roman" w:hAnsi="Times New Roman" w:cs="Times New Roman"/>
          <w:sz w:val="24"/>
          <w:szCs w:val="24"/>
        </w:rPr>
        <w:t xml:space="preserve">, </w:t>
      </w:r>
      <w:r w:rsidR="00C3659E" w:rsidRPr="00D938AB">
        <w:rPr>
          <w:rFonts w:ascii="Times New Roman" w:hAnsi="Times New Roman" w:cs="Times New Roman"/>
          <w:sz w:val="24"/>
          <w:szCs w:val="24"/>
        </w:rPr>
        <w:t xml:space="preserve">що було наслідком несвоєчасного призначення судових засідань та повернення матеріалів справ до органів Національної поліції для доопрацювання з порушенням процесуальних строків. Крім того, в окремих випадках </w:t>
      </w:r>
      <w:r w:rsidR="00C3659E" w:rsidRPr="00D938AB">
        <w:rPr>
          <w:rFonts w:ascii="Times New Roman" w:hAnsi="Times New Roman" w:cs="Times New Roman"/>
          <w:sz w:val="24"/>
          <w:szCs w:val="24"/>
        </w:rPr>
        <w:lastRenderedPageBreak/>
        <w:t xml:space="preserve">матеріали справ поверталися або рішення про закриття проваджень ухвалювалися вже після закінчення тримісячного строку накладення адміністративного стягнення. </w:t>
      </w:r>
      <w:r w:rsidR="00492858" w:rsidRPr="00D938AB">
        <w:rPr>
          <w:rFonts w:ascii="Times New Roman" w:hAnsi="Times New Roman" w:cs="Times New Roman"/>
          <w:sz w:val="24"/>
          <w:szCs w:val="24"/>
        </w:rPr>
        <w:t xml:space="preserve">Це своєю чергою </w:t>
      </w:r>
      <w:r w:rsidR="000A3663" w:rsidRPr="00D938AB">
        <w:rPr>
          <w:rFonts w:ascii="Times New Roman" w:hAnsi="Times New Roman" w:cs="Times New Roman"/>
          <w:sz w:val="24"/>
          <w:szCs w:val="24"/>
        </w:rPr>
        <w:t xml:space="preserve">призвело до того, що </w:t>
      </w:r>
      <w:r w:rsidR="00C3659E" w:rsidRPr="00D938AB">
        <w:rPr>
          <w:rFonts w:ascii="Times New Roman" w:hAnsi="Times New Roman" w:cs="Times New Roman"/>
          <w:sz w:val="24"/>
          <w:szCs w:val="24"/>
        </w:rPr>
        <w:t>порушники уникнули відповідальності за такі порушення через закінчення строків накладення адміністративного стягнення.</w:t>
      </w:r>
    </w:p>
    <w:p w:rsidR="000A3663" w:rsidRPr="00D938AB" w:rsidRDefault="000A3663" w:rsidP="006823B7">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 xml:space="preserve">Коваленко П.Л. </w:t>
      </w:r>
      <w:r w:rsidR="00442B52" w:rsidRPr="00D938AB">
        <w:rPr>
          <w:rFonts w:ascii="Times New Roman" w:eastAsia="Times New Roman" w:hAnsi="Times New Roman" w:cs="Times New Roman"/>
          <w:sz w:val="24"/>
          <w:szCs w:val="24"/>
          <w:lang w:eastAsia="uk-UA"/>
        </w:rPr>
        <w:t xml:space="preserve">під час співбесіди </w:t>
      </w:r>
      <w:r w:rsidRPr="00D938AB">
        <w:rPr>
          <w:rFonts w:ascii="Times New Roman" w:eastAsia="Times New Roman" w:hAnsi="Times New Roman" w:cs="Times New Roman"/>
          <w:sz w:val="24"/>
          <w:szCs w:val="24"/>
          <w:lang w:eastAsia="uk-UA"/>
        </w:rPr>
        <w:t xml:space="preserve">повідомив, що </w:t>
      </w:r>
      <w:r w:rsidR="006823B7" w:rsidRPr="00D938AB">
        <w:rPr>
          <w:rFonts w:ascii="Times New Roman" w:eastAsia="Times New Roman" w:hAnsi="Times New Roman" w:cs="Times New Roman"/>
          <w:sz w:val="24"/>
          <w:szCs w:val="24"/>
          <w:lang w:eastAsia="uk-UA"/>
        </w:rPr>
        <w:t>з</w:t>
      </w:r>
      <w:r w:rsidR="006823B7" w:rsidRPr="00D938AB">
        <w:rPr>
          <w:rFonts w:ascii="Times New Roman" w:hAnsi="Times New Roman" w:cs="Times New Roman"/>
          <w:sz w:val="24"/>
          <w:szCs w:val="24"/>
        </w:rPr>
        <w:t>а п’ять років його</w:t>
      </w:r>
      <w:r w:rsidRPr="00D938AB">
        <w:rPr>
          <w:rFonts w:ascii="Times New Roman" w:hAnsi="Times New Roman" w:cs="Times New Roman"/>
          <w:sz w:val="24"/>
          <w:szCs w:val="24"/>
        </w:rPr>
        <w:t xml:space="preserve"> роботи на посаді судді Токмацького районного суду Запорізької області представниками ГРД наведено лише три справи, у яких провадження було закрито у зв’язку із закінченням строків притягнення до адміністративної відповідальності.</w:t>
      </w:r>
    </w:p>
    <w:p w:rsidR="00442B52" w:rsidRPr="00D938AB" w:rsidRDefault="00442B52" w:rsidP="00442B52">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Стосовно організації розгляду 3 зазначених у висновку ГРД справ про притягнення громадян до відповідальності за адміністративне правопорушення, відповідальність за яке передбачено статтею 130 КУпАП, Коваленко П.Л. у своїх письмових поясненнях надав розгорнуту інформацію про перебіг судових розглядів та обставини ухвалення ним рішень у кожній із справ.</w:t>
      </w:r>
    </w:p>
    <w:p w:rsidR="000E3474" w:rsidRPr="00D938AB" w:rsidRDefault="007F2E85" w:rsidP="007F2E85">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rPr>
        <w:t xml:space="preserve">Коваленко П.Л. також пояснив, що </w:t>
      </w:r>
      <w:r w:rsidRPr="00D938AB">
        <w:rPr>
          <w:rFonts w:ascii="Times New Roman" w:hAnsi="Times New Roman" w:cs="Times New Roman"/>
          <w:sz w:val="24"/>
          <w:szCs w:val="24"/>
          <w:shd w:val="clear" w:color="auto" w:fill="FFFFFF"/>
        </w:rPr>
        <w:t>розгляд адміністративних справ здійснювався з дотриманням прав особи, яка притягається до адміністративної відповідальності, відповідно до статті  268 КУпАП зі сповіщенням такої особи про місце і час розгляду справи у строки, визначені в частині першій статті 277-2  КУпАП</w:t>
      </w:r>
      <w:r w:rsidRPr="00D938AB">
        <w:rPr>
          <w:rFonts w:ascii="Times New Roman" w:hAnsi="Times New Roman" w:cs="Times New Roman"/>
          <w:sz w:val="24"/>
          <w:szCs w:val="24"/>
        </w:rPr>
        <w:t xml:space="preserve">. </w:t>
      </w:r>
      <w:r w:rsidRPr="00D938AB">
        <w:rPr>
          <w:rFonts w:ascii="Times New Roman" w:hAnsi="Times New Roman" w:cs="Times New Roman"/>
          <w:sz w:val="24"/>
          <w:szCs w:val="24"/>
          <w:shd w:val="clear" w:color="auto" w:fill="FFFFFF"/>
        </w:rPr>
        <w:t xml:space="preserve">Він дотримувався вимог статті 277 КУпАП про призначення справ до розгляду в 15-денний строк. Судові засідання у справах відкладалися з об’єктивних причин: у разі неявки особи, що притягується до адміністративної відповідальності, за відсутності відомостей про її належне повідомлення; якщо від учасників справи надходили відповідні клопотання; якщо за клопотанням учасників справи необхідно було викликати свідків, які були повідомлені судом належним чином; у зв’язку з неявкою свідків. </w:t>
      </w:r>
      <w:r w:rsidR="00961966" w:rsidRPr="00D938AB">
        <w:rPr>
          <w:rFonts w:ascii="Times New Roman" w:hAnsi="Times New Roman" w:cs="Times New Roman"/>
          <w:sz w:val="24"/>
          <w:szCs w:val="24"/>
        </w:rPr>
        <w:t xml:space="preserve">Кандидат підтвердив, що зі змісту постанов не вбачається причин недотримання строків розгляду зазначених справ. Водночас він пояснив, що така ситуація була зумовлена усталеною судовою практикою, відповідно до якої обставини, що призводили до пропуску процесуальних строків, </w:t>
      </w:r>
      <w:r w:rsidR="000E3474" w:rsidRPr="00D938AB">
        <w:rPr>
          <w:rFonts w:ascii="Times New Roman" w:hAnsi="Times New Roman" w:cs="Times New Roman"/>
          <w:sz w:val="24"/>
          <w:szCs w:val="24"/>
        </w:rPr>
        <w:t xml:space="preserve">у постановах не деталізувалися. </w:t>
      </w:r>
      <w:r w:rsidR="000E3474" w:rsidRPr="00D938AB">
        <w:rPr>
          <w:rFonts w:ascii="Times New Roman" w:hAnsi="Times New Roman" w:cs="Times New Roman"/>
          <w:sz w:val="24"/>
          <w:szCs w:val="24"/>
          <w:shd w:val="clear" w:color="auto" w:fill="FFFFFF"/>
        </w:rPr>
        <w:t>Водночас Коваленко П.Л.</w:t>
      </w:r>
      <w:r w:rsidRPr="00D938AB">
        <w:rPr>
          <w:rFonts w:ascii="Times New Roman" w:hAnsi="Times New Roman" w:cs="Times New Roman"/>
          <w:sz w:val="24"/>
          <w:szCs w:val="24"/>
          <w:shd w:val="clear" w:color="auto" w:fill="FFFFFF"/>
        </w:rPr>
        <w:t xml:space="preserve"> наголосив, що відкладення розгляду наведених справ здійснювалось за наявності поважних причин та з метою дотримання прав учасників судового розгляду, він вживав всіх необхідних заходів із метою неухильного дотримання строків та виконання завдань проваджень. </w:t>
      </w:r>
      <w:r w:rsidR="000E3474" w:rsidRPr="00D938AB">
        <w:rPr>
          <w:rFonts w:ascii="Times New Roman" w:hAnsi="Times New Roman" w:cs="Times New Roman"/>
          <w:sz w:val="24"/>
          <w:szCs w:val="24"/>
        </w:rPr>
        <w:t>Зазначені випадки мають поодинокий характер та були зумовлені об’єктивними процесуальними обставинами</w:t>
      </w:r>
      <w:r w:rsidR="00501A1E" w:rsidRPr="00D938AB">
        <w:rPr>
          <w:rFonts w:ascii="Times New Roman" w:hAnsi="Times New Roman" w:cs="Times New Roman"/>
          <w:sz w:val="24"/>
          <w:szCs w:val="24"/>
        </w:rPr>
        <w:t xml:space="preserve">. Крім того, встановлений на той час тримісячний строк накладення адміністративного стягнення не відповідав критерію розумності в такій категорії справ, тому у 2021 році </w:t>
      </w:r>
      <w:proofErr w:type="spellStart"/>
      <w:r w:rsidR="00501A1E" w:rsidRPr="00D938AB">
        <w:rPr>
          <w:rFonts w:ascii="Times New Roman" w:hAnsi="Times New Roman" w:cs="Times New Roman"/>
          <w:sz w:val="24"/>
          <w:szCs w:val="24"/>
        </w:rPr>
        <w:t>внесено</w:t>
      </w:r>
      <w:proofErr w:type="spellEnd"/>
      <w:r w:rsidR="00501A1E" w:rsidRPr="00D938AB">
        <w:rPr>
          <w:rFonts w:ascii="Times New Roman" w:hAnsi="Times New Roman" w:cs="Times New Roman"/>
          <w:sz w:val="24"/>
          <w:szCs w:val="24"/>
        </w:rPr>
        <w:t xml:space="preserve"> відповідні зміни до КУпАП. Кандидат зауважив, що за період його роботи в Шевченківському районному суді міста Запоріжжя він не закрив жодної справи, передбаченої статтею </w:t>
      </w:r>
      <w:r w:rsidR="00442E37" w:rsidRPr="00D938AB">
        <w:rPr>
          <w:rFonts w:ascii="Times New Roman" w:hAnsi="Times New Roman" w:cs="Times New Roman"/>
          <w:sz w:val="24"/>
          <w:szCs w:val="24"/>
          <w:shd w:val="clear" w:color="auto" w:fill="FFFFFF"/>
        </w:rPr>
        <w:t> </w:t>
      </w:r>
      <w:r w:rsidR="00501A1E" w:rsidRPr="00D938AB">
        <w:rPr>
          <w:rFonts w:ascii="Times New Roman" w:hAnsi="Times New Roman" w:cs="Times New Roman"/>
          <w:sz w:val="24"/>
          <w:szCs w:val="24"/>
        </w:rPr>
        <w:t xml:space="preserve">130 </w:t>
      </w:r>
      <w:r w:rsidR="00442E37" w:rsidRPr="00D938AB">
        <w:rPr>
          <w:rFonts w:ascii="Times New Roman" w:hAnsi="Times New Roman" w:cs="Times New Roman"/>
          <w:sz w:val="24"/>
          <w:szCs w:val="24"/>
          <w:shd w:val="clear" w:color="auto" w:fill="FFFFFF"/>
        </w:rPr>
        <w:t> </w:t>
      </w:r>
      <w:r w:rsidR="00501A1E" w:rsidRPr="00D938AB">
        <w:rPr>
          <w:rFonts w:ascii="Times New Roman" w:hAnsi="Times New Roman" w:cs="Times New Roman"/>
          <w:sz w:val="24"/>
          <w:szCs w:val="24"/>
        </w:rPr>
        <w:t>КУпАП</w:t>
      </w:r>
      <w:r w:rsidR="00492858" w:rsidRPr="00D938AB">
        <w:rPr>
          <w:rFonts w:ascii="Times New Roman" w:hAnsi="Times New Roman" w:cs="Times New Roman"/>
          <w:sz w:val="24"/>
          <w:szCs w:val="24"/>
        </w:rPr>
        <w:t>,</w:t>
      </w:r>
      <w:r w:rsidR="00501A1E" w:rsidRPr="00D938AB">
        <w:rPr>
          <w:rFonts w:ascii="Times New Roman" w:hAnsi="Times New Roman" w:cs="Times New Roman"/>
          <w:sz w:val="24"/>
          <w:szCs w:val="24"/>
        </w:rPr>
        <w:t xml:space="preserve"> у зв’язку із закінченням строків накладення адміністративного стягнення.</w:t>
      </w:r>
    </w:p>
    <w:p w:rsidR="00501A1E" w:rsidRPr="00D938AB" w:rsidRDefault="007F2E85" w:rsidP="00501A1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Стосовно повернення </w:t>
      </w:r>
      <w:r w:rsidR="00492858" w:rsidRPr="00D938AB">
        <w:rPr>
          <w:rFonts w:ascii="Times New Roman" w:hAnsi="Times New Roman" w:cs="Times New Roman"/>
          <w:sz w:val="24"/>
          <w:szCs w:val="24"/>
        </w:rPr>
        <w:t>протоколів на доопрацювання</w:t>
      </w:r>
      <w:r w:rsidR="000E3474" w:rsidRPr="00D938AB">
        <w:rPr>
          <w:rFonts w:ascii="Times New Roman" w:hAnsi="Times New Roman" w:cs="Times New Roman"/>
          <w:sz w:val="24"/>
          <w:szCs w:val="24"/>
        </w:rPr>
        <w:t xml:space="preserve"> кандидат</w:t>
      </w:r>
      <w:r w:rsidRPr="00D938AB">
        <w:rPr>
          <w:rFonts w:ascii="Times New Roman" w:hAnsi="Times New Roman" w:cs="Times New Roman"/>
          <w:sz w:val="24"/>
          <w:szCs w:val="24"/>
        </w:rPr>
        <w:t xml:space="preserve"> зазначив, що відповідні постанови виносились ним виключно у справах, у яких протокол або інші документи не відповід</w:t>
      </w:r>
      <w:r w:rsidR="00492858" w:rsidRPr="00D938AB">
        <w:rPr>
          <w:rFonts w:ascii="Times New Roman" w:hAnsi="Times New Roman" w:cs="Times New Roman"/>
          <w:sz w:val="24"/>
          <w:szCs w:val="24"/>
        </w:rPr>
        <w:t xml:space="preserve">али вимогам КУпАП, інструкціям </w:t>
      </w:r>
      <w:r w:rsidRPr="00D938AB">
        <w:rPr>
          <w:rFonts w:ascii="Times New Roman" w:hAnsi="Times New Roman" w:cs="Times New Roman"/>
          <w:sz w:val="24"/>
          <w:szCs w:val="24"/>
        </w:rPr>
        <w:t xml:space="preserve">або до протоколу не додавались певні документи. Такі його дії були направлені виключно на забезпечення </w:t>
      </w:r>
      <w:r w:rsidRPr="00D938AB">
        <w:rPr>
          <w:rFonts w:ascii="Times New Roman" w:hAnsi="Times New Roman" w:cs="Times New Roman"/>
          <w:sz w:val="24"/>
          <w:szCs w:val="24"/>
          <w:shd w:val="clear" w:color="auto" w:fill="FFFFFF"/>
        </w:rPr>
        <w:t xml:space="preserve">всебічного, повного </w:t>
      </w:r>
      <w:r w:rsidRPr="00D938AB">
        <w:rPr>
          <w:rFonts w:ascii="Times New Roman" w:hAnsi="Times New Roman" w:cs="Times New Roman"/>
          <w:sz w:val="24"/>
          <w:szCs w:val="24"/>
        </w:rPr>
        <w:t>та об’єктивного розгляду справи.</w:t>
      </w:r>
    </w:p>
    <w:p w:rsidR="00846482" w:rsidRPr="00D938AB" w:rsidRDefault="00846482" w:rsidP="00501A1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Комісія бере до у</w:t>
      </w:r>
      <w:r w:rsidR="00501A1E" w:rsidRPr="00D938AB">
        <w:rPr>
          <w:rFonts w:ascii="Times New Roman" w:hAnsi="Times New Roman" w:cs="Times New Roman"/>
          <w:sz w:val="24"/>
          <w:szCs w:val="24"/>
        </w:rPr>
        <w:t>ваги надані Коваленком П.Л.</w:t>
      </w:r>
      <w:r w:rsidRPr="00D938AB">
        <w:rPr>
          <w:rFonts w:ascii="Times New Roman" w:hAnsi="Times New Roman" w:cs="Times New Roman"/>
          <w:sz w:val="24"/>
          <w:szCs w:val="24"/>
        </w:rPr>
        <w:t xml:space="preserve"> пояснення</w:t>
      </w:r>
      <w:r w:rsidR="008E4A0F" w:rsidRPr="00D938AB">
        <w:rPr>
          <w:rFonts w:ascii="Times New Roman" w:hAnsi="Times New Roman" w:cs="Times New Roman"/>
          <w:sz w:val="24"/>
          <w:szCs w:val="24"/>
        </w:rPr>
        <w:t xml:space="preserve"> </w:t>
      </w:r>
      <w:r w:rsidRPr="00D938AB">
        <w:rPr>
          <w:rFonts w:ascii="Times New Roman" w:hAnsi="Times New Roman" w:cs="Times New Roman"/>
          <w:sz w:val="24"/>
          <w:szCs w:val="24"/>
        </w:rPr>
        <w:t xml:space="preserve">та </w:t>
      </w:r>
      <w:r w:rsidR="00501A1E" w:rsidRPr="00D938AB">
        <w:rPr>
          <w:rFonts w:ascii="Times New Roman" w:hAnsi="Times New Roman" w:cs="Times New Roman"/>
          <w:sz w:val="24"/>
          <w:szCs w:val="24"/>
        </w:rPr>
        <w:t>висновує, що зазначені у висновку</w:t>
      </w:r>
      <w:r w:rsidRPr="00D938AB">
        <w:rPr>
          <w:rFonts w:ascii="Times New Roman" w:hAnsi="Times New Roman" w:cs="Times New Roman"/>
          <w:sz w:val="24"/>
          <w:szCs w:val="24"/>
        </w:rPr>
        <w:t xml:space="preserve"> ГРД обставини не мають негативного впливу на оцінку ві</w:t>
      </w:r>
      <w:r w:rsidR="00501A1E" w:rsidRPr="00D938AB">
        <w:rPr>
          <w:rFonts w:ascii="Times New Roman" w:hAnsi="Times New Roman" w:cs="Times New Roman"/>
          <w:sz w:val="24"/>
          <w:szCs w:val="24"/>
        </w:rPr>
        <w:t>дповідності Коваленка П.Л.</w:t>
      </w:r>
      <w:r w:rsidRPr="00D938AB">
        <w:rPr>
          <w:rFonts w:ascii="Times New Roman" w:hAnsi="Times New Roman" w:cs="Times New Roman"/>
          <w:sz w:val="24"/>
          <w:szCs w:val="24"/>
        </w:rPr>
        <w:t xml:space="preserve"> критеріям професійної етики та доброчесності.</w:t>
      </w:r>
    </w:p>
    <w:p w:rsidR="005A072E" w:rsidRPr="00D938AB" w:rsidRDefault="005A072E" w:rsidP="005A072E">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ГРД також надано Комісії інформацію стосовно кандидата, яка сама по собі не стала підставою для висновку, але має бути врахована під час кваліфікаційного оцінювання.</w:t>
      </w:r>
    </w:p>
    <w:p w:rsidR="003552BF" w:rsidRPr="00D938AB" w:rsidRDefault="005A072E" w:rsidP="00AD53E4">
      <w:pPr>
        <w:autoSpaceDE w:val="0"/>
        <w:autoSpaceDN w:val="0"/>
        <w:adjustRightInd w:val="0"/>
        <w:spacing w:after="0" w:line="240" w:lineRule="auto"/>
        <w:ind w:firstLine="709"/>
        <w:contextualSpacing/>
        <w:jc w:val="both"/>
        <w:rPr>
          <w:rFonts w:ascii="Times New Roman" w:hAnsi="Times New Roman" w:cs="Times New Roman"/>
          <w:spacing w:val="-4"/>
          <w:sz w:val="24"/>
          <w:szCs w:val="24"/>
        </w:rPr>
      </w:pPr>
      <w:r w:rsidRPr="00D938AB">
        <w:rPr>
          <w:rFonts w:ascii="Times New Roman" w:hAnsi="Times New Roman" w:cs="Times New Roman"/>
          <w:spacing w:val="-4"/>
          <w:sz w:val="24"/>
          <w:szCs w:val="24"/>
        </w:rPr>
        <w:t xml:space="preserve">Кандидатом у деклараціях зазначено нерухоме майно в місті Мелітополь (тимчасово окупована територія) </w:t>
      </w:r>
      <w:r w:rsidR="00B66AF4" w:rsidRPr="00D938AB">
        <w:rPr>
          <w:rFonts w:ascii="Times New Roman" w:hAnsi="Times New Roman" w:cs="Times New Roman"/>
          <w:spacing w:val="-4"/>
          <w:sz w:val="24"/>
          <w:szCs w:val="24"/>
        </w:rPr>
        <w:t xml:space="preserve">та різні підстави користування житлом. З 15 вересня 2022 року кандидат </w:t>
      </w:r>
      <w:r w:rsidR="00645015" w:rsidRPr="00D938AB">
        <w:rPr>
          <w:rFonts w:ascii="Times New Roman" w:hAnsi="Times New Roman" w:cs="Times New Roman"/>
          <w:spacing w:val="-4"/>
          <w:sz w:val="24"/>
          <w:szCs w:val="24"/>
        </w:rPr>
        <w:t>вказує, що</w:t>
      </w:r>
      <w:r w:rsidR="00B66AF4" w:rsidRPr="00D938AB">
        <w:rPr>
          <w:rFonts w:ascii="Times New Roman" w:hAnsi="Times New Roman" w:cs="Times New Roman"/>
          <w:spacing w:val="-4"/>
          <w:sz w:val="24"/>
          <w:szCs w:val="24"/>
        </w:rPr>
        <w:t xml:space="preserve"> користу</w:t>
      </w:r>
      <w:r w:rsidR="00645015" w:rsidRPr="00D938AB">
        <w:rPr>
          <w:rFonts w:ascii="Times New Roman" w:hAnsi="Times New Roman" w:cs="Times New Roman"/>
          <w:spacing w:val="-4"/>
          <w:sz w:val="24"/>
          <w:szCs w:val="24"/>
        </w:rPr>
        <w:t>ється орендованою квартирою в місті Трускавець Львівської області</w:t>
      </w:r>
      <w:r w:rsidRPr="00D938AB">
        <w:rPr>
          <w:rFonts w:ascii="Times New Roman" w:hAnsi="Times New Roman" w:cs="Times New Roman"/>
          <w:spacing w:val="-4"/>
          <w:sz w:val="24"/>
          <w:szCs w:val="24"/>
        </w:rPr>
        <w:t>, що не узгоджується з місцем його відрядження для здійснення правосуд</w:t>
      </w:r>
      <w:r w:rsidR="00DF4FA3" w:rsidRPr="00D938AB">
        <w:rPr>
          <w:rFonts w:ascii="Times New Roman" w:hAnsi="Times New Roman" w:cs="Times New Roman"/>
          <w:spacing w:val="-4"/>
          <w:sz w:val="24"/>
          <w:szCs w:val="24"/>
        </w:rPr>
        <w:t xml:space="preserve">дя </w:t>
      </w:r>
      <w:r w:rsidR="00DF4FA3" w:rsidRPr="00D938AB">
        <w:rPr>
          <w:rFonts w:ascii="Times New Roman" w:eastAsia="Times New Roman" w:hAnsi="Times New Roman" w:cs="Times New Roman"/>
          <w:spacing w:val="-4"/>
          <w:sz w:val="24"/>
          <w:szCs w:val="24"/>
          <w:lang w:eastAsia="uk-UA"/>
        </w:rPr>
        <w:t>–</w:t>
      </w:r>
      <w:r w:rsidR="00645015" w:rsidRPr="00D938AB">
        <w:rPr>
          <w:rFonts w:ascii="Times New Roman" w:hAnsi="Times New Roman" w:cs="Times New Roman"/>
          <w:spacing w:val="-4"/>
          <w:sz w:val="24"/>
          <w:szCs w:val="24"/>
        </w:rPr>
        <w:t xml:space="preserve"> місто</w:t>
      </w:r>
      <w:r w:rsidRPr="00D938AB">
        <w:rPr>
          <w:rFonts w:ascii="Times New Roman" w:hAnsi="Times New Roman" w:cs="Times New Roman"/>
          <w:spacing w:val="-4"/>
          <w:sz w:val="24"/>
          <w:szCs w:val="24"/>
        </w:rPr>
        <w:t xml:space="preserve"> Запоріжжя. Така невідповідність викликає обґрунтовані сумніви щодо достовірності задекларованих відомостей. </w:t>
      </w:r>
    </w:p>
    <w:p w:rsidR="004B6F02" w:rsidRPr="00D938AB" w:rsidRDefault="00645015" w:rsidP="004B6F0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lastRenderedPageBreak/>
        <w:t>Стосовно вказаних обставин кандидат пояснив, що 24 вересня 2021 року в нього закінчився п’ятирічний строк повноважень судді, а 24 лютого 2022 року він виїхав з Мелітополя на підконтрольну Україні територію. З травня 2022 року проживав у місті Трускавець, орендуючи житло без оформлення договорів, а після поновлення повноважень і відрядження до Шевченківського районного суду міста Запоріжжя з січня 2025 року мешкає в Запоріжжі, також орендуючи житло без договору. Відомості про об</w:t>
      </w:r>
      <w:r w:rsidR="00DF4FA3" w:rsidRPr="00D938AB">
        <w:rPr>
          <w:rFonts w:ascii="Times New Roman" w:hAnsi="Times New Roman" w:cs="Times New Roman"/>
          <w:sz w:val="24"/>
          <w:szCs w:val="24"/>
        </w:rPr>
        <w:t>’</w:t>
      </w:r>
      <w:r w:rsidRPr="00D938AB">
        <w:rPr>
          <w:rFonts w:ascii="Times New Roman" w:hAnsi="Times New Roman" w:cs="Times New Roman"/>
          <w:sz w:val="24"/>
          <w:szCs w:val="24"/>
        </w:rPr>
        <w:t>єкти нерухомості,</w:t>
      </w:r>
      <w:r w:rsidR="00DF4FA3" w:rsidRPr="00D938AB">
        <w:rPr>
          <w:rFonts w:ascii="Times New Roman" w:hAnsi="Times New Roman" w:cs="Times New Roman"/>
          <w:sz w:val="24"/>
          <w:szCs w:val="24"/>
        </w:rPr>
        <w:t xml:space="preserve"> де він проживав протягом 2022</w:t>
      </w:r>
      <w:r w:rsidR="00DF4FA3" w:rsidRPr="00D938AB">
        <w:rPr>
          <w:rFonts w:ascii="Times New Roman" w:eastAsia="Times New Roman" w:hAnsi="Times New Roman" w:cs="Times New Roman"/>
          <w:sz w:val="24"/>
          <w:szCs w:val="24"/>
          <w:lang w:eastAsia="uk-UA"/>
        </w:rPr>
        <w:t>–</w:t>
      </w:r>
      <w:r w:rsidR="00DF4FA3" w:rsidRPr="00D938AB">
        <w:rPr>
          <w:rFonts w:ascii="Times New Roman" w:hAnsi="Times New Roman" w:cs="Times New Roman"/>
          <w:sz w:val="24"/>
          <w:szCs w:val="24"/>
        </w:rPr>
        <w:t xml:space="preserve">2024 років, вказані ним у деклараціях за відповідний </w:t>
      </w:r>
      <w:r w:rsidR="00BF6147" w:rsidRPr="00D938AB">
        <w:rPr>
          <w:rFonts w:ascii="Times New Roman" w:hAnsi="Times New Roman" w:cs="Times New Roman"/>
          <w:sz w:val="24"/>
          <w:szCs w:val="24"/>
        </w:rPr>
        <w:t>період.</w:t>
      </w:r>
      <w:r w:rsidRPr="00D938AB">
        <w:rPr>
          <w:rFonts w:ascii="Times New Roman" w:hAnsi="Times New Roman" w:cs="Times New Roman"/>
          <w:sz w:val="24"/>
          <w:szCs w:val="24"/>
        </w:rPr>
        <w:t xml:space="preserve"> </w:t>
      </w:r>
    </w:p>
    <w:p w:rsidR="00EC005A" w:rsidRPr="00D938AB" w:rsidRDefault="004B6F02" w:rsidP="00EC005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Стосовно наданої ГРД інформації, яка сама по собі не стала підставою для висновку, Комісія вважає надані кандидатом пояснення такими, що спростовують обґрунтовані сумніви у його відповідності критеріям професійної етики та доброчесності з підстав, зазначених в інформації ГРД.</w:t>
      </w:r>
    </w:p>
    <w:p w:rsidR="00EC005A" w:rsidRPr="00D938AB" w:rsidRDefault="00616E8C" w:rsidP="006006C5">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rPr>
        <w:t>Крім того, Комісією встановлено, що в матеріалах суддівського досьє наявна інформація</w:t>
      </w:r>
      <w:r w:rsidR="006006C5" w:rsidRPr="00D938AB">
        <w:rPr>
          <w:rFonts w:ascii="Times New Roman" w:hAnsi="Times New Roman" w:cs="Times New Roman"/>
          <w:sz w:val="24"/>
          <w:szCs w:val="24"/>
        </w:rPr>
        <w:t xml:space="preserve"> про проходження Коваленком П.Л.</w:t>
      </w:r>
      <w:r w:rsidRPr="00D938AB">
        <w:rPr>
          <w:rFonts w:ascii="Times New Roman" w:hAnsi="Times New Roman" w:cs="Times New Roman"/>
          <w:sz w:val="24"/>
          <w:szCs w:val="24"/>
        </w:rPr>
        <w:t xml:space="preserve"> відповідної підготовки для підтримання кваліфікації в Національній школі суддів України</w:t>
      </w:r>
      <w:r w:rsidR="00BF6147" w:rsidRPr="00D938AB">
        <w:rPr>
          <w:rFonts w:ascii="Times New Roman" w:hAnsi="Times New Roman" w:cs="Times New Roman"/>
          <w:sz w:val="24"/>
          <w:szCs w:val="24"/>
        </w:rPr>
        <w:t xml:space="preserve"> з 24 д</w:t>
      </w:r>
      <w:r w:rsidR="00EC005A" w:rsidRPr="00D938AB">
        <w:rPr>
          <w:rFonts w:ascii="Times New Roman" w:hAnsi="Times New Roman" w:cs="Times New Roman"/>
          <w:sz w:val="24"/>
          <w:szCs w:val="24"/>
        </w:rPr>
        <w:t xml:space="preserve">о 28 квітня 2017 року за програмою для суддів місцевих судів (40 академічних годин). </w:t>
      </w:r>
    </w:p>
    <w:p w:rsidR="00EC005A" w:rsidRPr="00D938AB" w:rsidRDefault="00616E8C" w:rsidP="00EC00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Інформація щодо проходження </w:t>
      </w:r>
      <w:r w:rsidR="00EC005A" w:rsidRPr="00D938AB">
        <w:rPr>
          <w:rFonts w:ascii="Times New Roman" w:hAnsi="Times New Roman" w:cs="Times New Roman"/>
          <w:sz w:val="24"/>
          <w:szCs w:val="24"/>
        </w:rPr>
        <w:t>такої підготовки Коваленка П.Л.</w:t>
      </w:r>
      <w:r w:rsidRPr="00D938AB">
        <w:rPr>
          <w:rFonts w:ascii="Times New Roman" w:hAnsi="Times New Roman" w:cs="Times New Roman"/>
          <w:sz w:val="24"/>
          <w:szCs w:val="24"/>
        </w:rPr>
        <w:t xml:space="preserve"> у 2020 </w:t>
      </w:r>
      <w:r w:rsidR="00EC005A" w:rsidRPr="00D938AB">
        <w:rPr>
          <w:rFonts w:ascii="Times New Roman" w:hAnsi="Times New Roman" w:cs="Times New Roman"/>
          <w:sz w:val="24"/>
          <w:szCs w:val="24"/>
        </w:rPr>
        <w:t>та 2023 роках</w:t>
      </w:r>
      <w:r w:rsidRPr="00D938AB">
        <w:rPr>
          <w:rFonts w:ascii="Times New Roman" w:hAnsi="Times New Roman" w:cs="Times New Roman"/>
          <w:sz w:val="24"/>
          <w:szCs w:val="24"/>
        </w:rPr>
        <w:t xml:space="preserve"> відсутня.</w:t>
      </w:r>
    </w:p>
    <w:p w:rsidR="00EC005A" w:rsidRPr="00D938AB" w:rsidRDefault="00EC005A" w:rsidP="00EC005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Коваленко П.Л. під час співбесіди зазначив</w:t>
      </w:r>
      <w:r w:rsidR="00616E8C" w:rsidRPr="00D938AB">
        <w:rPr>
          <w:rFonts w:ascii="Times New Roman" w:hAnsi="Times New Roman" w:cs="Times New Roman"/>
          <w:sz w:val="24"/>
          <w:szCs w:val="24"/>
        </w:rPr>
        <w:t xml:space="preserve">, </w:t>
      </w:r>
      <w:r w:rsidR="00A93F0A" w:rsidRPr="00D938AB">
        <w:rPr>
          <w:rFonts w:ascii="Times New Roman" w:hAnsi="Times New Roman" w:cs="Times New Roman"/>
          <w:sz w:val="24"/>
          <w:szCs w:val="24"/>
        </w:rPr>
        <w:t xml:space="preserve">що у 2017 році проходив навчання для суддів місцевих судів обсягом 40 академічних годин, а надалі брав участь у різних періодичних заходах Національної школи суддів України. Він вважав, що їх тривалість і тематика відповідають вимогам щодо обов’язкової підготовки для підтримання кваліфікації. Водночас підтвердив, що </w:t>
      </w:r>
      <w:r w:rsidR="00A54DED" w:rsidRPr="00D938AB">
        <w:rPr>
          <w:rFonts w:ascii="Times New Roman" w:hAnsi="Times New Roman" w:cs="Times New Roman"/>
          <w:sz w:val="24"/>
          <w:szCs w:val="24"/>
        </w:rPr>
        <w:t xml:space="preserve">у 2020 та 2023 роках </w:t>
      </w:r>
      <w:r w:rsidR="00A93F0A" w:rsidRPr="00D938AB">
        <w:rPr>
          <w:rFonts w:ascii="Times New Roman" w:hAnsi="Times New Roman" w:cs="Times New Roman"/>
          <w:sz w:val="24"/>
          <w:szCs w:val="24"/>
        </w:rPr>
        <w:t>не проходив навчання для суддів місцевих судів тривалістю 40 академічних годин, передбачене законодавством.</w:t>
      </w:r>
    </w:p>
    <w:p w:rsidR="00A54DED" w:rsidRPr="00D938AB" w:rsidRDefault="00A54DED" w:rsidP="00A54DED">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Оцінюючи викладені обставини, Комісія бере до уваги таке.</w:t>
      </w:r>
    </w:p>
    <w:p w:rsidR="00A54DED" w:rsidRPr="00D938AB" w:rsidRDefault="00616E8C" w:rsidP="00A54DED">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Відповідно до частини восьмої статті 56 Закону суддя проходить підготовку в Національній школі суддів України не менше ніж раз на три роки. Частинами першою, другою статті 89 Закону передбачено, що суддя зобов’язаний проходити відповідну підготовку для підтримання кваліфікації в Національній школі суддів України, суддя проходить підготовку тривалістю не менше 40 академічних годин не рідше одного разу на три роки.</w:t>
      </w:r>
    </w:p>
    <w:p w:rsidR="00243472" w:rsidRPr="00D938AB" w:rsidRDefault="00A54DED" w:rsidP="00243472">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Таким чином, Коваленко П.Л. не дотримався</w:t>
      </w:r>
      <w:r w:rsidR="00616E8C" w:rsidRPr="00D938AB">
        <w:rPr>
          <w:rFonts w:ascii="Times New Roman" w:hAnsi="Times New Roman" w:cs="Times New Roman"/>
          <w:sz w:val="24"/>
          <w:szCs w:val="24"/>
        </w:rPr>
        <w:t xml:space="preserve"> вимог частини восьмої статті 56 та статті </w:t>
      </w:r>
      <w:r w:rsidR="00B01E90" w:rsidRPr="00D938AB">
        <w:rPr>
          <w:rFonts w:ascii="Times New Roman" w:hAnsi="Times New Roman" w:cs="Times New Roman"/>
          <w:sz w:val="24"/>
          <w:szCs w:val="24"/>
          <w:shd w:val="clear" w:color="auto" w:fill="FFFFFF"/>
        </w:rPr>
        <w:t> </w:t>
      </w:r>
      <w:r w:rsidR="00616E8C" w:rsidRPr="00D938AB">
        <w:rPr>
          <w:rFonts w:ascii="Times New Roman" w:hAnsi="Times New Roman" w:cs="Times New Roman"/>
          <w:sz w:val="24"/>
          <w:szCs w:val="24"/>
        </w:rPr>
        <w:t xml:space="preserve">89 Закону щодо обов’язкового проходження підготовки в Національній школі суддів України не рідше одного разу на три роки, оскільки у 2020 </w:t>
      </w:r>
      <w:r w:rsidRPr="00D938AB">
        <w:rPr>
          <w:rFonts w:ascii="Times New Roman" w:hAnsi="Times New Roman" w:cs="Times New Roman"/>
          <w:sz w:val="24"/>
          <w:szCs w:val="24"/>
        </w:rPr>
        <w:t>та 2023 роках</w:t>
      </w:r>
      <w:r w:rsidR="00DE72B9" w:rsidRPr="00D938AB">
        <w:rPr>
          <w:rFonts w:ascii="Times New Roman" w:hAnsi="Times New Roman" w:cs="Times New Roman"/>
          <w:sz w:val="24"/>
          <w:szCs w:val="24"/>
        </w:rPr>
        <w:t xml:space="preserve"> відповідного навчання він не пройшов</w:t>
      </w:r>
      <w:r w:rsidR="00616E8C" w:rsidRPr="00D938AB">
        <w:rPr>
          <w:rFonts w:ascii="Times New Roman" w:hAnsi="Times New Roman" w:cs="Times New Roman"/>
          <w:sz w:val="24"/>
          <w:szCs w:val="24"/>
        </w:rPr>
        <w:t xml:space="preserve">. </w:t>
      </w:r>
    </w:p>
    <w:p w:rsidR="00C36296" w:rsidRPr="00D938AB" w:rsidRDefault="00243472" w:rsidP="00C36296">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Комісія зауважує, що підтримання кваліфікації має передбачати саме навчання тривалістю 40 академічних годин не рідше одного разу на три роки, а участь у короткотермінових семінарах і періодичних заходах не замінює таке навчання і не відповідає вимогам законодавства.</w:t>
      </w:r>
    </w:p>
    <w:p w:rsidR="00261820" w:rsidRPr="00D938AB" w:rsidRDefault="00C36296" w:rsidP="00261820">
      <w:pPr>
        <w:shd w:val="clear" w:color="auto" w:fill="FFFFFF"/>
        <w:spacing w:after="0" w:line="240" w:lineRule="auto"/>
        <w:ind w:firstLine="709"/>
        <w:contextualSpacing/>
        <w:jc w:val="both"/>
        <w:rPr>
          <w:rFonts w:ascii="Times New Roman" w:eastAsia="Times New Roman" w:hAnsi="Times New Roman" w:cs="Times New Roman"/>
          <w:spacing w:val="-4"/>
          <w:sz w:val="24"/>
          <w:szCs w:val="24"/>
          <w:lang w:eastAsia="uk-UA"/>
        </w:rPr>
      </w:pPr>
      <w:r w:rsidRPr="00D938AB">
        <w:rPr>
          <w:rFonts w:ascii="Times New Roman" w:eastAsia="Times New Roman" w:hAnsi="Times New Roman" w:cs="Times New Roman"/>
          <w:spacing w:val="-4"/>
          <w:sz w:val="24"/>
          <w:szCs w:val="24"/>
          <w:lang w:eastAsia="uk-UA"/>
        </w:rPr>
        <w:t xml:space="preserve">На переконання </w:t>
      </w:r>
      <w:r w:rsidR="00BF6147" w:rsidRPr="00D938AB">
        <w:rPr>
          <w:rFonts w:ascii="Times New Roman" w:eastAsia="Times New Roman" w:hAnsi="Times New Roman" w:cs="Times New Roman"/>
          <w:spacing w:val="-4"/>
          <w:sz w:val="24"/>
          <w:szCs w:val="24"/>
          <w:lang w:eastAsia="uk-UA"/>
        </w:rPr>
        <w:t xml:space="preserve">Комісії, зазначені факти </w:t>
      </w:r>
      <w:r w:rsidRPr="00D938AB">
        <w:rPr>
          <w:rFonts w:ascii="Times New Roman" w:eastAsia="Times New Roman" w:hAnsi="Times New Roman" w:cs="Times New Roman"/>
          <w:spacing w:val="-4"/>
          <w:sz w:val="24"/>
          <w:szCs w:val="24"/>
          <w:lang w:eastAsia="uk-UA"/>
        </w:rPr>
        <w:t>вказують на неналежне виконання Коваленком П.Л. обов’язків, передбачених Законом, однак</w:t>
      </w:r>
      <w:r w:rsidR="00BF6147" w:rsidRPr="00D938AB">
        <w:rPr>
          <w:rFonts w:ascii="Times New Roman" w:eastAsia="Times New Roman" w:hAnsi="Times New Roman" w:cs="Times New Roman"/>
          <w:spacing w:val="-4"/>
          <w:sz w:val="24"/>
          <w:szCs w:val="24"/>
          <w:lang w:eastAsia="uk-UA"/>
        </w:rPr>
        <w:t>,</w:t>
      </w:r>
      <w:r w:rsidRPr="00D938AB">
        <w:rPr>
          <w:rFonts w:ascii="Times New Roman" w:eastAsia="Times New Roman" w:hAnsi="Times New Roman" w:cs="Times New Roman"/>
          <w:spacing w:val="-4"/>
          <w:sz w:val="24"/>
          <w:szCs w:val="24"/>
          <w:lang w:eastAsia="uk-UA"/>
        </w:rPr>
        <w:t xml:space="preserve"> </w:t>
      </w:r>
      <w:r w:rsidRPr="00D938AB">
        <w:rPr>
          <w:rFonts w:ascii="Times New Roman" w:hAnsi="Times New Roman" w:cs="Times New Roman"/>
          <w:spacing w:val="-4"/>
          <w:sz w:val="24"/>
          <w:szCs w:val="24"/>
        </w:rPr>
        <w:t>ураховуючи, що кандидат протягом 2018–2025 років брав участь у різних періодичних заходах Національної школи суддів України, що свідчить про його прагнення підтримувати професійну кваліфікацію,</w:t>
      </w:r>
      <w:r w:rsidRPr="00D938AB">
        <w:rPr>
          <w:rFonts w:ascii="Times New Roman" w:eastAsia="Times New Roman" w:hAnsi="Times New Roman" w:cs="Times New Roman"/>
          <w:spacing w:val="-4"/>
          <w:sz w:val="24"/>
          <w:szCs w:val="24"/>
          <w:lang w:eastAsia="uk-UA"/>
        </w:rPr>
        <w:t xml:space="preserve"> не містять ознак істотного порушення. Водночас під час проходження обов’язкової підготовки кандидат продемонстрував недостатню сумлінність, оск</w:t>
      </w:r>
      <w:r w:rsidR="00261820" w:rsidRPr="00D938AB">
        <w:rPr>
          <w:rFonts w:ascii="Times New Roman" w:eastAsia="Times New Roman" w:hAnsi="Times New Roman" w:cs="Times New Roman"/>
          <w:spacing w:val="-4"/>
          <w:sz w:val="24"/>
          <w:szCs w:val="24"/>
          <w:lang w:eastAsia="uk-UA"/>
        </w:rPr>
        <w:t xml:space="preserve">ільки повинен був кожні три роки проходити навчання </w:t>
      </w:r>
      <w:r w:rsidR="00261820" w:rsidRPr="00D938AB">
        <w:rPr>
          <w:rFonts w:ascii="Times New Roman" w:hAnsi="Times New Roman" w:cs="Times New Roman"/>
          <w:spacing w:val="-4"/>
          <w:sz w:val="24"/>
          <w:szCs w:val="24"/>
        </w:rPr>
        <w:t>для підтримання кваліфікації тривалістю 40 академічних годин</w:t>
      </w:r>
      <w:r w:rsidRPr="00D938AB">
        <w:rPr>
          <w:rFonts w:ascii="Times New Roman" w:eastAsia="Times New Roman" w:hAnsi="Times New Roman" w:cs="Times New Roman"/>
          <w:spacing w:val="-4"/>
          <w:sz w:val="24"/>
          <w:szCs w:val="24"/>
          <w:lang w:eastAsia="uk-UA"/>
        </w:rPr>
        <w:t>. У</w:t>
      </w:r>
      <w:r w:rsidR="00E5441A" w:rsidRPr="00D938AB">
        <w:rPr>
          <w:rFonts w:ascii="Times New Roman" w:eastAsia="Times New Roman" w:hAnsi="Times New Roman" w:cs="Times New Roman"/>
          <w:spacing w:val="-4"/>
          <w:sz w:val="24"/>
          <w:szCs w:val="24"/>
          <w:lang w:eastAsia="uk-UA"/>
        </w:rPr>
        <w:t xml:space="preserve"> сукупності</w:t>
      </w:r>
      <w:r w:rsidRPr="00D938AB">
        <w:rPr>
          <w:rFonts w:ascii="Times New Roman" w:eastAsia="Times New Roman" w:hAnsi="Times New Roman" w:cs="Times New Roman"/>
          <w:spacing w:val="-4"/>
          <w:sz w:val="24"/>
          <w:szCs w:val="24"/>
          <w:lang w:eastAsia="uk-UA"/>
        </w:rPr>
        <w:t xml:space="preserve"> </w:t>
      </w:r>
      <w:r w:rsidR="00261820" w:rsidRPr="00D938AB">
        <w:rPr>
          <w:rFonts w:ascii="Times New Roman" w:eastAsia="Times New Roman" w:hAnsi="Times New Roman" w:cs="Times New Roman"/>
          <w:spacing w:val="-4"/>
          <w:sz w:val="24"/>
          <w:szCs w:val="24"/>
          <w:lang w:eastAsia="uk-UA"/>
        </w:rPr>
        <w:t>це свідчить</w:t>
      </w:r>
      <w:r w:rsidRPr="00D938AB">
        <w:rPr>
          <w:rFonts w:ascii="Times New Roman" w:eastAsia="Times New Roman" w:hAnsi="Times New Roman" w:cs="Times New Roman"/>
          <w:spacing w:val="-4"/>
          <w:sz w:val="24"/>
          <w:szCs w:val="24"/>
          <w:lang w:eastAsia="uk-UA"/>
        </w:rPr>
        <w:t xml:space="preserve"> про недбале ставлення до обов’язку </w:t>
      </w:r>
      <w:r w:rsidR="00261820" w:rsidRPr="00D938AB">
        <w:rPr>
          <w:rFonts w:ascii="Times New Roman" w:eastAsia="Times New Roman" w:hAnsi="Times New Roman" w:cs="Times New Roman"/>
          <w:spacing w:val="-4"/>
          <w:sz w:val="24"/>
          <w:szCs w:val="24"/>
          <w:lang w:eastAsia="uk-UA"/>
        </w:rPr>
        <w:t>підтримувати професійну кваліфікацію та недобросовісне виконання встановлених законом вимог щодо підвищення кваліфікації суддів.</w:t>
      </w:r>
    </w:p>
    <w:p w:rsidR="00261820" w:rsidRPr="00D938AB" w:rsidRDefault="00261820" w:rsidP="00261820">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Таким чином, Комісією одноголосно вирішено зменшити бали кандидата за критеріями професійної етики та доброчесно</w:t>
      </w:r>
      <w:r w:rsidR="00E5441A" w:rsidRPr="00D938AB">
        <w:rPr>
          <w:rFonts w:ascii="Times New Roman" w:eastAsia="Times New Roman" w:hAnsi="Times New Roman" w:cs="Times New Roman"/>
          <w:sz w:val="24"/>
          <w:szCs w:val="24"/>
          <w:lang w:eastAsia="uk-UA"/>
        </w:rPr>
        <w:t>сті на 15 балів за показником «с</w:t>
      </w:r>
      <w:r w:rsidRPr="00D938AB">
        <w:rPr>
          <w:rFonts w:ascii="Times New Roman" w:eastAsia="Times New Roman" w:hAnsi="Times New Roman" w:cs="Times New Roman"/>
          <w:sz w:val="24"/>
          <w:szCs w:val="24"/>
          <w:lang w:eastAsia="uk-UA"/>
        </w:rPr>
        <w:t>умлінність».</w:t>
      </w:r>
    </w:p>
    <w:p w:rsidR="00C36296" w:rsidRPr="00D938AB" w:rsidRDefault="00A81526" w:rsidP="000B2EC7">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Комісія </w:t>
      </w:r>
      <w:r w:rsidR="00BF6147" w:rsidRPr="00D938AB">
        <w:rPr>
          <w:rFonts w:ascii="Times New Roman" w:eastAsia="Times New Roman" w:hAnsi="Times New Roman" w:cs="Times New Roman"/>
          <w:sz w:val="24"/>
          <w:szCs w:val="24"/>
          <w:lang w:eastAsia="uk-UA"/>
        </w:rPr>
        <w:t xml:space="preserve">також </w:t>
      </w:r>
      <w:r w:rsidRPr="00D938AB">
        <w:rPr>
          <w:rFonts w:ascii="Times New Roman" w:eastAsia="Times New Roman" w:hAnsi="Times New Roman" w:cs="Times New Roman"/>
          <w:sz w:val="24"/>
          <w:szCs w:val="24"/>
          <w:lang w:eastAsia="uk-UA"/>
        </w:rPr>
        <w:t>дослідила декларації доброчесності судді Коваленка П.Л.</w:t>
      </w:r>
    </w:p>
    <w:p w:rsidR="000B2EC7" w:rsidRPr="00D938AB" w:rsidRDefault="000B2EC7" w:rsidP="00A81526">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w:t>
      </w:r>
      <w:r w:rsidR="00BF6147" w:rsidRPr="00D938AB">
        <w:rPr>
          <w:rFonts w:ascii="Times New Roman" w:hAnsi="Times New Roman" w:cs="Times New Roman"/>
          <w:sz w:val="24"/>
          <w:szCs w:val="24"/>
        </w:rPr>
        <w:t>гідно з деклараціями</w:t>
      </w:r>
      <w:r w:rsidRPr="00D938AB">
        <w:rPr>
          <w:rFonts w:ascii="Times New Roman" w:hAnsi="Times New Roman" w:cs="Times New Roman"/>
          <w:sz w:val="24"/>
          <w:szCs w:val="24"/>
        </w:rPr>
        <w:t xml:space="preserve"> за 2019</w:t>
      </w:r>
      <w:r w:rsidRPr="00D938AB">
        <w:rPr>
          <w:rFonts w:ascii="Times New Roman" w:eastAsia="Times New Roman" w:hAnsi="Times New Roman" w:cs="Times New Roman"/>
          <w:sz w:val="24"/>
          <w:szCs w:val="24"/>
          <w:lang w:eastAsia="uk-UA"/>
        </w:rPr>
        <w:t>–2024 роки в корис</w:t>
      </w:r>
      <w:r w:rsidR="008E4A0F" w:rsidRPr="00D938AB">
        <w:rPr>
          <w:rFonts w:ascii="Times New Roman" w:eastAsia="Times New Roman" w:hAnsi="Times New Roman" w:cs="Times New Roman"/>
          <w:sz w:val="24"/>
          <w:szCs w:val="24"/>
          <w:lang w:eastAsia="uk-UA"/>
        </w:rPr>
        <w:t xml:space="preserve">туванні Коваленка П.Л. перебував </w:t>
      </w:r>
      <w:r w:rsidRPr="00D938AB">
        <w:rPr>
          <w:rFonts w:ascii="Times New Roman" w:eastAsia="Times New Roman" w:hAnsi="Times New Roman" w:cs="Times New Roman"/>
          <w:sz w:val="24"/>
          <w:szCs w:val="24"/>
          <w:lang w:eastAsia="uk-UA"/>
        </w:rPr>
        <w:t xml:space="preserve">автомобіль марки </w:t>
      </w:r>
      <w:r w:rsidRPr="00D938AB">
        <w:rPr>
          <w:rFonts w:ascii="Times New Roman" w:hAnsi="Times New Roman" w:cs="Times New Roman"/>
          <w:sz w:val="24"/>
          <w:szCs w:val="24"/>
        </w:rPr>
        <w:t>«</w:t>
      </w:r>
      <w:proofErr w:type="spellStart"/>
      <w:r w:rsidRPr="00D938AB">
        <w:rPr>
          <w:rFonts w:ascii="Times New Roman" w:hAnsi="Times New Roman" w:cs="Times New Roman"/>
          <w:sz w:val="24"/>
          <w:szCs w:val="24"/>
        </w:rPr>
        <w:t>Skoda</w:t>
      </w:r>
      <w:proofErr w:type="spellEnd"/>
      <w:r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Kodiaq</w:t>
      </w:r>
      <w:proofErr w:type="spellEnd"/>
      <w:r w:rsidRPr="00D938AB">
        <w:rPr>
          <w:rFonts w:ascii="Times New Roman" w:hAnsi="Times New Roman" w:cs="Times New Roman"/>
          <w:sz w:val="24"/>
          <w:szCs w:val="24"/>
        </w:rPr>
        <w:t xml:space="preserve">» </w:t>
      </w:r>
      <w:r w:rsidR="008E4A0F" w:rsidRPr="00D938AB">
        <w:rPr>
          <w:rFonts w:ascii="Times New Roman" w:hAnsi="Times New Roman" w:cs="Times New Roman"/>
          <w:sz w:val="24"/>
          <w:szCs w:val="24"/>
        </w:rPr>
        <w:t xml:space="preserve">2019 року випуску, який </w:t>
      </w:r>
      <w:proofErr w:type="spellStart"/>
      <w:r w:rsidR="008E4A0F" w:rsidRPr="00D938AB">
        <w:rPr>
          <w:rFonts w:ascii="Times New Roman" w:hAnsi="Times New Roman" w:cs="Times New Roman"/>
          <w:sz w:val="24"/>
          <w:szCs w:val="24"/>
        </w:rPr>
        <w:t>належві</w:t>
      </w:r>
      <w:proofErr w:type="spellEnd"/>
      <w:r w:rsidRPr="00D938AB">
        <w:rPr>
          <w:rFonts w:ascii="Times New Roman" w:hAnsi="Times New Roman" w:cs="Times New Roman"/>
          <w:sz w:val="24"/>
          <w:szCs w:val="24"/>
        </w:rPr>
        <w:t xml:space="preserve"> його матері. Вказані обставини також підтвердив кандидат під час співбесіди.</w:t>
      </w:r>
    </w:p>
    <w:p w:rsidR="000B2EC7" w:rsidRPr="00D938AB" w:rsidRDefault="000B2EC7" w:rsidP="000B2EC7">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lastRenderedPageBreak/>
        <w:t xml:space="preserve">Відповідно до інформації з Єдиного державного реєстру транспортних засобів: </w:t>
      </w:r>
      <w:r w:rsidRPr="00D938AB">
        <w:rPr>
          <w:rFonts w:ascii="Times New Roman" w:eastAsia="Times New Roman" w:hAnsi="Times New Roman" w:cs="Times New Roman"/>
          <w:sz w:val="24"/>
          <w:szCs w:val="24"/>
          <w:lang w:eastAsia="uk-UA"/>
        </w:rPr>
        <w:t xml:space="preserve">25 </w:t>
      </w:r>
      <w:r w:rsidRPr="00D938AB">
        <w:rPr>
          <w:rFonts w:ascii="Times New Roman" w:hAnsi="Times New Roman" w:cs="Times New Roman"/>
          <w:sz w:val="24"/>
          <w:szCs w:val="24"/>
          <w:shd w:val="clear" w:color="auto" w:fill="FFFFFF"/>
        </w:rPr>
        <w:t> </w:t>
      </w:r>
      <w:r w:rsidRPr="00D938AB">
        <w:rPr>
          <w:rFonts w:ascii="Times New Roman" w:eastAsia="Times New Roman" w:hAnsi="Times New Roman" w:cs="Times New Roman"/>
          <w:sz w:val="24"/>
          <w:szCs w:val="24"/>
          <w:lang w:eastAsia="uk-UA"/>
        </w:rPr>
        <w:t>вересн</w:t>
      </w:r>
      <w:r w:rsidR="00B017F4" w:rsidRPr="00D938AB">
        <w:rPr>
          <w:rFonts w:ascii="Times New Roman" w:eastAsia="Times New Roman" w:hAnsi="Times New Roman" w:cs="Times New Roman"/>
          <w:sz w:val="24"/>
          <w:szCs w:val="24"/>
          <w:lang w:eastAsia="uk-UA"/>
        </w:rPr>
        <w:t>я 2021 року постанова 1АВ2600313; 26 вересня 2021 року постанова 1АВ2630604 та 09 жовтня 2021 року постанова 1АВ2359835</w:t>
      </w:r>
      <w:r w:rsidR="00B017F4" w:rsidRPr="00D938AB">
        <w:rPr>
          <w:rFonts w:ascii="Times New Roman" w:hAnsi="Times New Roman" w:cs="Times New Roman"/>
          <w:sz w:val="24"/>
          <w:szCs w:val="24"/>
        </w:rPr>
        <w:t xml:space="preserve"> </w:t>
      </w:r>
      <w:r w:rsidR="00B1379D">
        <w:rPr>
          <w:rFonts w:ascii="Times New Roman" w:hAnsi="Times New Roman" w:cs="Times New Roman"/>
          <w:sz w:val="24"/>
          <w:szCs w:val="24"/>
        </w:rPr>
        <w:t>ОСОБА_3</w:t>
      </w:r>
      <w:r w:rsidR="00B017F4" w:rsidRPr="00D938AB">
        <w:rPr>
          <w:rFonts w:ascii="Times New Roman" w:hAnsi="Times New Roman" w:cs="Times New Roman"/>
          <w:sz w:val="24"/>
          <w:szCs w:val="24"/>
        </w:rPr>
        <w:t xml:space="preserve"> (мати кандидата)</w:t>
      </w:r>
      <w:r w:rsidRPr="00D938AB">
        <w:rPr>
          <w:rFonts w:ascii="Times New Roman" w:hAnsi="Times New Roman" w:cs="Times New Roman"/>
          <w:sz w:val="24"/>
          <w:szCs w:val="24"/>
        </w:rPr>
        <w:t xml:space="preserve"> притягувалася до адміністративної відповідальності за частиною першою статті 1</w:t>
      </w:r>
      <w:r w:rsidR="00B01E90" w:rsidRPr="00D938AB">
        <w:rPr>
          <w:rFonts w:ascii="Times New Roman" w:hAnsi="Times New Roman" w:cs="Times New Roman"/>
          <w:sz w:val="24"/>
          <w:szCs w:val="24"/>
        </w:rPr>
        <w:t>22 КУпАП</w:t>
      </w:r>
      <w:r w:rsidRPr="00D938AB">
        <w:rPr>
          <w:rFonts w:ascii="Times New Roman" w:hAnsi="Times New Roman" w:cs="Times New Roman"/>
          <w:sz w:val="24"/>
          <w:szCs w:val="24"/>
        </w:rPr>
        <w:t xml:space="preserve"> та на неї накладено штраф у відповідному розмірі.</w:t>
      </w:r>
    </w:p>
    <w:p w:rsidR="00367EBC" w:rsidRPr="00D938AB" w:rsidRDefault="004954D0" w:rsidP="00367EBC">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Відповідаючи на уточнювальне запитання члена Комісії</w:t>
      </w:r>
      <w:r w:rsidR="00BF6147" w:rsidRPr="00D938AB">
        <w:rPr>
          <w:rFonts w:ascii="Times New Roman" w:eastAsia="Times New Roman" w:hAnsi="Times New Roman" w:cs="Times New Roman"/>
          <w:sz w:val="24"/>
          <w:szCs w:val="24"/>
          <w:lang w:eastAsia="uk-UA"/>
        </w:rPr>
        <w:t>,</w:t>
      </w:r>
      <w:r w:rsidRPr="00D938AB">
        <w:rPr>
          <w:rFonts w:ascii="Times New Roman" w:eastAsia="Times New Roman" w:hAnsi="Times New Roman" w:cs="Times New Roman"/>
          <w:sz w:val="24"/>
          <w:szCs w:val="24"/>
          <w:lang w:eastAsia="uk-UA"/>
        </w:rPr>
        <w:t xml:space="preserve"> </w:t>
      </w:r>
      <w:r w:rsidR="00367EBC" w:rsidRPr="00D938AB">
        <w:rPr>
          <w:rFonts w:ascii="Times New Roman" w:hAnsi="Times New Roman" w:cs="Times New Roman"/>
          <w:sz w:val="24"/>
          <w:szCs w:val="24"/>
        </w:rPr>
        <w:t>кандидат зазначив, що автомобіль марки «</w:t>
      </w:r>
      <w:proofErr w:type="spellStart"/>
      <w:r w:rsidR="00367EBC" w:rsidRPr="00D938AB">
        <w:rPr>
          <w:rFonts w:ascii="Times New Roman" w:hAnsi="Times New Roman" w:cs="Times New Roman"/>
          <w:sz w:val="24"/>
          <w:szCs w:val="24"/>
        </w:rPr>
        <w:t>Skoda</w:t>
      </w:r>
      <w:proofErr w:type="spellEnd"/>
      <w:r w:rsidR="00367EBC" w:rsidRPr="00D938AB">
        <w:rPr>
          <w:rFonts w:ascii="Times New Roman" w:hAnsi="Times New Roman" w:cs="Times New Roman"/>
          <w:sz w:val="24"/>
          <w:szCs w:val="24"/>
        </w:rPr>
        <w:t xml:space="preserve"> </w:t>
      </w:r>
      <w:proofErr w:type="spellStart"/>
      <w:r w:rsidR="00367EBC" w:rsidRPr="00D938AB">
        <w:rPr>
          <w:rFonts w:ascii="Times New Roman" w:hAnsi="Times New Roman" w:cs="Times New Roman"/>
          <w:sz w:val="24"/>
          <w:szCs w:val="24"/>
        </w:rPr>
        <w:t>Kodiaq</w:t>
      </w:r>
      <w:proofErr w:type="spellEnd"/>
      <w:r w:rsidR="00367EBC" w:rsidRPr="00D938AB">
        <w:rPr>
          <w:rFonts w:ascii="Times New Roman" w:hAnsi="Times New Roman" w:cs="Times New Roman"/>
          <w:sz w:val="24"/>
          <w:szCs w:val="24"/>
        </w:rPr>
        <w:t>» 2019 року випуску з моменту його придбання перебував у його користуванні. У період 2019–2020 років зазначеним транспортним засобом могла користуватися його сестра, однак з 2021 року автомобілем він користується постійно. Кандидат також підтвердив, що у 2021 році саме він допустив перевищення встановленої швидкості руху, що було зафіксовано в автоматизованому режимі, у зв’язку з чим до адміністративної відповідальності була притягнута його мати як власник транспортного засобу.</w:t>
      </w:r>
    </w:p>
    <w:p w:rsidR="00367EBC" w:rsidRPr="00D938AB" w:rsidRDefault="00367EBC" w:rsidP="00367EBC">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rPr>
        <w:t xml:space="preserve">Водночас у пункті 22 «Мною не здійснювалися вчинки, що можуть мати наслідком притягнення мене до відповідальності» декларації доброчесності судді за 2021 рік Коваленко </w:t>
      </w:r>
      <w:r w:rsidRPr="00D938AB">
        <w:rPr>
          <w:rFonts w:ascii="Times New Roman" w:hAnsi="Times New Roman" w:cs="Times New Roman"/>
          <w:sz w:val="24"/>
          <w:szCs w:val="24"/>
          <w:shd w:val="clear" w:color="auto" w:fill="FFFFFF"/>
        </w:rPr>
        <w:t> </w:t>
      </w:r>
      <w:r w:rsidRPr="00D938AB">
        <w:rPr>
          <w:rFonts w:ascii="Times New Roman" w:hAnsi="Times New Roman" w:cs="Times New Roman"/>
          <w:sz w:val="24"/>
          <w:szCs w:val="24"/>
        </w:rPr>
        <w:t xml:space="preserve">П.Л. </w:t>
      </w:r>
      <w:r w:rsidRPr="00D938AB">
        <w:rPr>
          <w:rFonts w:ascii="Times New Roman" w:hAnsi="Times New Roman" w:cs="Times New Roman"/>
          <w:sz w:val="24"/>
          <w:szCs w:val="24"/>
          <w:shd w:val="clear" w:color="auto" w:fill="FFFFFF"/>
        </w:rPr>
        <w:t xml:space="preserve">зазначив «Підтверджую». </w:t>
      </w:r>
    </w:p>
    <w:p w:rsidR="0030040E" w:rsidRPr="00D938AB" w:rsidRDefault="00BF6147" w:rsidP="0030040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Крім того,</w:t>
      </w:r>
      <w:r w:rsidR="00367EBC" w:rsidRPr="00D938AB">
        <w:rPr>
          <w:rFonts w:ascii="Times New Roman" w:eastAsia="Times New Roman" w:hAnsi="Times New Roman" w:cs="Times New Roman"/>
          <w:sz w:val="24"/>
          <w:szCs w:val="24"/>
          <w:lang w:eastAsia="uk-UA"/>
        </w:rPr>
        <w:t xml:space="preserve"> Комісією встановлено, що </w:t>
      </w:r>
      <w:r w:rsidR="00A81526" w:rsidRPr="00D938AB">
        <w:rPr>
          <w:rFonts w:ascii="Times New Roman" w:hAnsi="Times New Roman" w:cs="Times New Roman"/>
          <w:sz w:val="24"/>
          <w:szCs w:val="24"/>
        </w:rPr>
        <w:t xml:space="preserve">згідно з інформацією, отриманою від </w:t>
      </w:r>
      <w:r w:rsidR="00367EBC" w:rsidRPr="00D938AB">
        <w:rPr>
          <w:rFonts w:ascii="Times New Roman" w:hAnsi="Times New Roman" w:cs="Times New Roman"/>
          <w:sz w:val="24"/>
          <w:szCs w:val="24"/>
        </w:rPr>
        <w:t>Департаменту інформаційно-аналітичної підтримки Національної поліції України</w:t>
      </w:r>
      <w:r w:rsidR="00A81526" w:rsidRPr="00D938AB">
        <w:rPr>
          <w:rFonts w:ascii="Times New Roman" w:eastAsia="Times New Roman" w:hAnsi="Times New Roman" w:cs="Times New Roman"/>
          <w:bCs/>
          <w:sz w:val="24"/>
          <w:szCs w:val="24"/>
          <w:lang w:eastAsia="ru-RU"/>
        </w:rPr>
        <w:t xml:space="preserve"> </w:t>
      </w:r>
      <w:r w:rsidR="0030040E" w:rsidRPr="00D938AB">
        <w:rPr>
          <w:rFonts w:ascii="Times New Roman" w:hAnsi="Times New Roman" w:cs="Times New Roman"/>
          <w:sz w:val="24"/>
          <w:szCs w:val="24"/>
        </w:rPr>
        <w:t>(лист № 139604-2025</w:t>
      </w:r>
      <w:r w:rsidR="00A81526" w:rsidRPr="00D938AB">
        <w:rPr>
          <w:rFonts w:ascii="Times New Roman" w:hAnsi="Times New Roman" w:cs="Times New Roman"/>
          <w:sz w:val="24"/>
          <w:szCs w:val="24"/>
        </w:rPr>
        <w:t>)</w:t>
      </w:r>
      <w:r w:rsidR="00A81526" w:rsidRPr="00D938AB">
        <w:rPr>
          <w:rFonts w:ascii="Times New Roman" w:eastAsia="Times New Roman" w:hAnsi="Times New Roman" w:cs="Times New Roman"/>
          <w:bCs/>
          <w:sz w:val="24"/>
          <w:szCs w:val="24"/>
          <w:lang w:eastAsia="ru-RU"/>
        </w:rPr>
        <w:t>,</w:t>
      </w:r>
      <w:r w:rsidR="00A81526" w:rsidRPr="00D938AB">
        <w:rPr>
          <w:rFonts w:ascii="Times New Roman" w:hAnsi="Times New Roman" w:cs="Times New Roman"/>
          <w:sz w:val="24"/>
          <w:szCs w:val="24"/>
        </w:rPr>
        <w:t xml:space="preserve"> у відповідь на запит Комісії, </w:t>
      </w:r>
      <w:r w:rsidR="0030040E" w:rsidRPr="00D938AB">
        <w:rPr>
          <w:rFonts w:ascii="Times New Roman" w:eastAsia="Times New Roman" w:hAnsi="Times New Roman" w:cs="Times New Roman"/>
          <w:sz w:val="24"/>
          <w:szCs w:val="24"/>
          <w:lang w:eastAsia="uk-UA"/>
        </w:rPr>
        <w:t xml:space="preserve">13 </w:t>
      </w:r>
      <w:r w:rsidR="0030040E" w:rsidRPr="00D938AB">
        <w:rPr>
          <w:rFonts w:ascii="Times New Roman" w:hAnsi="Times New Roman" w:cs="Times New Roman"/>
          <w:sz w:val="24"/>
          <w:szCs w:val="24"/>
          <w:shd w:val="clear" w:color="auto" w:fill="FFFFFF"/>
        </w:rPr>
        <w:t> </w:t>
      </w:r>
      <w:r w:rsidR="0030040E" w:rsidRPr="00D938AB">
        <w:rPr>
          <w:rFonts w:ascii="Times New Roman" w:eastAsia="Times New Roman" w:hAnsi="Times New Roman" w:cs="Times New Roman"/>
          <w:sz w:val="24"/>
          <w:szCs w:val="24"/>
          <w:lang w:eastAsia="uk-UA"/>
        </w:rPr>
        <w:t xml:space="preserve">жовтня 2024 року </w:t>
      </w:r>
      <w:r w:rsidR="00897D69" w:rsidRPr="00D938AB">
        <w:rPr>
          <w:rFonts w:ascii="Times New Roman" w:hAnsi="Times New Roman" w:cs="Times New Roman"/>
          <w:sz w:val="24"/>
          <w:szCs w:val="24"/>
        </w:rPr>
        <w:t xml:space="preserve">Управлінням патрульної поліції в Київській області </w:t>
      </w:r>
      <w:r w:rsidR="00E730C8" w:rsidRPr="00D938AB">
        <w:rPr>
          <w:rFonts w:ascii="Times New Roman" w:eastAsia="Times New Roman" w:hAnsi="Times New Roman" w:cs="Times New Roman"/>
          <w:sz w:val="24"/>
          <w:szCs w:val="24"/>
          <w:lang w:eastAsia="uk-UA"/>
        </w:rPr>
        <w:t>постановою</w:t>
      </w:r>
      <w:r w:rsidR="0030040E" w:rsidRPr="00D938AB">
        <w:rPr>
          <w:rFonts w:ascii="Times New Roman" w:eastAsia="Times New Roman" w:hAnsi="Times New Roman" w:cs="Times New Roman"/>
          <w:sz w:val="24"/>
          <w:szCs w:val="24"/>
          <w:lang w:eastAsia="uk-UA"/>
        </w:rPr>
        <w:t xml:space="preserve"> </w:t>
      </w:r>
      <w:r w:rsidR="0030040E" w:rsidRPr="00D938AB">
        <w:rPr>
          <w:rFonts w:ascii="Times New Roman" w:hAnsi="Times New Roman" w:cs="Times New Roman"/>
          <w:sz w:val="24"/>
          <w:szCs w:val="24"/>
        </w:rPr>
        <w:t xml:space="preserve">ЕНА3255778 та </w:t>
      </w:r>
      <w:r w:rsidR="00897D69" w:rsidRPr="00D938AB">
        <w:rPr>
          <w:rFonts w:ascii="Times New Roman" w:hAnsi="Times New Roman" w:cs="Times New Roman"/>
          <w:sz w:val="24"/>
          <w:szCs w:val="24"/>
        </w:rPr>
        <w:t xml:space="preserve">15 жовтня 2024 року </w:t>
      </w:r>
      <w:r w:rsidR="00897D69" w:rsidRPr="00D938AB">
        <w:rPr>
          <w:rFonts w:ascii="Times New Roman" w:eastAsia="Times New Roman" w:hAnsi="Times New Roman" w:cs="Times New Roman"/>
          <w:sz w:val="24"/>
          <w:szCs w:val="24"/>
          <w:lang w:eastAsia="uk-UA"/>
        </w:rPr>
        <w:t xml:space="preserve">Управлінням патрульної поліції </w:t>
      </w:r>
      <w:r w:rsidRPr="00D938AB">
        <w:rPr>
          <w:rFonts w:ascii="Times New Roman" w:eastAsia="Times New Roman" w:hAnsi="Times New Roman" w:cs="Times New Roman"/>
          <w:sz w:val="24"/>
          <w:szCs w:val="24"/>
          <w:lang w:eastAsia="uk-UA"/>
        </w:rPr>
        <w:t>в Житомирській області постановою</w:t>
      </w:r>
      <w:r w:rsidR="00897D69" w:rsidRPr="00D938AB">
        <w:rPr>
          <w:rFonts w:ascii="Times New Roman" w:eastAsia="Times New Roman" w:hAnsi="Times New Roman" w:cs="Times New Roman"/>
          <w:sz w:val="24"/>
          <w:szCs w:val="24"/>
          <w:lang w:eastAsia="uk-UA"/>
        </w:rPr>
        <w:t xml:space="preserve"> ЕНА3268651 </w:t>
      </w:r>
      <w:r w:rsidR="0030040E" w:rsidRPr="00D938AB">
        <w:rPr>
          <w:rFonts w:ascii="Times New Roman" w:hAnsi="Times New Roman" w:cs="Times New Roman"/>
          <w:sz w:val="24"/>
          <w:szCs w:val="24"/>
        </w:rPr>
        <w:t xml:space="preserve">Коваленко </w:t>
      </w:r>
      <w:r w:rsidR="00897D69" w:rsidRPr="00D938AB">
        <w:rPr>
          <w:rFonts w:ascii="Times New Roman" w:hAnsi="Times New Roman" w:cs="Times New Roman"/>
          <w:sz w:val="24"/>
          <w:szCs w:val="24"/>
        </w:rPr>
        <w:t>П.Л.</w:t>
      </w:r>
      <w:r w:rsidR="0030040E" w:rsidRPr="00D938AB">
        <w:rPr>
          <w:rFonts w:ascii="Times New Roman" w:hAnsi="Times New Roman" w:cs="Times New Roman"/>
          <w:sz w:val="24"/>
          <w:szCs w:val="24"/>
        </w:rPr>
        <w:t xml:space="preserve"> </w:t>
      </w:r>
      <w:proofErr w:type="spellStart"/>
      <w:r w:rsidRPr="00D938AB">
        <w:rPr>
          <w:rFonts w:ascii="Times New Roman" w:hAnsi="Times New Roman" w:cs="Times New Roman"/>
          <w:sz w:val="24"/>
          <w:szCs w:val="24"/>
        </w:rPr>
        <w:t>притягнено</w:t>
      </w:r>
      <w:proofErr w:type="spellEnd"/>
      <w:r w:rsidR="0030040E" w:rsidRPr="00D938AB">
        <w:rPr>
          <w:rFonts w:ascii="Times New Roman" w:hAnsi="Times New Roman" w:cs="Times New Roman"/>
          <w:sz w:val="24"/>
          <w:szCs w:val="24"/>
        </w:rPr>
        <w:t xml:space="preserve"> до адміністративної відповідальності за частиною перш</w:t>
      </w:r>
      <w:r w:rsidR="00B01E90" w:rsidRPr="00D938AB">
        <w:rPr>
          <w:rFonts w:ascii="Times New Roman" w:hAnsi="Times New Roman" w:cs="Times New Roman"/>
          <w:sz w:val="24"/>
          <w:szCs w:val="24"/>
        </w:rPr>
        <w:t>ою статті 122 КУпАП та на нього</w:t>
      </w:r>
      <w:r w:rsidR="0030040E" w:rsidRPr="00D938AB">
        <w:rPr>
          <w:rFonts w:ascii="Times New Roman" w:hAnsi="Times New Roman" w:cs="Times New Roman"/>
          <w:sz w:val="24"/>
          <w:szCs w:val="24"/>
        </w:rPr>
        <w:t xml:space="preserve"> накладено штраф у відповідному розмірі.</w:t>
      </w:r>
    </w:p>
    <w:p w:rsidR="005527BA" w:rsidRPr="00D938AB" w:rsidRDefault="00A81526" w:rsidP="005527BA">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Однак </w:t>
      </w:r>
      <w:r w:rsidR="00EC4C64" w:rsidRPr="00D938AB">
        <w:rPr>
          <w:rFonts w:ascii="Times New Roman" w:hAnsi="Times New Roman" w:cs="Times New Roman"/>
          <w:sz w:val="24"/>
          <w:szCs w:val="24"/>
        </w:rPr>
        <w:t>у пункті № 28</w:t>
      </w:r>
      <w:r w:rsidRPr="00D938AB">
        <w:rPr>
          <w:rFonts w:ascii="Times New Roman" w:hAnsi="Times New Roman" w:cs="Times New Roman"/>
          <w:sz w:val="24"/>
          <w:szCs w:val="24"/>
        </w:rPr>
        <w:t xml:space="preserve"> декларації доброчесності </w:t>
      </w:r>
      <w:r w:rsidR="00EC4C64" w:rsidRPr="00D938AB">
        <w:rPr>
          <w:rFonts w:ascii="Times New Roman" w:hAnsi="Times New Roman" w:cs="Times New Roman"/>
          <w:sz w:val="24"/>
          <w:szCs w:val="24"/>
        </w:rPr>
        <w:t>судді за 2024 рік Коваленко П.Л.</w:t>
      </w:r>
      <w:r w:rsidRPr="00D938AB">
        <w:rPr>
          <w:rFonts w:ascii="Times New Roman" w:hAnsi="Times New Roman" w:cs="Times New Roman"/>
          <w:sz w:val="24"/>
          <w:szCs w:val="24"/>
        </w:rPr>
        <w:t xml:space="preserve"> у графі на</w:t>
      </w:r>
      <w:r w:rsidR="00E730C8" w:rsidRPr="00D938AB">
        <w:rPr>
          <w:rFonts w:ascii="Times New Roman" w:hAnsi="Times New Roman" w:cs="Times New Roman"/>
          <w:sz w:val="24"/>
          <w:szCs w:val="24"/>
        </w:rPr>
        <w:t>в</w:t>
      </w:r>
      <w:r w:rsidRPr="00D938AB">
        <w:rPr>
          <w:rFonts w:ascii="Times New Roman" w:hAnsi="Times New Roman" w:cs="Times New Roman"/>
          <w:sz w:val="24"/>
          <w:szCs w:val="24"/>
        </w:rPr>
        <w:t>проти твердження «</w:t>
      </w:r>
      <w:r w:rsidR="00EC4C64" w:rsidRPr="00D938AB">
        <w:rPr>
          <w:rFonts w:ascii="Times New Roman" w:hAnsi="Times New Roman" w:cs="Times New Roman"/>
          <w:sz w:val="24"/>
          <w:szCs w:val="24"/>
        </w:rPr>
        <w:t>Мною не вчинялися діяння, що мали наслідком притягнення мене до юридичної відповідальності» проставив</w:t>
      </w:r>
      <w:r w:rsidRPr="00D938AB">
        <w:rPr>
          <w:rFonts w:ascii="Times New Roman" w:hAnsi="Times New Roman" w:cs="Times New Roman"/>
          <w:sz w:val="24"/>
          <w:szCs w:val="24"/>
        </w:rPr>
        <w:t xml:space="preserve"> відмітку «Підтверджую».</w:t>
      </w:r>
    </w:p>
    <w:p w:rsidR="00BB5F03" w:rsidRPr="00D938AB" w:rsidRDefault="00E9430D" w:rsidP="00BB5F03">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Стосовно вказаних</w:t>
      </w:r>
      <w:r w:rsidR="005527BA" w:rsidRPr="00D938AB">
        <w:rPr>
          <w:rFonts w:ascii="Times New Roman" w:hAnsi="Times New Roman" w:cs="Times New Roman"/>
          <w:sz w:val="24"/>
          <w:szCs w:val="24"/>
        </w:rPr>
        <w:t xml:space="preserve"> обставин кандидат під час співбесіди пояснив, що не мав умислу </w:t>
      </w:r>
      <w:r w:rsidR="00E730C8" w:rsidRPr="00D938AB">
        <w:rPr>
          <w:rFonts w:ascii="Times New Roman" w:hAnsi="Times New Roman" w:cs="Times New Roman"/>
          <w:sz w:val="24"/>
          <w:szCs w:val="24"/>
        </w:rPr>
        <w:t>приховувати будь-які відомості в</w:t>
      </w:r>
      <w:r w:rsidR="005527BA" w:rsidRPr="00D938AB">
        <w:rPr>
          <w:rFonts w:ascii="Times New Roman" w:hAnsi="Times New Roman" w:cs="Times New Roman"/>
          <w:sz w:val="24"/>
          <w:szCs w:val="24"/>
        </w:rPr>
        <w:t xml:space="preserve"> деклараціях доброчесності судді за 2021 та 2024 роки. У декларації за 20</w:t>
      </w:r>
      <w:r w:rsidR="00E730C8" w:rsidRPr="00D938AB">
        <w:rPr>
          <w:rFonts w:ascii="Times New Roman" w:hAnsi="Times New Roman" w:cs="Times New Roman"/>
          <w:sz w:val="24"/>
          <w:szCs w:val="24"/>
        </w:rPr>
        <w:t>21 рік він не зазначив відомостей</w:t>
      </w:r>
      <w:r w:rsidR="005527BA" w:rsidRPr="00D938AB">
        <w:rPr>
          <w:rFonts w:ascii="Times New Roman" w:hAnsi="Times New Roman" w:cs="Times New Roman"/>
          <w:sz w:val="24"/>
          <w:szCs w:val="24"/>
        </w:rPr>
        <w:t xml:space="preserve"> про притягнення до адміністративної відповідальності</w:t>
      </w:r>
      <w:r w:rsidRPr="00D938AB">
        <w:rPr>
          <w:rFonts w:ascii="Times New Roman" w:hAnsi="Times New Roman" w:cs="Times New Roman"/>
          <w:sz w:val="24"/>
          <w:szCs w:val="24"/>
        </w:rPr>
        <w:t xml:space="preserve"> за перевищення встановленої швидкості руху</w:t>
      </w:r>
      <w:r w:rsidR="005527BA" w:rsidRPr="00D938AB">
        <w:rPr>
          <w:rFonts w:ascii="Times New Roman" w:hAnsi="Times New Roman" w:cs="Times New Roman"/>
          <w:sz w:val="24"/>
          <w:szCs w:val="24"/>
        </w:rPr>
        <w:t>, оскільки відповідні постанови були винесені стосовно його матері як</w:t>
      </w:r>
      <w:r w:rsidR="00E730C8" w:rsidRPr="00D938AB">
        <w:rPr>
          <w:rFonts w:ascii="Times New Roman" w:hAnsi="Times New Roman" w:cs="Times New Roman"/>
          <w:sz w:val="24"/>
          <w:szCs w:val="24"/>
        </w:rPr>
        <w:t xml:space="preserve"> власника транспортного засобу </w:t>
      </w:r>
      <w:r w:rsidR="005527BA" w:rsidRPr="00D938AB">
        <w:rPr>
          <w:rFonts w:ascii="Times New Roman" w:hAnsi="Times New Roman" w:cs="Times New Roman"/>
          <w:sz w:val="24"/>
          <w:szCs w:val="24"/>
        </w:rPr>
        <w:t>і йому про це не було відомо.</w:t>
      </w:r>
      <w:r w:rsidRPr="00D938AB">
        <w:rPr>
          <w:rFonts w:ascii="Times New Roman" w:hAnsi="Times New Roman" w:cs="Times New Roman"/>
          <w:sz w:val="24"/>
          <w:szCs w:val="24"/>
        </w:rPr>
        <w:t xml:space="preserve"> </w:t>
      </w:r>
      <w:r w:rsidR="005527BA" w:rsidRPr="00D938AB">
        <w:rPr>
          <w:rFonts w:ascii="Times New Roman" w:hAnsi="Times New Roman" w:cs="Times New Roman"/>
          <w:sz w:val="24"/>
          <w:szCs w:val="24"/>
        </w:rPr>
        <w:t>У декларації доброчесності судді за 2024 рі</w:t>
      </w:r>
      <w:r w:rsidR="00E730C8" w:rsidRPr="00D938AB">
        <w:rPr>
          <w:rFonts w:ascii="Times New Roman" w:hAnsi="Times New Roman" w:cs="Times New Roman"/>
          <w:sz w:val="24"/>
          <w:szCs w:val="24"/>
        </w:rPr>
        <w:t>к кандидат не зазначив відомостей</w:t>
      </w:r>
      <w:r w:rsidR="005527BA" w:rsidRPr="00D938AB">
        <w:rPr>
          <w:rFonts w:ascii="Times New Roman" w:hAnsi="Times New Roman" w:cs="Times New Roman"/>
          <w:sz w:val="24"/>
          <w:szCs w:val="24"/>
        </w:rPr>
        <w:t xml:space="preserve"> про притягнення його до адміністративної відповідальності з тієї причини, що </w:t>
      </w:r>
      <w:proofErr w:type="spellStart"/>
      <w:r w:rsidR="005527BA" w:rsidRPr="00D938AB">
        <w:rPr>
          <w:rFonts w:ascii="Times New Roman" w:hAnsi="Times New Roman" w:cs="Times New Roman"/>
          <w:sz w:val="24"/>
          <w:szCs w:val="24"/>
        </w:rPr>
        <w:t>забув</w:t>
      </w:r>
      <w:proofErr w:type="spellEnd"/>
      <w:r w:rsidR="005527BA" w:rsidRPr="00D938AB">
        <w:rPr>
          <w:rFonts w:ascii="Times New Roman" w:hAnsi="Times New Roman" w:cs="Times New Roman"/>
          <w:sz w:val="24"/>
          <w:szCs w:val="24"/>
        </w:rPr>
        <w:t xml:space="preserve"> про факт </w:t>
      </w:r>
      <w:r w:rsidR="00B2140C" w:rsidRPr="00D938AB">
        <w:rPr>
          <w:rFonts w:ascii="Times New Roman" w:hAnsi="Times New Roman" w:cs="Times New Roman"/>
          <w:sz w:val="24"/>
          <w:szCs w:val="24"/>
        </w:rPr>
        <w:t xml:space="preserve">його </w:t>
      </w:r>
      <w:r w:rsidR="005527BA" w:rsidRPr="00D938AB">
        <w:rPr>
          <w:rFonts w:ascii="Times New Roman" w:hAnsi="Times New Roman" w:cs="Times New Roman"/>
          <w:sz w:val="24"/>
          <w:szCs w:val="24"/>
        </w:rPr>
        <w:t xml:space="preserve">притягнення до відповідальності за перевищення встановленої швидкості руху. </w:t>
      </w:r>
      <w:r w:rsidR="00E730C8" w:rsidRPr="00D938AB">
        <w:rPr>
          <w:rFonts w:ascii="Times New Roman" w:hAnsi="Times New Roman" w:cs="Times New Roman"/>
          <w:sz w:val="24"/>
          <w:szCs w:val="24"/>
        </w:rPr>
        <w:t>Водночас</w:t>
      </w:r>
      <w:r w:rsidR="005527BA" w:rsidRPr="00D938AB">
        <w:rPr>
          <w:rFonts w:ascii="Times New Roman" w:hAnsi="Times New Roman" w:cs="Times New Roman"/>
          <w:sz w:val="24"/>
          <w:szCs w:val="24"/>
        </w:rPr>
        <w:t xml:space="preserve"> кандидат визнав, що мав можливість і повин</w:t>
      </w:r>
      <w:r w:rsidRPr="00D938AB">
        <w:rPr>
          <w:rFonts w:ascii="Times New Roman" w:hAnsi="Times New Roman" w:cs="Times New Roman"/>
          <w:sz w:val="24"/>
          <w:szCs w:val="24"/>
        </w:rPr>
        <w:t>ен був перед поданням декларацій</w:t>
      </w:r>
      <w:r w:rsidR="005527BA" w:rsidRPr="00D938AB">
        <w:rPr>
          <w:rFonts w:ascii="Times New Roman" w:hAnsi="Times New Roman" w:cs="Times New Roman"/>
          <w:sz w:val="24"/>
          <w:szCs w:val="24"/>
        </w:rPr>
        <w:t xml:space="preserve"> доброчесності перевірити відповідні відомості, однак цього не зробив, що вважає своїм недоліком.</w:t>
      </w:r>
      <w:r w:rsidRPr="00D938AB">
        <w:rPr>
          <w:rFonts w:ascii="Times New Roman" w:hAnsi="Times New Roman" w:cs="Times New Roman"/>
          <w:sz w:val="24"/>
          <w:szCs w:val="24"/>
        </w:rPr>
        <w:t xml:space="preserve"> </w:t>
      </w:r>
      <w:r w:rsidR="005527BA" w:rsidRPr="00D938AB">
        <w:rPr>
          <w:rFonts w:ascii="Times New Roman" w:hAnsi="Times New Roman" w:cs="Times New Roman"/>
          <w:sz w:val="24"/>
          <w:szCs w:val="24"/>
        </w:rPr>
        <w:t>Кандидат наголосив, що від</w:t>
      </w:r>
      <w:r w:rsidR="00E730C8" w:rsidRPr="00D938AB">
        <w:rPr>
          <w:rFonts w:ascii="Times New Roman" w:hAnsi="Times New Roman" w:cs="Times New Roman"/>
          <w:sz w:val="24"/>
          <w:szCs w:val="24"/>
        </w:rPr>
        <w:t>сутність зазначених відомостей в</w:t>
      </w:r>
      <w:r w:rsidR="005527BA" w:rsidRPr="00D938AB">
        <w:rPr>
          <w:rFonts w:ascii="Times New Roman" w:hAnsi="Times New Roman" w:cs="Times New Roman"/>
          <w:sz w:val="24"/>
          <w:szCs w:val="24"/>
        </w:rPr>
        <w:t xml:space="preserve"> деклараціях доброчесності судді за 2021 та 2024 роки є наслідком його неуважності, а не спробою приховати інформацію.</w:t>
      </w:r>
    </w:p>
    <w:p w:rsidR="008579F1" w:rsidRPr="00D938AB" w:rsidRDefault="00E730C8" w:rsidP="008579F1">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Крім того, у</w:t>
      </w:r>
      <w:r w:rsidR="00BB5F03" w:rsidRPr="00D938AB">
        <w:rPr>
          <w:rFonts w:ascii="Times New Roman" w:eastAsia="Times New Roman" w:hAnsi="Times New Roman" w:cs="Times New Roman"/>
          <w:sz w:val="24"/>
          <w:szCs w:val="24"/>
          <w:lang w:eastAsia="uk-UA"/>
        </w:rPr>
        <w:t xml:space="preserve"> декларації доброчесності за 2020 рік кандидатом </w:t>
      </w:r>
      <w:r w:rsidR="00BB5F03" w:rsidRPr="00D938AB">
        <w:rPr>
          <w:rFonts w:ascii="Times New Roman" w:hAnsi="Times New Roman" w:cs="Times New Roman"/>
          <w:sz w:val="24"/>
          <w:szCs w:val="24"/>
        </w:rPr>
        <w:t>не проставлено жодної позначки в пункті 6 «</w:t>
      </w:r>
      <w:r w:rsidR="008C13E0" w:rsidRPr="00D938AB">
        <w:rPr>
          <w:rFonts w:ascii="Times New Roman" w:hAnsi="Times New Roman" w:cs="Times New Roman"/>
          <w:sz w:val="24"/>
          <w:szCs w:val="24"/>
        </w:rPr>
        <w:t>Мною вчасно подано декларацію родинних зв’язків та зазначено у ній достовірні (у тому числі повні) відомості</w:t>
      </w:r>
      <w:r w:rsidR="00BB5F03" w:rsidRPr="00D938AB">
        <w:rPr>
          <w:rFonts w:ascii="Times New Roman" w:hAnsi="Times New Roman" w:cs="Times New Roman"/>
          <w:sz w:val="24"/>
          <w:szCs w:val="24"/>
        </w:rPr>
        <w:t>»</w:t>
      </w:r>
      <w:r w:rsidR="008C13E0" w:rsidRPr="00D938AB">
        <w:rPr>
          <w:rFonts w:ascii="Times New Roman" w:hAnsi="Times New Roman" w:cs="Times New Roman"/>
          <w:sz w:val="24"/>
          <w:szCs w:val="24"/>
        </w:rPr>
        <w:t>.</w:t>
      </w:r>
    </w:p>
    <w:p w:rsidR="00BB5F03" w:rsidRPr="00D938AB" w:rsidRDefault="00BB5F03" w:rsidP="00BB5F03">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Стосовно вка</w:t>
      </w:r>
      <w:r w:rsidR="008C13E0" w:rsidRPr="00D938AB">
        <w:rPr>
          <w:rFonts w:ascii="Times New Roman" w:eastAsia="Times New Roman" w:hAnsi="Times New Roman" w:cs="Times New Roman"/>
          <w:sz w:val="24"/>
          <w:szCs w:val="24"/>
          <w:lang w:eastAsia="uk-UA"/>
        </w:rPr>
        <w:t>заних обставин кандидат пояснив</w:t>
      </w:r>
      <w:r w:rsidRPr="00D938AB">
        <w:rPr>
          <w:rFonts w:ascii="Times New Roman" w:eastAsia="Times New Roman" w:hAnsi="Times New Roman" w:cs="Times New Roman"/>
          <w:sz w:val="24"/>
          <w:szCs w:val="24"/>
          <w:lang w:eastAsia="uk-UA"/>
        </w:rPr>
        <w:t xml:space="preserve">, </w:t>
      </w:r>
      <w:r w:rsidR="008579F1" w:rsidRPr="00D938AB">
        <w:rPr>
          <w:rFonts w:ascii="Times New Roman" w:hAnsi="Times New Roman" w:cs="Times New Roman"/>
          <w:sz w:val="24"/>
          <w:szCs w:val="24"/>
        </w:rPr>
        <w:t xml:space="preserve">що допущена неточність є технічною помилкою, зумовленою тим, що на момент подання декларації доброчесності судді за 2020 рік </w:t>
      </w:r>
      <w:r w:rsidR="00E730C8" w:rsidRPr="00D938AB">
        <w:rPr>
          <w:rFonts w:ascii="Times New Roman" w:hAnsi="Times New Roman" w:cs="Times New Roman"/>
          <w:sz w:val="24"/>
          <w:szCs w:val="24"/>
        </w:rPr>
        <w:t>ним ще не було подано декларації</w:t>
      </w:r>
      <w:r w:rsidR="008579F1" w:rsidRPr="00D938AB">
        <w:rPr>
          <w:rFonts w:ascii="Times New Roman" w:hAnsi="Times New Roman" w:cs="Times New Roman"/>
          <w:sz w:val="24"/>
          <w:szCs w:val="24"/>
        </w:rPr>
        <w:t xml:space="preserve"> родинних зв’язків за 2020 рік. Декларацію родинних зв’язків за 2020 рік кандидат подав у встановлений строк, однак згодом повторно н</w:t>
      </w:r>
      <w:r w:rsidR="00E730C8" w:rsidRPr="00D938AB">
        <w:rPr>
          <w:rFonts w:ascii="Times New Roman" w:hAnsi="Times New Roman" w:cs="Times New Roman"/>
          <w:sz w:val="24"/>
          <w:szCs w:val="24"/>
        </w:rPr>
        <w:t>е подав декларації доброчесності</w:t>
      </w:r>
      <w:r w:rsidR="008579F1" w:rsidRPr="00D938AB">
        <w:rPr>
          <w:rFonts w:ascii="Times New Roman" w:hAnsi="Times New Roman" w:cs="Times New Roman"/>
          <w:sz w:val="24"/>
          <w:szCs w:val="24"/>
        </w:rPr>
        <w:t xml:space="preserve"> судді за 2020 рік із заповненим пунктом 6, хоча мав можливість це зробити.</w:t>
      </w:r>
      <w:r w:rsidR="00807131" w:rsidRPr="00D938AB">
        <w:rPr>
          <w:rFonts w:ascii="Times New Roman" w:hAnsi="Times New Roman" w:cs="Times New Roman"/>
          <w:sz w:val="24"/>
          <w:szCs w:val="24"/>
        </w:rPr>
        <w:t xml:space="preserve"> </w:t>
      </w:r>
      <w:r w:rsidR="008579F1" w:rsidRPr="00D938AB">
        <w:rPr>
          <w:rFonts w:ascii="Times New Roman" w:hAnsi="Times New Roman" w:cs="Times New Roman"/>
          <w:sz w:val="24"/>
          <w:szCs w:val="24"/>
        </w:rPr>
        <w:t>Кандидат повторно наголосив, що зазначена</w:t>
      </w:r>
      <w:r w:rsidR="00E730C8" w:rsidRPr="00D938AB">
        <w:rPr>
          <w:rFonts w:ascii="Times New Roman" w:hAnsi="Times New Roman" w:cs="Times New Roman"/>
          <w:sz w:val="24"/>
          <w:szCs w:val="24"/>
        </w:rPr>
        <w:t xml:space="preserve"> помилка була допущена неумисно</w:t>
      </w:r>
      <w:r w:rsidR="008579F1" w:rsidRPr="00D938AB">
        <w:rPr>
          <w:rFonts w:ascii="Times New Roman" w:hAnsi="Times New Roman" w:cs="Times New Roman"/>
          <w:sz w:val="24"/>
          <w:szCs w:val="24"/>
        </w:rPr>
        <w:t xml:space="preserve"> і він не мав на меті подати недостовірні відомості або ввести Комісію в оману.</w:t>
      </w:r>
    </w:p>
    <w:p w:rsidR="00BB5F03" w:rsidRPr="00D938AB" w:rsidRDefault="00E730C8" w:rsidP="00BB5F03">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D938AB">
        <w:rPr>
          <w:rFonts w:ascii="Times New Roman" w:hAnsi="Times New Roman" w:cs="Times New Roman"/>
          <w:spacing w:val="-4"/>
          <w:sz w:val="24"/>
          <w:szCs w:val="24"/>
        </w:rPr>
        <w:t>Також кандидат підтвердив, що в</w:t>
      </w:r>
      <w:r w:rsidR="00807131" w:rsidRPr="00D938AB">
        <w:rPr>
          <w:rFonts w:ascii="Times New Roman" w:hAnsi="Times New Roman" w:cs="Times New Roman"/>
          <w:spacing w:val="-4"/>
          <w:sz w:val="24"/>
          <w:szCs w:val="24"/>
        </w:rPr>
        <w:t xml:space="preserve"> поданій ним 24 січня 2022 року декларації доброчесності було допущено технічну помилку, а саме не зазначено період, за який</w:t>
      </w:r>
      <w:r w:rsidRPr="00D938AB">
        <w:rPr>
          <w:rFonts w:ascii="Times New Roman" w:hAnsi="Times New Roman" w:cs="Times New Roman"/>
          <w:spacing w:val="-4"/>
          <w:sz w:val="24"/>
          <w:szCs w:val="24"/>
        </w:rPr>
        <w:t xml:space="preserve"> подається декларація. Вказана</w:t>
      </w:r>
      <w:r w:rsidR="00807131" w:rsidRPr="00D938AB">
        <w:rPr>
          <w:rFonts w:ascii="Times New Roman" w:hAnsi="Times New Roman" w:cs="Times New Roman"/>
          <w:spacing w:val="-4"/>
          <w:sz w:val="24"/>
          <w:szCs w:val="24"/>
        </w:rPr>
        <w:t xml:space="preserve"> декларація є декларацією </w:t>
      </w:r>
      <w:r w:rsidR="004768EA" w:rsidRPr="00D938AB">
        <w:rPr>
          <w:rFonts w:ascii="Times New Roman" w:hAnsi="Times New Roman" w:cs="Times New Roman"/>
          <w:spacing w:val="-4"/>
          <w:sz w:val="24"/>
          <w:szCs w:val="24"/>
        </w:rPr>
        <w:t>доброчесності судді за 2021 рік</w:t>
      </w:r>
      <w:r w:rsidR="00807131" w:rsidRPr="00D938AB">
        <w:rPr>
          <w:rFonts w:ascii="Times New Roman" w:eastAsia="Times New Roman" w:hAnsi="Times New Roman" w:cs="Times New Roman"/>
          <w:spacing w:val="-4"/>
          <w:sz w:val="24"/>
          <w:szCs w:val="24"/>
          <w:lang w:eastAsia="uk-UA"/>
        </w:rPr>
        <w:t xml:space="preserve">. </w:t>
      </w:r>
      <w:r w:rsidR="00807131" w:rsidRPr="00D938AB">
        <w:rPr>
          <w:rFonts w:ascii="Times New Roman" w:hAnsi="Times New Roman" w:cs="Times New Roman"/>
          <w:spacing w:val="-4"/>
          <w:sz w:val="24"/>
          <w:szCs w:val="24"/>
        </w:rPr>
        <w:t>Це технічна</w:t>
      </w:r>
      <w:r w:rsidR="00BB5F03" w:rsidRPr="00D938AB">
        <w:rPr>
          <w:rFonts w:ascii="Times New Roman" w:hAnsi="Times New Roman" w:cs="Times New Roman"/>
          <w:spacing w:val="-4"/>
          <w:sz w:val="24"/>
          <w:szCs w:val="24"/>
        </w:rPr>
        <w:t xml:space="preserve"> п</w:t>
      </w:r>
      <w:r w:rsidR="00807131" w:rsidRPr="00D938AB">
        <w:rPr>
          <w:rFonts w:ascii="Times New Roman" w:hAnsi="Times New Roman" w:cs="Times New Roman"/>
          <w:spacing w:val="-4"/>
          <w:sz w:val="24"/>
          <w:szCs w:val="24"/>
        </w:rPr>
        <w:t>омилка</w:t>
      </w:r>
      <w:r w:rsidR="00BB5F03" w:rsidRPr="00D938AB">
        <w:rPr>
          <w:rFonts w:ascii="Times New Roman" w:hAnsi="Times New Roman" w:cs="Times New Roman"/>
          <w:spacing w:val="-4"/>
          <w:sz w:val="24"/>
          <w:szCs w:val="24"/>
        </w:rPr>
        <w:t>,</w:t>
      </w:r>
      <w:r w:rsidRPr="00D938AB">
        <w:rPr>
          <w:rFonts w:ascii="Times New Roman" w:hAnsi="Times New Roman" w:cs="Times New Roman"/>
          <w:spacing w:val="-4"/>
          <w:sz w:val="24"/>
          <w:szCs w:val="24"/>
        </w:rPr>
        <w:t xml:space="preserve"> допущена </w:t>
      </w:r>
      <w:r w:rsidR="00BB5F03" w:rsidRPr="00D938AB">
        <w:rPr>
          <w:rFonts w:ascii="Times New Roman" w:hAnsi="Times New Roman" w:cs="Times New Roman"/>
          <w:spacing w:val="-4"/>
          <w:sz w:val="24"/>
          <w:szCs w:val="24"/>
        </w:rPr>
        <w:t xml:space="preserve">випадково, </w:t>
      </w:r>
      <w:r w:rsidR="00BB5F03" w:rsidRPr="00D938AB">
        <w:rPr>
          <w:rFonts w:ascii="Times New Roman" w:eastAsia="Times New Roman" w:hAnsi="Times New Roman" w:cs="Times New Roman"/>
          <w:spacing w:val="-4"/>
          <w:sz w:val="24"/>
          <w:szCs w:val="24"/>
          <w:lang w:eastAsia="uk-UA"/>
        </w:rPr>
        <w:t xml:space="preserve">без умислу викривити інформацію чи подати недостовірні відомості. </w:t>
      </w:r>
    </w:p>
    <w:p w:rsidR="00A060E0" w:rsidRPr="00D938AB" w:rsidRDefault="00A060E0" w:rsidP="00A060E0">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lastRenderedPageBreak/>
        <w:t>Оцінюючи викладені обставини, Комісія бере до уваги таке.</w:t>
      </w:r>
    </w:p>
    <w:p w:rsidR="004768EA" w:rsidRPr="00D938AB" w:rsidRDefault="004768EA" w:rsidP="004768EA">
      <w:pPr>
        <w:spacing w:after="0" w:line="240" w:lineRule="auto"/>
        <w:ind w:firstLine="709"/>
        <w:contextualSpacing/>
        <w:jc w:val="both"/>
        <w:rPr>
          <w:rFonts w:ascii="Times New Roman" w:hAnsi="Times New Roman" w:cs="Times New Roman"/>
          <w:sz w:val="24"/>
          <w:szCs w:val="24"/>
        </w:rPr>
      </w:pPr>
      <w:r w:rsidRPr="00D938AB">
        <w:rPr>
          <w:rFonts w:ascii="Times New Roman" w:eastAsia="Times New Roman" w:hAnsi="Times New Roman" w:cs="Times New Roman"/>
          <w:sz w:val="24"/>
          <w:szCs w:val="24"/>
          <w:lang w:eastAsia="uk-UA"/>
        </w:rPr>
        <w:t>Комісія 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rsidR="004768EA" w:rsidRPr="00D938AB" w:rsidRDefault="004768EA" w:rsidP="004768EA">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Згідно з пунктом 3 частини сьомої статті 56 Закону суддя зобов’язаний подавати декларацію доброчесності судді та декларацію родинних зв’язків судді.</w:t>
      </w:r>
    </w:p>
    <w:p w:rsidR="004768EA" w:rsidRPr="00D938AB" w:rsidRDefault="004768EA" w:rsidP="004768EA">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Загальні правила подання декларації доброчесності судді встановлено статтею 62 Закону.</w:t>
      </w:r>
    </w:p>
    <w:p w:rsidR="004768EA" w:rsidRPr="00D938AB" w:rsidRDefault="004768EA" w:rsidP="004768EA">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Частиною першою статті 62 Закону (у редакції, чинній на момент заповнення та подання суддею декларацій) передбачалося, що суддя зобов’язаний щорічно до 01 лютого подавати шляхом заповнення на офіційному </w:t>
      </w:r>
      <w:proofErr w:type="spellStart"/>
      <w:r w:rsidRPr="00D938AB">
        <w:rPr>
          <w:rFonts w:ascii="Times New Roman" w:hAnsi="Times New Roman" w:cs="Times New Roman"/>
          <w:sz w:val="24"/>
          <w:szCs w:val="24"/>
        </w:rPr>
        <w:t>вебсайті</w:t>
      </w:r>
      <w:proofErr w:type="spellEnd"/>
      <w:r w:rsidRPr="00D938AB">
        <w:rPr>
          <w:rFonts w:ascii="Times New Roman" w:hAnsi="Times New Roman" w:cs="Times New Roman"/>
          <w:sz w:val="24"/>
          <w:szCs w:val="24"/>
        </w:rPr>
        <w:t xml:space="preserve"> Вищої кваліфікаційної комісії суддів України декларацію доброчесності за формою, що визначається Комісією.</w:t>
      </w:r>
    </w:p>
    <w:p w:rsidR="004768EA" w:rsidRPr="00D938AB" w:rsidRDefault="004768EA" w:rsidP="004768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D938AB">
        <w:rPr>
          <w:rFonts w:ascii="Times New Roman" w:hAnsi="Times New Roman" w:cs="Times New Roman"/>
          <w:sz w:val="24"/>
          <w:szCs w:val="24"/>
        </w:rPr>
        <w:t>непідтвердження</w:t>
      </w:r>
      <w:proofErr w:type="spellEnd"/>
      <w:r w:rsidRPr="00D938AB">
        <w:rPr>
          <w:rFonts w:ascii="Times New Roman" w:hAnsi="Times New Roman" w:cs="Times New Roman"/>
          <w:sz w:val="24"/>
          <w:szCs w:val="24"/>
        </w:rPr>
        <w:t xml:space="preserve"> (частина друга статті 62 Закону);</w:t>
      </w:r>
      <w:r w:rsidRPr="00D938AB">
        <w:rPr>
          <w:rFonts w:ascii="Times New Roman" w:eastAsia="Times New Roman" w:hAnsi="Times New Roman" w:cs="Times New Roman"/>
          <w:sz w:val="24"/>
          <w:szCs w:val="24"/>
          <w:lang w:eastAsia="uk-UA"/>
        </w:rPr>
        <w:t xml:space="preserve"> за відсутності доказів іншого твердження судді в декларації вважаються достовірними (</w:t>
      </w:r>
      <w:r w:rsidRPr="00D938AB">
        <w:rPr>
          <w:rFonts w:ascii="Times New Roman" w:hAnsi="Times New Roman" w:cs="Times New Roman"/>
          <w:sz w:val="24"/>
          <w:szCs w:val="24"/>
        </w:rPr>
        <w:t>частина п’ята статті 62 Закону).</w:t>
      </w:r>
    </w:p>
    <w:p w:rsidR="004768EA" w:rsidRPr="00D938AB" w:rsidRDefault="004768EA" w:rsidP="004768EA">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Обов’язок подавати декларацію доброчесності не є формальністю. Законодавець визначив, що декларування завідомо недостовірних (у тому числі неповних) тверджень у декларації доброчесності судді є підставою для притягнення судді до дисциплінарної відповідальності (пункт 19 частини першої статті 106 Закону).</w:t>
      </w:r>
    </w:p>
    <w:p w:rsidR="004768EA" w:rsidRPr="00D938AB" w:rsidRDefault="004768EA" w:rsidP="004768EA">
      <w:pPr>
        <w:shd w:val="clear" w:color="auto" w:fill="FFFFFF"/>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Заповнюючи декларацію доброчесності, суддя зобов’язаний не лише надавати правдиві і повні твердження, але й бути уважним для уникнення помилок.</w:t>
      </w:r>
    </w:p>
    <w:p w:rsidR="004768EA" w:rsidRPr="00D938AB" w:rsidRDefault="004768EA" w:rsidP="004768EA">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Рішенням Комісії від 31 жовтня 2016 року № 137/зп-16 (зі змінами) затверджено форму декларації доброчесності судді.</w:t>
      </w:r>
    </w:p>
    <w:p w:rsidR="004768EA" w:rsidRPr="00D938AB" w:rsidRDefault="004768EA" w:rsidP="004768EA">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Пунктом 5 Правил заповнення та подання форми декларації доброчесності судді, що були чинними станом на дату подання Коваленком П.Л. декларацій доброчесності судді за </w:t>
      </w:r>
      <w:r w:rsidRPr="00D938AB">
        <w:rPr>
          <w:rFonts w:ascii="Times New Roman" w:eastAsia="Calibri" w:hAnsi="Times New Roman" w:cs="Times New Roman"/>
          <w:sz w:val="24"/>
          <w:szCs w:val="24"/>
          <w:shd w:val="clear" w:color="auto" w:fill="FFFFFF"/>
        </w:rPr>
        <w:t> </w:t>
      </w:r>
      <w:r w:rsidRPr="00D938AB">
        <w:rPr>
          <w:rFonts w:ascii="Times New Roman" w:hAnsi="Times New Roman" w:cs="Times New Roman"/>
          <w:sz w:val="24"/>
          <w:szCs w:val="24"/>
        </w:rPr>
        <w:t>2021 рік, та пунктом 4 Правил заповнення та подання форми декларації доброчесност</w:t>
      </w:r>
      <w:r w:rsidR="004A79E5" w:rsidRPr="00D938AB">
        <w:rPr>
          <w:rFonts w:ascii="Times New Roman" w:hAnsi="Times New Roman" w:cs="Times New Roman"/>
          <w:sz w:val="24"/>
          <w:szCs w:val="24"/>
        </w:rPr>
        <w:t>і судді, чинним на момент подання</w:t>
      </w:r>
      <w:r w:rsidRPr="00D938AB">
        <w:rPr>
          <w:rFonts w:ascii="Times New Roman" w:hAnsi="Times New Roman" w:cs="Times New Roman"/>
          <w:sz w:val="24"/>
          <w:szCs w:val="24"/>
        </w:rPr>
        <w:t xml:space="preserve"> декларації доброчесності судді за 2024 рік, встановлено, що в декларації заповнюються відомості, актуальні станом на 31 грудня звітного року.</w:t>
      </w:r>
    </w:p>
    <w:p w:rsidR="004768EA" w:rsidRPr="00D938AB" w:rsidRDefault="004768EA" w:rsidP="004768EA">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 xml:space="preserve">Формою декларації доброчесності судді </w:t>
      </w:r>
      <w:r w:rsidR="008C1429" w:rsidRPr="00D938AB">
        <w:rPr>
          <w:rFonts w:ascii="Times New Roman" w:hAnsi="Times New Roman" w:cs="Times New Roman"/>
          <w:sz w:val="24"/>
          <w:szCs w:val="24"/>
        </w:rPr>
        <w:t xml:space="preserve">за 2021 рік </w:t>
      </w:r>
      <w:r w:rsidRPr="00D938AB">
        <w:rPr>
          <w:rFonts w:ascii="Times New Roman" w:hAnsi="Times New Roman" w:cs="Times New Roman"/>
          <w:sz w:val="24"/>
          <w:szCs w:val="24"/>
        </w:rPr>
        <w:t>в пункті 22 передбачалось твердження «Мною не здійснювалися вчинки, що можуть мати наслідком притягнення мене до відповідальності».</w:t>
      </w:r>
    </w:p>
    <w:p w:rsidR="008C1429" w:rsidRPr="00D938AB" w:rsidRDefault="008C1429" w:rsidP="004768EA">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Формою декларації доброчесності судді за 2024 рік в пункті 28 передбачалось твердження «Мною не вчинялися діяння, що мали наслідком притягнення мене до юридичної відповідальності».</w:t>
      </w:r>
    </w:p>
    <w:p w:rsidR="004768EA" w:rsidRPr="00D938AB" w:rsidRDefault="004768EA" w:rsidP="004768EA">
      <w:pPr>
        <w:shd w:val="clear" w:color="auto" w:fill="FFFFFF"/>
        <w:tabs>
          <w:tab w:val="left" w:pos="426"/>
        </w:tabs>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Комісія бере до уваги пояснення кандидата</w:t>
      </w:r>
      <w:r w:rsidR="001D0647" w:rsidRPr="00D938AB">
        <w:rPr>
          <w:rFonts w:ascii="Times New Roman" w:hAnsi="Times New Roman" w:cs="Times New Roman"/>
          <w:sz w:val="24"/>
          <w:szCs w:val="24"/>
        </w:rPr>
        <w:t xml:space="preserve"> стосовно того, що відомості про притягнення його до адміністративної відповідальності у 2021 та 2024 роках не були зазначені ним у деклараціях доброчесності за відповідні роки з огляду на його неуважність. Водночас Комісія вважає, що під час заповнення декларацій доброчесності кандидат продемонстрував недостатню сумлінність, оскільки повинен був вжити всіх розумних заходів для з’ясування зазначених обставин з метою належного виконання покладених на нього обов’язків судді.</w:t>
      </w:r>
      <w:r w:rsidR="001D0647" w:rsidRPr="00D938AB">
        <w:rPr>
          <w:rFonts w:ascii="Times New Roman" w:hAnsi="Times New Roman" w:cs="Times New Roman"/>
          <w:sz w:val="24"/>
          <w:szCs w:val="24"/>
          <w:shd w:val="clear" w:color="auto" w:fill="FFFFFF"/>
        </w:rPr>
        <w:t xml:space="preserve"> </w:t>
      </w:r>
      <w:r w:rsidRPr="00D938AB">
        <w:rPr>
          <w:rFonts w:ascii="Times New Roman" w:hAnsi="Times New Roman" w:cs="Times New Roman"/>
          <w:sz w:val="24"/>
          <w:szCs w:val="24"/>
          <w:shd w:val="clear" w:color="auto" w:fill="FFFFFF"/>
        </w:rPr>
        <w:t>Крім цього, за обставин, які з’ясовані в засіданні, немає підстав стверджувати, що канд</w:t>
      </w:r>
      <w:r w:rsidR="001D0647" w:rsidRPr="00D938AB">
        <w:rPr>
          <w:rFonts w:ascii="Times New Roman" w:hAnsi="Times New Roman" w:cs="Times New Roman"/>
          <w:sz w:val="24"/>
          <w:szCs w:val="24"/>
          <w:shd w:val="clear" w:color="auto" w:fill="FFFFFF"/>
        </w:rPr>
        <w:t>идат умисно приховував</w:t>
      </w:r>
      <w:r w:rsidRPr="00D938AB">
        <w:rPr>
          <w:rFonts w:ascii="Times New Roman" w:hAnsi="Times New Roman" w:cs="Times New Roman"/>
          <w:sz w:val="24"/>
          <w:szCs w:val="24"/>
          <w:shd w:val="clear" w:color="auto" w:fill="FFFFFF"/>
        </w:rPr>
        <w:t xml:space="preserve"> інформацію від декларування.</w:t>
      </w:r>
    </w:p>
    <w:p w:rsidR="004768EA" w:rsidRPr="00D938AB" w:rsidRDefault="004768EA" w:rsidP="004768EA">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shd w:val="clear" w:color="auto" w:fill="FFFFFF"/>
        </w:rPr>
        <w:t>Для аналізу поведінки кандидата та кваліфікації виявлених недоліків Комісія виходить із засад оцінки відповідних фактів на предмет істотності допущених порушень вказаних вимог (правил) та доходить висновку, що виявлені помилки, хоча і не свідчать про умисне подання недостовірних (неточних) відомостей</w:t>
      </w:r>
      <w:r w:rsidRPr="00D938AB">
        <w:rPr>
          <w:rFonts w:ascii="Times New Roman" w:hAnsi="Times New Roman" w:cs="Times New Roman"/>
          <w:sz w:val="24"/>
          <w:szCs w:val="24"/>
        </w:rPr>
        <w:t xml:space="preserve"> та </w:t>
      </w:r>
      <w:r w:rsidR="001D0647" w:rsidRPr="00D938AB">
        <w:rPr>
          <w:rFonts w:ascii="Times New Roman" w:hAnsi="Times New Roman" w:cs="Times New Roman"/>
          <w:sz w:val="24"/>
          <w:szCs w:val="24"/>
        </w:rPr>
        <w:t>виникли через відсутність належної ретельності з боку судді під час заповнення декларацій доброчесності</w:t>
      </w:r>
      <w:r w:rsidRPr="00D938AB">
        <w:rPr>
          <w:rFonts w:ascii="Times New Roman" w:hAnsi="Times New Roman" w:cs="Times New Roman"/>
          <w:sz w:val="24"/>
          <w:szCs w:val="24"/>
          <w:shd w:val="clear" w:color="auto" w:fill="FFFFFF"/>
        </w:rPr>
        <w:t xml:space="preserve">, однак демонструють </w:t>
      </w:r>
      <w:r w:rsidR="008E4A0F" w:rsidRPr="00D938AB">
        <w:rPr>
          <w:rFonts w:ascii="Times New Roman" w:hAnsi="Times New Roman" w:cs="Times New Roman"/>
          <w:sz w:val="24"/>
          <w:szCs w:val="24"/>
        </w:rPr>
        <w:t xml:space="preserve">неуважність </w:t>
      </w:r>
      <w:r w:rsidRPr="00D938AB">
        <w:rPr>
          <w:rFonts w:ascii="Times New Roman" w:hAnsi="Times New Roman" w:cs="Times New Roman"/>
          <w:sz w:val="24"/>
          <w:szCs w:val="24"/>
        </w:rPr>
        <w:t xml:space="preserve">і </w:t>
      </w:r>
      <w:r w:rsidRPr="00D938AB">
        <w:rPr>
          <w:rFonts w:ascii="Times New Roman" w:hAnsi="Times New Roman" w:cs="Times New Roman"/>
          <w:sz w:val="24"/>
          <w:szCs w:val="24"/>
        </w:rPr>
        <w:lastRenderedPageBreak/>
        <w:t>недостатній рівень відповідальності у виконанні покладених на суддю юридично значущих обов’язків. Навіть за відсутності недобросовісних намірів така поведінка може розцінюватися як прояв недостатньої самодисципліни та старанності, які є необхідними якостями для ефективної та доброчесної діяльності судді.</w:t>
      </w:r>
      <w:r w:rsidRPr="00D938AB">
        <w:rPr>
          <w:rFonts w:ascii="Times New Roman" w:hAnsi="Times New Roman" w:cs="Times New Roman"/>
          <w:sz w:val="24"/>
          <w:szCs w:val="24"/>
          <w:shd w:val="clear" w:color="auto" w:fill="FFFFFF"/>
        </w:rPr>
        <w:t xml:space="preserve"> </w:t>
      </w:r>
    </w:p>
    <w:p w:rsidR="004768EA" w:rsidRPr="00D938AB" w:rsidRDefault="004768EA" w:rsidP="004768EA">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shd w:val="clear" w:color="auto" w:fill="FFFFFF"/>
        </w:rPr>
        <w:t xml:space="preserve">У </w:t>
      </w:r>
      <w:proofErr w:type="spellStart"/>
      <w:r w:rsidRPr="00D938AB">
        <w:rPr>
          <w:rFonts w:ascii="Times New Roman" w:hAnsi="Times New Roman" w:cs="Times New Roman"/>
          <w:sz w:val="24"/>
          <w:szCs w:val="24"/>
          <w:shd w:val="clear" w:color="auto" w:fill="FFFFFF"/>
        </w:rPr>
        <w:t>Бангалорських</w:t>
      </w:r>
      <w:proofErr w:type="spellEnd"/>
      <w:r w:rsidRPr="00D938AB">
        <w:rPr>
          <w:rFonts w:ascii="Times New Roman" w:hAnsi="Times New Roman" w:cs="Times New Roman"/>
          <w:sz w:val="24"/>
          <w:szCs w:val="24"/>
          <w:shd w:val="clear" w:color="auto" w:fill="FFFFFF"/>
        </w:rPr>
        <w:t xml:space="preserve"> принципах поведінки суддів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246617" w:rsidRPr="00D938AB" w:rsidRDefault="004768EA" w:rsidP="00246617">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Підсумовуючи викладене вище, Комісія </w:t>
      </w:r>
      <w:r w:rsidR="004A79E5" w:rsidRPr="00D938AB">
        <w:rPr>
          <w:rFonts w:ascii="Times New Roman" w:eastAsia="Times New Roman" w:hAnsi="Times New Roman" w:cs="Times New Roman"/>
          <w:sz w:val="24"/>
          <w:szCs w:val="24"/>
          <w:lang w:eastAsia="uk-UA"/>
        </w:rPr>
        <w:t>вважає, що кандидат припустився</w:t>
      </w:r>
      <w:r w:rsidRPr="00D938AB">
        <w:rPr>
          <w:rFonts w:ascii="Times New Roman" w:eastAsia="Times New Roman" w:hAnsi="Times New Roman" w:cs="Times New Roman"/>
          <w:sz w:val="24"/>
          <w:szCs w:val="24"/>
          <w:lang w:eastAsia="uk-UA"/>
        </w:rPr>
        <w:t xml:space="preserve"> певних добросовісних помилок при заповненні декларацій доброчес</w:t>
      </w:r>
      <w:r w:rsidR="00AF76D7" w:rsidRPr="00D938AB">
        <w:rPr>
          <w:rFonts w:ascii="Times New Roman" w:eastAsia="Times New Roman" w:hAnsi="Times New Roman" w:cs="Times New Roman"/>
          <w:sz w:val="24"/>
          <w:szCs w:val="24"/>
          <w:lang w:eastAsia="uk-UA"/>
        </w:rPr>
        <w:t>ності судді за 2020, 2021 та 2024</w:t>
      </w:r>
      <w:r w:rsidRPr="00D938AB">
        <w:rPr>
          <w:rFonts w:ascii="Times New Roman" w:eastAsia="Times New Roman" w:hAnsi="Times New Roman" w:cs="Times New Roman"/>
          <w:sz w:val="24"/>
          <w:szCs w:val="24"/>
          <w:lang w:eastAsia="uk-UA"/>
        </w:rPr>
        <w:t xml:space="preserve"> </w:t>
      </w:r>
      <w:r w:rsidR="00AF76D7" w:rsidRPr="00D938AB">
        <w:rPr>
          <w:rFonts w:ascii="Times New Roman" w:hAnsi="Times New Roman" w:cs="Times New Roman"/>
          <w:sz w:val="24"/>
          <w:szCs w:val="24"/>
          <w:shd w:val="clear" w:color="auto" w:fill="FFFFFF"/>
        </w:rPr>
        <w:t> </w:t>
      </w:r>
      <w:r w:rsidRPr="00D938AB">
        <w:rPr>
          <w:rFonts w:ascii="Times New Roman" w:hAnsi="Times New Roman" w:cs="Times New Roman"/>
          <w:sz w:val="24"/>
          <w:szCs w:val="24"/>
          <w:shd w:val="clear" w:color="auto" w:fill="FFFFFF"/>
        </w:rPr>
        <w:t>роки</w:t>
      </w:r>
      <w:r w:rsidRPr="00D938AB">
        <w:rPr>
          <w:rFonts w:ascii="Times New Roman" w:eastAsia="Times New Roman" w:hAnsi="Times New Roman" w:cs="Times New Roman"/>
          <w:sz w:val="24"/>
          <w:szCs w:val="24"/>
          <w:lang w:eastAsia="uk-UA"/>
        </w:rPr>
        <w:t xml:space="preserve">, які, без сумніву, не можуть вважатись обставинами, які свідчать про «істотну невідповідність» показнику «сумлінність». Це не обмежує Комісію в можливості оцінити сукупність таких несуттєвих обставин, як одну «суттєву невідповідність» зазначеному вище показнику, яка має наслідком зниження на 15 балів за показником «сумлінність». Таким чином, Комісія у складі колегії одноголосно вирішила зменшити бали за критерієм професійної етики та доброчесності на 15 </w:t>
      </w:r>
      <w:r w:rsidRPr="00D938AB">
        <w:rPr>
          <w:rFonts w:ascii="Times New Roman" w:hAnsi="Times New Roman" w:cs="Times New Roman"/>
          <w:sz w:val="24"/>
          <w:szCs w:val="24"/>
          <w:shd w:val="clear" w:color="auto" w:fill="FFFFFF"/>
        </w:rPr>
        <w:t> </w:t>
      </w:r>
      <w:r w:rsidRPr="00D938AB">
        <w:rPr>
          <w:rFonts w:ascii="Times New Roman" w:eastAsia="Times New Roman" w:hAnsi="Times New Roman" w:cs="Times New Roman"/>
          <w:sz w:val="24"/>
          <w:szCs w:val="24"/>
          <w:lang w:eastAsia="uk-UA"/>
        </w:rPr>
        <w:t>балів.</w:t>
      </w:r>
    </w:p>
    <w:p w:rsidR="001E0006" w:rsidRPr="00D938AB" w:rsidRDefault="00A060E0" w:rsidP="001E0006">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Також під час дослідження досьє Комісією встановлено, що кандидатом допущено певні порушення правил декларування, як</w:t>
      </w:r>
      <w:r w:rsidR="004A79E5" w:rsidRPr="00D938AB">
        <w:rPr>
          <w:rFonts w:ascii="Times New Roman" w:eastAsia="Times New Roman" w:hAnsi="Times New Roman" w:cs="Times New Roman"/>
          <w:sz w:val="24"/>
          <w:szCs w:val="24"/>
          <w:lang w:eastAsia="uk-UA"/>
        </w:rPr>
        <w:t>і полягають у</w:t>
      </w:r>
      <w:r w:rsidRPr="00D938AB">
        <w:rPr>
          <w:rFonts w:ascii="Times New Roman" w:eastAsia="Times New Roman" w:hAnsi="Times New Roman" w:cs="Times New Roman"/>
          <w:sz w:val="24"/>
          <w:szCs w:val="24"/>
          <w:lang w:eastAsia="uk-UA"/>
        </w:rPr>
        <w:t xml:space="preserve"> такому.</w:t>
      </w:r>
    </w:p>
    <w:p w:rsidR="008075DD" w:rsidRPr="00D938AB" w:rsidRDefault="00B2140C" w:rsidP="008075DD">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У деклараціях за 2015</w:t>
      </w:r>
      <w:r w:rsidRPr="00D938AB">
        <w:rPr>
          <w:rFonts w:ascii="Times New Roman" w:hAnsi="Times New Roman" w:cs="Times New Roman"/>
          <w:sz w:val="24"/>
          <w:szCs w:val="24"/>
        </w:rPr>
        <w:t>–</w:t>
      </w:r>
      <w:r w:rsidR="004A79E5" w:rsidRPr="00D938AB">
        <w:rPr>
          <w:rFonts w:ascii="Times New Roman" w:eastAsia="Times New Roman" w:hAnsi="Times New Roman" w:cs="Times New Roman"/>
          <w:sz w:val="24"/>
          <w:szCs w:val="24"/>
          <w:lang w:eastAsia="uk-UA"/>
        </w:rPr>
        <w:t xml:space="preserve">2018 роки в </w:t>
      </w:r>
      <w:r w:rsidR="001E0006" w:rsidRPr="00D938AB">
        <w:rPr>
          <w:rFonts w:ascii="Times New Roman" w:eastAsia="Times New Roman" w:hAnsi="Times New Roman" w:cs="Times New Roman"/>
          <w:sz w:val="24"/>
          <w:szCs w:val="24"/>
          <w:lang w:eastAsia="uk-UA"/>
        </w:rPr>
        <w:t>розділі 3 «Об’єкти нерухомості»</w:t>
      </w:r>
      <w:r w:rsidR="004A79E5" w:rsidRPr="00D938AB">
        <w:rPr>
          <w:rFonts w:ascii="Times New Roman" w:eastAsia="Times New Roman" w:hAnsi="Times New Roman" w:cs="Times New Roman"/>
          <w:sz w:val="24"/>
          <w:szCs w:val="24"/>
          <w:lang w:eastAsia="uk-UA"/>
        </w:rPr>
        <w:t xml:space="preserve"> вказано</w:t>
      </w:r>
      <w:r w:rsidR="001E0006" w:rsidRPr="00D938AB">
        <w:rPr>
          <w:rFonts w:ascii="Times New Roman" w:eastAsia="Times New Roman" w:hAnsi="Times New Roman" w:cs="Times New Roman"/>
          <w:sz w:val="24"/>
          <w:szCs w:val="24"/>
          <w:lang w:eastAsia="uk-UA"/>
        </w:rPr>
        <w:t>,</w:t>
      </w:r>
      <w:r w:rsidR="000A2ED4" w:rsidRPr="00D938AB">
        <w:rPr>
          <w:rFonts w:ascii="Times New Roman" w:eastAsia="Times New Roman" w:hAnsi="Times New Roman" w:cs="Times New Roman"/>
          <w:sz w:val="24"/>
          <w:szCs w:val="24"/>
          <w:lang w:eastAsia="uk-UA"/>
        </w:rPr>
        <w:t xml:space="preserve"> що </w:t>
      </w:r>
      <w:r w:rsidR="001E0006" w:rsidRPr="00D938AB">
        <w:rPr>
          <w:rFonts w:ascii="Times New Roman" w:eastAsia="Times New Roman" w:hAnsi="Times New Roman" w:cs="Times New Roman"/>
          <w:sz w:val="24"/>
          <w:szCs w:val="24"/>
          <w:lang w:eastAsia="uk-UA"/>
        </w:rPr>
        <w:t xml:space="preserve">кандидату </w:t>
      </w:r>
      <w:r w:rsidR="000A2ED4" w:rsidRPr="00D938AB">
        <w:rPr>
          <w:rFonts w:ascii="Times New Roman" w:eastAsia="Times New Roman" w:hAnsi="Times New Roman" w:cs="Times New Roman"/>
          <w:sz w:val="24"/>
          <w:szCs w:val="24"/>
          <w:lang w:eastAsia="uk-UA"/>
        </w:rPr>
        <w:t xml:space="preserve">з 25 січня 1994 року </w:t>
      </w:r>
      <w:r w:rsidR="001E0006" w:rsidRPr="00D938AB">
        <w:rPr>
          <w:rFonts w:ascii="Times New Roman" w:eastAsia="Times New Roman" w:hAnsi="Times New Roman" w:cs="Times New Roman"/>
          <w:sz w:val="24"/>
          <w:szCs w:val="24"/>
          <w:lang w:eastAsia="uk-UA"/>
        </w:rPr>
        <w:t>на праві спільної власності належить квартира в місті Мелітополь Запорізької області</w:t>
      </w:r>
      <w:r w:rsidR="000A2ED4" w:rsidRPr="00D938AB">
        <w:rPr>
          <w:rFonts w:ascii="Times New Roman" w:eastAsia="Times New Roman" w:hAnsi="Times New Roman" w:cs="Times New Roman"/>
          <w:sz w:val="24"/>
          <w:szCs w:val="24"/>
          <w:lang w:eastAsia="uk-UA"/>
        </w:rPr>
        <w:t xml:space="preserve"> загальною площею 52 </w:t>
      </w:r>
      <w:proofErr w:type="spellStart"/>
      <w:r w:rsidR="000A2ED4" w:rsidRPr="00D938AB">
        <w:rPr>
          <w:rFonts w:ascii="Times New Roman" w:eastAsia="Times New Roman" w:hAnsi="Times New Roman" w:cs="Times New Roman"/>
          <w:sz w:val="24"/>
          <w:szCs w:val="24"/>
          <w:lang w:eastAsia="uk-UA"/>
        </w:rPr>
        <w:t>кв.м</w:t>
      </w:r>
      <w:proofErr w:type="spellEnd"/>
      <w:r w:rsidR="000A2ED4" w:rsidRPr="00D938AB">
        <w:rPr>
          <w:rFonts w:ascii="Times New Roman" w:eastAsia="Times New Roman" w:hAnsi="Times New Roman" w:cs="Times New Roman"/>
          <w:sz w:val="24"/>
          <w:szCs w:val="24"/>
          <w:lang w:eastAsia="uk-UA"/>
        </w:rPr>
        <w:t>;</w:t>
      </w:r>
      <w:r w:rsidR="001E0006" w:rsidRPr="00D938AB">
        <w:rPr>
          <w:rFonts w:ascii="Times New Roman" w:eastAsia="Times New Roman" w:hAnsi="Times New Roman" w:cs="Times New Roman"/>
          <w:sz w:val="24"/>
          <w:szCs w:val="24"/>
          <w:lang w:eastAsia="uk-UA"/>
        </w:rPr>
        <w:t xml:space="preserve"> дружині </w:t>
      </w:r>
      <w:r w:rsidR="000A2ED4" w:rsidRPr="00D938AB">
        <w:rPr>
          <w:rFonts w:ascii="Times New Roman" w:eastAsia="Times New Roman" w:hAnsi="Times New Roman" w:cs="Times New Roman"/>
          <w:sz w:val="24"/>
          <w:szCs w:val="24"/>
          <w:lang w:eastAsia="uk-UA"/>
        </w:rPr>
        <w:t xml:space="preserve">кандидата з 25 січня 1996 </w:t>
      </w:r>
      <w:r w:rsidR="001F5BA3" w:rsidRPr="00D938AB">
        <w:rPr>
          <w:rFonts w:ascii="Times New Roman" w:hAnsi="Times New Roman" w:cs="Times New Roman"/>
          <w:sz w:val="24"/>
          <w:szCs w:val="24"/>
          <w:shd w:val="clear" w:color="auto" w:fill="FFFFFF"/>
        </w:rPr>
        <w:t> </w:t>
      </w:r>
      <w:r w:rsidR="000A2ED4" w:rsidRPr="00D938AB">
        <w:rPr>
          <w:rFonts w:ascii="Times New Roman" w:eastAsia="Times New Roman" w:hAnsi="Times New Roman" w:cs="Times New Roman"/>
          <w:sz w:val="24"/>
          <w:szCs w:val="24"/>
          <w:lang w:eastAsia="uk-UA"/>
        </w:rPr>
        <w:t xml:space="preserve">року </w:t>
      </w:r>
      <w:r w:rsidR="001E0006" w:rsidRPr="00D938AB">
        <w:rPr>
          <w:rFonts w:ascii="Times New Roman" w:eastAsia="Times New Roman" w:hAnsi="Times New Roman" w:cs="Times New Roman"/>
          <w:sz w:val="24"/>
          <w:szCs w:val="24"/>
          <w:lang w:eastAsia="uk-UA"/>
        </w:rPr>
        <w:t xml:space="preserve">на праві спільної власності належить </w:t>
      </w:r>
      <w:r w:rsidR="000A2ED4" w:rsidRPr="00D938AB">
        <w:rPr>
          <w:rFonts w:ascii="Times New Roman" w:eastAsia="Times New Roman" w:hAnsi="Times New Roman" w:cs="Times New Roman"/>
          <w:sz w:val="24"/>
          <w:szCs w:val="24"/>
          <w:lang w:eastAsia="uk-UA"/>
        </w:rPr>
        <w:t>квартира в місті</w:t>
      </w:r>
      <w:r w:rsidR="001E0006" w:rsidRPr="00D938AB">
        <w:rPr>
          <w:rFonts w:ascii="Times New Roman" w:eastAsia="Times New Roman" w:hAnsi="Times New Roman" w:cs="Times New Roman"/>
          <w:sz w:val="24"/>
          <w:szCs w:val="24"/>
          <w:lang w:eastAsia="uk-UA"/>
        </w:rPr>
        <w:t xml:space="preserve"> Мелітополь Запорізької області</w:t>
      </w:r>
      <w:r w:rsidR="000A2ED4" w:rsidRPr="00D938AB">
        <w:rPr>
          <w:rFonts w:ascii="Times New Roman" w:eastAsia="Times New Roman" w:hAnsi="Times New Roman" w:cs="Times New Roman"/>
          <w:sz w:val="24"/>
          <w:szCs w:val="24"/>
          <w:lang w:eastAsia="uk-UA"/>
        </w:rPr>
        <w:t xml:space="preserve">, загальною площею 68 </w:t>
      </w:r>
      <w:proofErr w:type="spellStart"/>
      <w:r w:rsidR="000A2ED4" w:rsidRPr="00D938AB">
        <w:rPr>
          <w:rFonts w:ascii="Times New Roman" w:eastAsia="Times New Roman" w:hAnsi="Times New Roman" w:cs="Times New Roman"/>
          <w:sz w:val="24"/>
          <w:szCs w:val="24"/>
          <w:lang w:eastAsia="uk-UA"/>
        </w:rPr>
        <w:t>кв.м</w:t>
      </w:r>
      <w:proofErr w:type="spellEnd"/>
      <w:r w:rsidR="000A2ED4" w:rsidRPr="00D938AB">
        <w:rPr>
          <w:rFonts w:ascii="Times New Roman" w:eastAsia="Times New Roman" w:hAnsi="Times New Roman" w:cs="Times New Roman"/>
          <w:sz w:val="24"/>
          <w:szCs w:val="24"/>
          <w:lang w:eastAsia="uk-UA"/>
        </w:rPr>
        <w:t>, проте кандидатом не вказано відомостей</w:t>
      </w:r>
      <w:r w:rsidR="001E0006" w:rsidRPr="00D938AB">
        <w:rPr>
          <w:rFonts w:ascii="Times New Roman" w:eastAsia="Times New Roman" w:hAnsi="Times New Roman" w:cs="Times New Roman"/>
          <w:sz w:val="24"/>
          <w:szCs w:val="24"/>
          <w:lang w:eastAsia="uk-UA"/>
        </w:rPr>
        <w:t xml:space="preserve"> про </w:t>
      </w:r>
      <w:r w:rsidR="000A2ED4" w:rsidRPr="00D938AB">
        <w:rPr>
          <w:rFonts w:ascii="Times New Roman" w:eastAsia="Times New Roman" w:hAnsi="Times New Roman" w:cs="Times New Roman"/>
          <w:sz w:val="24"/>
          <w:szCs w:val="24"/>
          <w:lang w:eastAsia="uk-UA"/>
        </w:rPr>
        <w:t>інших співвласників цих квартир.</w:t>
      </w:r>
    </w:p>
    <w:p w:rsidR="00173434" w:rsidRPr="00D938AB" w:rsidRDefault="008075DD" w:rsidP="008075DD">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shd w:val="clear" w:color="auto" w:fill="FFFFFF"/>
        </w:rPr>
        <w:t xml:space="preserve">Стосовно вказаних обставин кандидат </w:t>
      </w:r>
      <w:r w:rsidR="00732F1A" w:rsidRPr="00D938AB">
        <w:rPr>
          <w:rFonts w:ascii="Times New Roman" w:hAnsi="Times New Roman" w:cs="Times New Roman"/>
          <w:sz w:val="24"/>
          <w:szCs w:val="24"/>
          <w:shd w:val="clear" w:color="auto" w:fill="FFFFFF"/>
        </w:rPr>
        <w:t xml:space="preserve">під час співбесіди </w:t>
      </w:r>
      <w:r w:rsidRPr="00D938AB">
        <w:rPr>
          <w:rFonts w:ascii="Times New Roman" w:hAnsi="Times New Roman" w:cs="Times New Roman"/>
          <w:sz w:val="24"/>
          <w:szCs w:val="24"/>
          <w:shd w:val="clear" w:color="auto" w:fill="FFFFFF"/>
        </w:rPr>
        <w:t xml:space="preserve">пояснив, що </w:t>
      </w:r>
      <w:r w:rsidR="00732F1A" w:rsidRPr="00D938AB">
        <w:rPr>
          <w:rFonts w:ascii="Times New Roman" w:eastAsia="Times New Roman" w:hAnsi="Times New Roman" w:cs="Times New Roman"/>
          <w:sz w:val="24"/>
          <w:szCs w:val="24"/>
          <w:lang w:eastAsia="uk-UA"/>
        </w:rPr>
        <w:t xml:space="preserve">квартира в місті </w:t>
      </w:r>
      <w:r w:rsidR="004A79E5" w:rsidRPr="00D938AB">
        <w:rPr>
          <w:rFonts w:ascii="Times New Roman" w:eastAsia="Times New Roman" w:hAnsi="Times New Roman" w:cs="Times New Roman"/>
          <w:sz w:val="24"/>
          <w:szCs w:val="24"/>
          <w:lang w:eastAsia="uk-UA"/>
        </w:rPr>
        <w:t xml:space="preserve">Мелітополь Запорізької області </w:t>
      </w:r>
      <w:r w:rsidR="00732F1A" w:rsidRPr="00D938AB">
        <w:rPr>
          <w:rFonts w:ascii="Times New Roman" w:eastAsia="Times New Roman" w:hAnsi="Times New Roman" w:cs="Times New Roman"/>
          <w:sz w:val="24"/>
          <w:szCs w:val="24"/>
          <w:lang w:eastAsia="uk-UA"/>
        </w:rPr>
        <w:t xml:space="preserve">загальною площею 52 </w:t>
      </w:r>
      <w:proofErr w:type="spellStart"/>
      <w:r w:rsidR="00732F1A" w:rsidRPr="00D938AB">
        <w:rPr>
          <w:rFonts w:ascii="Times New Roman" w:eastAsia="Times New Roman" w:hAnsi="Times New Roman" w:cs="Times New Roman"/>
          <w:sz w:val="24"/>
          <w:szCs w:val="24"/>
          <w:lang w:eastAsia="uk-UA"/>
        </w:rPr>
        <w:t>кв.м</w:t>
      </w:r>
      <w:proofErr w:type="spellEnd"/>
      <w:r w:rsidR="00732F1A" w:rsidRPr="00D938AB">
        <w:rPr>
          <w:rFonts w:ascii="Times New Roman" w:eastAsia="Times New Roman" w:hAnsi="Times New Roman" w:cs="Times New Roman"/>
          <w:sz w:val="24"/>
          <w:szCs w:val="24"/>
          <w:lang w:eastAsia="uk-UA"/>
        </w:rPr>
        <w:t>, належить йому та його батьку на праві спільної сумісної власності; квартира в місті</w:t>
      </w:r>
      <w:r w:rsidR="004A79E5" w:rsidRPr="00D938AB">
        <w:rPr>
          <w:rFonts w:ascii="Times New Roman" w:eastAsia="Times New Roman" w:hAnsi="Times New Roman" w:cs="Times New Roman"/>
          <w:sz w:val="24"/>
          <w:szCs w:val="24"/>
          <w:lang w:eastAsia="uk-UA"/>
        </w:rPr>
        <w:t xml:space="preserve"> Мелітополь Запорізької області</w:t>
      </w:r>
      <w:r w:rsidR="00732F1A" w:rsidRPr="00D938AB">
        <w:rPr>
          <w:rFonts w:ascii="Times New Roman" w:eastAsia="Times New Roman" w:hAnsi="Times New Roman" w:cs="Times New Roman"/>
          <w:sz w:val="24"/>
          <w:szCs w:val="24"/>
          <w:lang w:eastAsia="uk-UA"/>
        </w:rPr>
        <w:t xml:space="preserve"> загальною площею 68 </w:t>
      </w:r>
      <w:proofErr w:type="spellStart"/>
      <w:r w:rsidR="00732F1A" w:rsidRPr="00D938AB">
        <w:rPr>
          <w:rFonts w:ascii="Times New Roman" w:eastAsia="Times New Roman" w:hAnsi="Times New Roman" w:cs="Times New Roman"/>
          <w:sz w:val="24"/>
          <w:szCs w:val="24"/>
          <w:lang w:eastAsia="uk-UA"/>
        </w:rPr>
        <w:t>кв.м</w:t>
      </w:r>
      <w:proofErr w:type="spellEnd"/>
      <w:r w:rsidR="00732F1A" w:rsidRPr="00D938AB">
        <w:rPr>
          <w:rFonts w:ascii="Times New Roman" w:eastAsia="Times New Roman" w:hAnsi="Times New Roman" w:cs="Times New Roman"/>
          <w:sz w:val="24"/>
          <w:szCs w:val="24"/>
          <w:lang w:eastAsia="uk-UA"/>
        </w:rPr>
        <w:t>, належить його дружині та членам її сім</w:t>
      </w:r>
      <w:r w:rsidR="00732F1A" w:rsidRPr="00D938AB">
        <w:rPr>
          <w:rFonts w:ascii="Times New Roman" w:hAnsi="Times New Roman" w:cs="Times New Roman"/>
          <w:sz w:val="24"/>
          <w:szCs w:val="24"/>
        </w:rPr>
        <w:t>’</w:t>
      </w:r>
      <w:r w:rsidR="00732F1A" w:rsidRPr="00D938AB">
        <w:rPr>
          <w:rFonts w:ascii="Times New Roman" w:eastAsia="Times New Roman" w:hAnsi="Times New Roman" w:cs="Times New Roman"/>
          <w:sz w:val="24"/>
          <w:szCs w:val="24"/>
          <w:lang w:eastAsia="uk-UA"/>
        </w:rPr>
        <w:t xml:space="preserve">ї (батько, мати, брат) на праві спільної сумісної власності. </w:t>
      </w:r>
      <w:r w:rsidR="00173434" w:rsidRPr="00D938AB">
        <w:rPr>
          <w:rFonts w:ascii="Times New Roman" w:hAnsi="Times New Roman" w:cs="Times New Roman"/>
          <w:sz w:val="24"/>
          <w:szCs w:val="24"/>
        </w:rPr>
        <w:t xml:space="preserve">Вказані квартири були </w:t>
      </w:r>
      <w:r w:rsidR="001F5BA3" w:rsidRPr="00D938AB">
        <w:rPr>
          <w:rFonts w:ascii="Times New Roman" w:hAnsi="Times New Roman" w:cs="Times New Roman"/>
          <w:sz w:val="24"/>
          <w:szCs w:val="24"/>
        </w:rPr>
        <w:t>набуті в порядку приватизації. К</w:t>
      </w:r>
      <w:r w:rsidR="00173434" w:rsidRPr="00D938AB">
        <w:rPr>
          <w:rFonts w:ascii="Times New Roman" w:hAnsi="Times New Roman" w:cs="Times New Roman"/>
          <w:sz w:val="24"/>
          <w:szCs w:val="24"/>
        </w:rPr>
        <w:t>андидат зазначив, що, ймовірно, з технічних причин п</w:t>
      </w:r>
      <w:r w:rsidR="004A79E5" w:rsidRPr="00D938AB">
        <w:rPr>
          <w:rFonts w:ascii="Times New Roman" w:hAnsi="Times New Roman" w:cs="Times New Roman"/>
          <w:sz w:val="24"/>
          <w:szCs w:val="24"/>
        </w:rPr>
        <w:t>омилково не відобразив відомостей</w:t>
      </w:r>
      <w:r w:rsidR="00173434" w:rsidRPr="00D938AB">
        <w:rPr>
          <w:rFonts w:ascii="Times New Roman" w:hAnsi="Times New Roman" w:cs="Times New Roman"/>
          <w:sz w:val="24"/>
          <w:szCs w:val="24"/>
        </w:rPr>
        <w:t xml:space="preserve"> про всіх співвласників зазначених квартир у деклараціях за 2015–2018 роки, оскільки в інші періоди він завжди зазначав ці дані. </w:t>
      </w:r>
      <w:r w:rsidR="004A79E5" w:rsidRPr="00D938AB">
        <w:rPr>
          <w:rFonts w:ascii="Times New Roman" w:hAnsi="Times New Roman" w:cs="Times New Roman"/>
          <w:sz w:val="24"/>
          <w:szCs w:val="24"/>
        </w:rPr>
        <w:t>Водночас</w:t>
      </w:r>
      <w:r w:rsidR="00173434" w:rsidRPr="00D938AB">
        <w:rPr>
          <w:rFonts w:ascii="Times New Roman" w:hAnsi="Times New Roman" w:cs="Times New Roman"/>
          <w:sz w:val="24"/>
          <w:szCs w:val="24"/>
        </w:rPr>
        <w:t xml:space="preserve"> кандидат наголосив, що не мав жодного наміру приховувати відповідну інформацію.</w:t>
      </w:r>
    </w:p>
    <w:p w:rsidR="00173434" w:rsidRPr="00D938AB" w:rsidRDefault="00173434" w:rsidP="00173434">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Комісія бере до уваги пояснення </w:t>
      </w:r>
      <w:r w:rsidR="004A79E5" w:rsidRPr="00D938AB">
        <w:rPr>
          <w:rFonts w:ascii="Times New Roman" w:eastAsia="Times New Roman" w:hAnsi="Times New Roman" w:cs="Times New Roman"/>
          <w:sz w:val="24"/>
          <w:szCs w:val="24"/>
          <w:lang w:eastAsia="uk-UA"/>
        </w:rPr>
        <w:t>Коваленка П.Л</w:t>
      </w:r>
      <w:r w:rsidRPr="00D938AB">
        <w:rPr>
          <w:rFonts w:ascii="Times New Roman" w:eastAsia="Times New Roman" w:hAnsi="Times New Roman" w:cs="Times New Roman"/>
          <w:sz w:val="24"/>
          <w:szCs w:val="24"/>
          <w:lang w:eastAsia="uk-UA"/>
        </w:rPr>
        <w:t>., проте звертає увагу на таке.</w:t>
      </w:r>
    </w:p>
    <w:p w:rsidR="00D35DAE" w:rsidRPr="00D938AB" w:rsidRDefault="00D35DAE" w:rsidP="00D35DAE">
      <w:pPr>
        <w:shd w:val="clear" w:color="auto" w:fill="FFFFFF"/>
        <w:spacing w:after="0" w:line="240" w:lineRule="auto"/>
        <w:ind w:firstLine="709"/>
        <w:jc w:val="both"/>
        <w:rPr>
          <w:rFonts w:ascii="Times New Roman" w:hAnsi="Times New Roman" w:cs="Times New Roman"/>
          <w:spacing w:val="-4"/>
          <w:sz w:val="24"/>
          <w:szCs w:val="24"/>
        </w:rPr>
      </w:pPr>
      <w:r w:rsidRPr="00D938AB">
        <w:rPr>
          <w:rFonts w:ascii="Times New Roman" w:eastAsia="Times New Roman" w:hAnsi="Times New Roman" w:cs="Times New Roman"/>
          <w:spacing w:val="-4"/>
          <w:sz w:val="24"/>
          <w:szCs w:val="24"/>
          <w:lang w:eastAsia="uk-UA"/>
        </w:rPr>
        <w:t xml:space="preserve">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w:t>
      </w:r>
      <w:r w:rsidRPr="00D938AB">
        <w:rPr>
          <w:rFonts w:ascii="Times New Roman" w:hAnsi="Times New Roman" w:cs="Times New Roman"/>
          <w:spacing w:val="-4"/>
          <w:sz w:val="24"/>
          <w:szCs w:val="24"/>
        </w:rPr>
        <w:t>Такі відомості включають:</w:t>
      </w:r>
      <w:bookmarkStart w:id="11" w:name="n450"/>
      <w:bookmarkEnd w:id="11"/>
      <w:r w:rsidRPr="00D938AB">
        <w:rPr>
          <w:rFonts w:ascii="Times New Roman" w:hAnsi="Times New Roman" w:cs="Times New Roman"/>
          <w:spacing w:val="-4"/>
          <w:sz w:val="24"/>
          <w:szCs w:val="24"/>
        </w:rPr>
        <w:t xml:space="preserve">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bookmarkStart w:id="12" w:name="n451"/>
      <w:bookmarkEnd w:id="12"/>
      <w:r w:rsidRPr="00D938AB">
        <w:rPr>
          <w:rFonts w:ascii="Times New Roman" w:hAnsi="Times New Roman" w:cs="Times New Roman"/>
          <w:spacing w:val="-4"/>
          <w:sz w:val="24"/>
          <w:szCs w:val="24"/>
        </w:rPr>
        <w:t xml:space="preserve"> у разі якщо нерухоме майно перебуває у спільній власності, про усіх співвласників такого майна вказуються відомості, зазна</w:t>
      </w:r>
      <w:r w:rsidR="004A79E5" w:rsidRPr="00D938AB">
        <w:rPr>
          <w:rFonts w:ascii="Times New Roman" w:hAnsi="Times New Roman" w:cs="Times New Roman"/>
          <w:spacing w:val="-4"/>
          <w:sz w:val="24"/>
          <w:szCs w:val="24"/>
        </w:rPr>
        <w:t>чені в</w:t>
      </w:r>
      <w:r w:rsidRPr="00D938AB">
        <w:rPr>
          <w:rFonts w:ascii="Times New Roman" w:hAnsi="Times New Roman" w:cs="Times New Roman"/>
          <w:spacing w:val="-4"/>
          <w:sz w:val="24"/>
          <w:szCs w:val="24"/>
        </w:rPr>
        <w:t xml:space="preserve">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w:t>
      </w:r>
      <w:r w:rsidRPr="00D938AB">
        <w:rPr>
          <w:rFonts w:ascii="Times New Roman" w:hAnsi="Times New Roman" w:cs="Times New Roman"/>
          <w:spacing w:val="-4"/>
          <w:sz w:val="24"/>
          <w:szCs w:val="24"/>
          <w:shd w:val="clear" w:color="auto" w:fill="FFFFFF"/>
        </w:rPr>
        <w:t xml:space="preserve">– </w:t>
      </w:r>
      <w:r w:rsidRPr="00D938AB">
        <w:rPr>
          <w:rFonts w:ascii="Times New Roman" w:hAnsi="Times New Roman" w:cs="Times New Roman"/>
          <w:spacing w:val="-4"/>
          <w:sz w:val="24"/>
          <w:szCs w:val="24"/>
        </w:rPr>
        <w:t xml:space="preserve">підприємців. </w:t>
      </w:r>
    </w:p>
    <w:p w:rsidR="00D35DAE" w:rsidRPr="00D938AB" w:rsidRDefault="00D35DAE" w:rsidP="00D35DAE">
      <w:pPr>
        <w:spacing w:after="0" w:line="240" w:lineRule="auto"/>
        <w:ind w:firstLine="709"/>
        <w:jc w:val="both"/>
        <w:rPr>
          <w:rFonts w:ascii="Times New Roman" w:eastAsia="Times New Roman" w:hAnsi="Times New Roman" w:cs="Times New Roman"/>
          <w:spacing w:val="-4"/>
          <w:sz w:val="24"/>
          <w:szCs w:val="24"/>
          <w:lang w:eastAsia="uk-UA"/>
        </w:rPr>
      </w:pPr>
      <w:r w:rsidRPr="00D938AB">
        <w:rPr>
          <w:rFonts w:ascii="Times New Roman" w:eastAsia="Times New Roman" w:hAnsi="Times New Roman" w:cs="Times New Roman"/>
          <w:spacing w:val="-4"/>
          <w:sz w:val="24"/>
          <w:szCs w:val="24"/>
          <w:lang w:eastAsia="uk-UA"/>
        </w:rPr>
        <w:t>Таким чином, положеннями антикорупційного законодавства чітко визначено порядок декларування відомостей про об’єкти нерухомості, що належать суб’єкту декларування та членам його сім’ї, зокрема на праві спільної сумісної власності, із зазначенням відомостей про всіх співвласників такого майна.</w:t>
      </w:r>
    </w:p>
    <w:p w:rsidR="00A754E3" w:rsidRPr="00D938AB" w:rsidRDefault="00A754E3" w:rsidP="00054716">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rPr>
        <w:t xml:space="preserve">Комісією встановлено, що кандидат не дотримався зазначених вимог, оскільки під час заповнення декларацій за 2015–2018 роки у розділі 3 «Об’єкти нерухомості» не було зазначено </w:t>
      </w:r>
      <w:r w:rsidRPr="00D938AB">
        <w:rPr>
          <w:rFonts w:ascii="Times New Roman" w:hAnsi="Times New Roman" w:cs="Times New Roman"/>
          <w:sz w:val="24"/>
          <w:szCs w:val="24"/>
        </w:rPr>
        <w:lastRenderedPageBreak/>
        <w:t>відомості про всіх співвласників квартир, які належали йому та його дружині на праві спільної сумісної власності.</w:t>
      </w:r>
    </w:p>
    <w:p w:rsidR="00054716" w:rsidRPr="00D938AB" w:rsidRDefault="00F74F57" w:rsidP="00054716">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Водночас, проаналізувавши надані кандида</w:t>
      </w:r>
      <w:r w:rsidR="00721D5E" w:rsidRPr="00D938AB">
        <w:rPr>
          <w:rFonts w:ascii="Times New Roman" w:hAnsi="Times New Roman" w:cs="Times New Roman"/>
          <w:sz w:val="24"/>
          <w:szCs w:val="24"/>
        </w:rPr>
        <w:t>том пояснення щодо відсутності в</w:t>
      </w:r>
      <w:r w:rsidRPr="00D938AB">
        <w:rPr>
          <w:rFonts w:ascii="Times New Roman" w:hAnsi="Times New Roman" w:cs="Times New Roman"/>
          <w:sz w:val="24"/>
          <w:szCs w:val="24"/>
        </w:rPr>
        <w:t xml:space="preserve"> розділі </w:t>
      </w:r>
      <w:r w:rsidR="001F5BA3" w:rsidRPr="00D938AB">
        <w:rPr>
          <w:rFonts w:ascii="Times New Roman" w:hAnsi="Times New Roman" w:cs="Times New Roman"/>
          <w:sz w:val="24"/>
          <w:szCs w:val="24"/>
          <w:shd w:val="clear" w:color="auto" w:fill="FFFFFF"/>
        </w:rPr>
        <w:t> </w:t>
      </w:r>
      <w:r w:rsidRPr="00D938AB">
        <w:rPr>
          <w:rFonts w:ascii="Times New Roman" w:hAnsi="Times New Roman" w:cs="Times New Roman"/>
          <w:sz w:val="24"/>
          <w:szCs w:val="24"/>
        </w:rPr>
        <w:t xml:space="preserve">3 </w:t>
      </w:r>
      <w:r w:rsidR="001F5BA3" w:rsidRPr="00D938AB">
        <w:rPr>
          <w:rFonts w:ascii="Times New Roman" w:hAnsi="Times New Roman" w:cs="Times New Roman"/>
          <w:sz w:val="24"/>
          <w:szCs w:val="24"/>
          <w:shd w:val="clear" w:color="auto" w:fill="FFFFFF"/>
        </w:rPr>
        <w:t> </w:t>
      </w:r>
      <w:r w:rsidRPr="00D938AB">
        <w:rPr>
          <w:rFonts w:ascii="Times New Roman" w:hAnsi="Times New Roman" w:cs="Times New Roman"/>
          <w:sz w:val="24"/>
          <w:szCs w:val="24"/>
        </w:rPr>
        <w:t xml:space="preserve">«Об’єкти нерухомості» декларацій за 2015–2018 роки відомостей про всіх співвласників квартир, які належали йому та його дружині на праві спільної сумісної власності, Комісія вважає такі пояснення достатніми для спростування сумнівів щодо відповідності кандидата критеріям доброчесності та професійної етики. Зокрема, Комісією враховано, що відомості про зазначені об’єкти нерухомості були відображені кандидатом у відповідному розділі цих декларацій, а в деклараціях за наступні роки ним було задекларовано відомості про всіх співвласників зазначених об’єктів нерухомості. </w:t>
      </w:r>
      <w:r w:rsidR="00054716" w:rsidRPr="00D938AB">
        <w:rPr>
          <w:rFonts w:ascii="Times New Roman" w:hAnsi="Times New Roman" w:cs="Times New Roman"/>
          <w:sz w:val="24"/>
          <w:szCs w:val="24"/>
          <w:shd w:val="clear" w:color="auto" w:fill="FFFFFF"/>
        </w:rPr>
        <w:t xml:space="preserve">Досліджені обставини враховуватимуться Комісією при визначенні кількості балів за показником «сумлінність». </w:t>
      </w:r>
    </w:p>
    <w:p w:rsidR="00AC3D2A" w:rsidRPr="00D938AB" w:rsidRDefault="00AE13ED" w:rsidP="00AC3D2A">
      <w:pPr>
        <w:shd w:val="clear" w:color="auto" w:fill="FFFFFF"/>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hAnsi="Times New Roman" w:cs="Times New Roman"/>
          <w:sz w:val="24"/>
          <w:szCs w:val="24"/>
        </w:rPr>
        <w:t xml:space="preserve">Крім того, Комісією встановлено, що </w:t>
      </w:r>
      <w:r w:rsidRPr="00D938AB">
        <w:rPr>
          <w:rFonts w:ascii="Times New Roman" w:hAnsi="Times New Roman" w:cs="Times New Roman"/>
          <w:sz w:val="24"/>
          <w:szCs w:val="24"/>
          <w:lang w:eastAsia="ru-RU"/>
        </w:rPr>
        <w:t xml:space="preserve">в </w:t>
      </w:r>
      <w:r w:rsidR="00387C0C" w:rsidRPr="00D938AB">
        <w:rPr>
          <w:rFonts w:ascii="Times New Roman" w:eastAsia="Times New Roman" w:hAnsi="Times New Roman" w:cs="Times New Roman"/>
          <w:sz w:val="24"/>
          <w:szCs w:val="24"/>
        </w:rPr>
        <w:t>декларації за 2019</w:t>
      </w:r>
      <w:r w:rsidR="00721D5E" w:rsidRPr="00D938AB">
        <w:rPr>
          <w:rFonts w:ascii="Times New Roman" w:eastAsia="Times New Roman" w:hAnsi="Times New Roman" w:cs="Times New Roman"/>
          <w:sz w:val="24"/>
          <w:szCs w:val="24"/>
        </w:rPr>
        <w:t xml:space="preserve"> рік</w:t>
      </w:r>
      <w:r w:rsidRPr="00D938AB">
        <w:rPr>
          <w:rFonts w:ascii="Times New Roman" w:eastAsia="Times New Roman" w:hAnsi="Times New Roman" w:cs="Times New Roman"/>
          <w:sz w:val="24"/>
          <w:szCs w:val="24"/>
        </w:rPr>
        <w:t xml:space="preserve"> кандидат у розділі </w:t>
      </w:r>
      <w:r w:rsidR="001F5BA3" w:rsidRPr="00D938AB">
        <w:rPr>
          <w:rFonts w:ascii="Times New Roman" w:hAnsi="Times New Roman" w:cs="Times New Roman"/>
          <w:sz w:val="24"/>
          <w:szCs w:val="24"/>
          <w:shd w:val="clear" w:color="auto" w:fill="FFFFFF"/>
        </w:rPr>
        <w:t> </w:t>
      </w:r>
      <w:r w:rsidRPr="00D938AB">
        <w:rPr>
          <w:rFonts w:ascii="Times New Roman" w:eastAsia="Times New Roman" w:hAnsi="Times New Roman" w:cs="Times New Roman"/>
          <w:sz w:val="24"/>
          <w:szCs w:val="24"/>
        </w:rPr>
        <w:t>12</w:t>
      </w:r>
      <w:r w:rsidR="00AC3D2A" w:rsidRPr="00D938AB">
        <w:rPr>
          <w:rFonts w:ascii="Times New Roman" w:eastAsia="Times New Roman" w:hAnsi="Times New Roman" w:cs="Times New Roman"/>
          <w:sz w:val="24"/>
          <w:szCs w:val="24"/>
        </w:rPr>
        <w:t>.1</w:t>
      </w:r>
      <w:r w:rsidRPr="00D938AB">
        <w:rPr>
          <w:rFonts w:ascii="Times New Roman" w:eastAsia="Times New Roman" w:hAnsi="Times New Roman" w:cs="Times New Roman"/>
          <w:sz w:val="24"/>
          <w:szCs w:val="24"/>
        </w:rPr>
        <w:t xml:space="preserve"> </w:t>
      </w:r>
      <w:r w:rsidR="001F5BA3" w:rsidRPr="00D938AB">
        <w:rPr>
          <w:rFonts w:ascii="Times New Roman" w:hAnsi="Times New Roman" w:cs="Times New Roman"/>
          <w:sz w:val="24"/>
          <w:szCs w:val="24"/>
          <w:shd w:val="clear" w:color="auto" w:fill="FFFFFF"/>
        </w:rPr>
        <w:t> </w:t>
      </w:r>
      <w:r w:rsidRPr="00D938AB">
        <w:rPr>
          <w:rFonts w:ascii="Times New Roman" w:eastAsia="Times New Roman" w:hAnsi="Times New Roman" w:cs="Times New Roman"/>
          <w:sz w:val="24"/>
          <w:szCs w:val="24"/>
        </w:rPr>
        <w:t>«</w:t>
      </w:r>
      <w:r w:rsidRPr="00D938AB">
        <w:rPr>
          <w:rFonts w:ascii="Times New Roman" w:eastAsia="Times New Roman" w:hAnsi="Times New Roman" w:cs="Times New Roman"/>
          <w:sz w:val="24"/>
          <w:szCs w:val="24"/>
          <w:lang w:eastAsia="uk-UA"/>
        </w:rPr>
        <w:t>Банківські та інші фінансові установи, у тому числі за кордоном, у яких у суб’єкта декларування або членів його сім’ї відкриті рахунки або зберігаються</w:t>
      </w:r>
      <w:r w:rsidR="00387C0C" w:rsidRPr="00D938AB">
        <w:rPr>
          <w:rFonts w:ascii="Times New Roman" w:eastAsia="Times New Roman" w:hAnsi="Times New Roman" w:cs="Times New Roman"/>
          <w:sz w:val="24"/>
          <w:szCs w:val="24"/>
          <w:lang w:eastAsia="uk-UA"/>
        </w:rPr>
        <w:t xml:space="preserve"> кошти, інше майно» не зазначив</w:t>
      </w:r>
      <w:r w:rsidRPr="00D938AB">
        <w:rPr>
          <w:rFonts w:ascii="Times New Roman" w:eastAsia="Times New Roman" w:hAnsi="Times New Roman" w:cs="Times New Roman"/>
          <w:sz w:val="24"/>
          <w:szCs w:val="24"/>
          <w:lang w:eastAsia="uk-UA"/>
        </w:rPr>
        <w:t xml:space="preserve"> жодних </w:t>
      </w:r>
      <w:r w:rsidRPr="00D938AB">
        <w:rPr>
          <w:rFonts w:ascii="Times New Roman" w:hAnsi="Times New Roman" w:cs="Times New Roman"/>
          <w:sz w:val="24"/>
          <w:szCs w:val="24"/>
          <w:shd w:val="clear" w:color="auto" w:fill="FFFFFF"/>
        </w:rPr>
        <w:t>відомостей про </w:t>
      </w:r>
      <w:r w:rsidRPr="00D938AB">
        <w:rPr>
          <w:rFonts w:ascii="Times New Roman" w:hAnsi="Times New Roman" w:cs="Times New Roman"/>
          <w:bCs/>
          <w:sz w:val="24"/>
          <w:szCs w:val="24"/>
          <w:shd w:val="clear" w:color="auto" w:fill="FFFFFF"/>
        </w:rPr>
        <w:t>банківські та інші фінансові установи</w:t>
      </w:r>
      <w:r w:rsidRPr="00D938AB">
        <w:rPr>
          <w:rFonts w:ascii="Times New Roman" w:hAnsi="Times New Roman" w:cs="Times New Roman"/>
          <w:sz w:val="24"/>
          <w:szCs w:val="24"/>
          <w:shd w:val="clear" w:color="auto" w:fill="FFFFFF"/>
        </w:rPr>
        <w:t>, у яких у суб</w:t>
      </w:r>
      <w:r w:rsidR="00721D5E" w:rsidRPr="00D938AB">
        <w:rPr>
          <w:rFonts w:ascii="Times New Roman" w:hAnsi="Times New Roman" w:cs="Times New Roman"/>
          <w:sz w:val="24"/>
          <w:szCs w:val="24"/>
          <w:shd w:val="clear" w:color="auto" w:fill="FFFFFF"/>
        </w:rPr>
        <w:t>’єкта декларування або членів його</w:t>
      </w:r>
      <w:r w:rsidRPr="00D938AB">
        <w:rPr>
          <w:rFonts w:ascii="Times New Roman" w:hAnsi="Times New Roman" w:cs="Times New Roman"/>
          <w:sz w:val="24"/>
          <w:szCs w:val="24"/>
          <w:shd w:val="clear" w:color="auto" w:fill="FFFFFF"/>
        </w:rPr>
        <w:t xml:space="preserve"> сім’ї відкриті рахунки. </w:t>
      </w:r>
    </w:p>
    <w:p w:rsidR="00AC3D2A" w:rsidRPr="00D938AB" w:rsidRDefault="00721D5E" w:rsidP="005F54CB">
      <w:pPr>
        <w:shd w:val="clear" w:color="auto" w:fill="FFFFFF"/>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Під час співбесіди Коваленко П.</w:t>
      </w:r>
      <w:r w:rsidR="00AC3D2A" w:rsidRPr="00D938AB">
        <w:rPr>
          <w:rFonts w:ascii="Times New Roman" w:hAnsi="Times New Roman" w:cs="Times New Roman"/>
          <w:sz w:val="24"/>
          <w:szCs w:val="24"/>
        </w:rPr>
        <w:t xml:space="preserve">Л. не заперечував факту допущення помилки під час заповнення декларації за 2019 рік у частині </w:t>
      </w:r>
      <w:proofErr w:type="spellStart"/>
      <w:r w:rsidR="00AC3D2A" w:rsidRPr="00D938AB">
        <w:rPr>
          <w:rFonts w:ascii="Times New Roman" w:hAnsi="Times New Roman" w:cs="Times New Roman"/>
          <w:sz w:val="24"/>
          <w:szCs w:val="24"/>
        </w:rPr>
        <w:t>незазначення</w:t>
      </w:r>
      <w:proofErr w:type="spellEnd"/>
      <w:r w:rsidR="00AC3D2A" w:rsidRPr="00D938AB">
        <w:rPr>
          <w:rFonts w:ascii="Times New Roman" w:hAnsi="Times New Roman" w:cs="Times New Roman"/>
          <w:sz w:val="24"/>
          <w:szCs w:val="24"/>
        </w:rPr>
        <w:t xml:space="preserve"> в розділі 12.1 відомостей про банківські та інші фінансові установи, в яких у нього або членів його сім’ї відкриті рахунки. Кандидат пояснив, що причиною допущеної помилки стала його неуважність.</w:t>
      </w:r>
      <w:r w:rsidR="005F54CB" w:rsidRPr="00D938AB">
        <w:rPr>
          <w:rFonts w:ascii="Times New Roman" w:hAnsi="Times New Roman" w:cs="Times New Roman"/>
          <w:sz w:val="24"/>
          <w:szCs w:val="24"/>
        </w:rPr>
        <w:t xml:space="preserve"> </w:t>
      </w:r>
      <w:r w:rsidRPr="00D938AB">
        <w:rPr>
          <w:rFonts w:ascii="Times New Roman" w:hAnsi="Times New Roman" w:cs="Times New Roman"/>
          <w:sz w:val="24"/>
          <w:szCs w:val="24"/>
        </w:rPr>
        <w:t>Водночас</w:t>
      </w:r>
      <w:r w:rsidR="00AC3D2A" w:rsidRPr="00D938AB">
        <w:rPr>
          <w:rFonts w:ascii="Times New Roman" w:hAnsi="Times New Roman" w:cs="Times New Roman"/>
          <w:sz w:val="24"/>
          <w:szCs w:val="24"/>
        </w:rPr>
        <w:t xml:space="preserve"> кандидат зазначив, що не мав наміру приховувати інформацію про відкриття на його ім’я або на ім’я його дружини банківських рахунків, оскільки у декларації за 2019 рік ним було задекларовано в розділі 12 «Грошові активи» грошові кошти як його особисті, так і його дружини, які розміщені на банківських рахунках, а також у деклараціях за наступні роки відомості про зазна</w:t>
      </w:r>
      <w:r w:rsidRPr="00D938AB">
        <w:rPr>
          <w:rFonts w:ascii="Times New Roman" w:hAnsi="Times New Roman" w:cs="Times New Roman"/>
          <w:sz w:val="24"/>
          <w:szCs w:val="24"/>
        </w:rPr>
        <w:t>чені банківські рахунки ним було відображено</w:t>
      </w:r>
      <w:r w:rsidR="00AC3D2A" w:rsidRPr="00D938AB">
        <w:rPr>
          <w:rFonts w:ascii="Times New Roman" w:hAnsi="Times New Roman" w:cs="Times New Roman"/>
          <w:sz w:val="24"/>
          <w:szCs w:val="24"/>
        </w:rPr>
        <w:t>.</w:t>
      </w:r>
    </w:p>
    <w:p w:rsidR="00387C0C" w:rsidRPr="00D938AB" w:rsidRDefault="00387C0C" w:rsidP="001F5BA3">
      <w:pPr>
        <w:spacing w:after="0" w:line="240" w:lineRule="auto"/>
        <w:ind w:firstLine="709"/>
        <w:contextualSpacing/>
        <w:jc w:val="both"/>
        <w:rPr>
          <w:rFonts w:ascii="Times New Roman" w:eastAsia="Times New Roman" w:hAnsi="Times New Roman" w:cs="Times New Roman"/>
          <w:bCs/>
          <w:sz w:val="24"/>
          <w:szCs w:val="24"/>
          <w:lang w:eastAsia="uk-UA"/>
        </w:rPr>
      </w:pPr>
      <w:r w:rsidRPr="00D938AB">
        <w:rPr>
          <w:rFonts w:ascii="Times New Roman" w:hAnsi="Times New Roman" w:cs="Times New Roman"/>
          <w:sz w:val="24"/>
          <w:szCs w:val="24"/>
          <w:shd w:val="clear" w:color="auto" w:fill="FFFFFF"/>
        </w:rPr>
        <w:t>Комісія бер</w:t>
      </w:r>
      <w:r w:rsidR="005F54CB" w:rsidRPr="00D938AB">
        <w:rPr>
          <w:rFonts w:ascii="Times New Roman" w:hAnsi="Times New Roman" w:cs="Times New Roman"/>
          <w:sz w:val="24"/>
          <w:szCs w:val="24"/>
          <w:shd w:val="clear" w:color="auto" w:fill="FFFFFF"/>
        </w:rPr>
        <w:t>е до уваги пояснення Коваленка П.Л.</w:t>
      </w:r>
      <w:r w:rsidRPr="00D938AB">
        <w:rPr>
          <w:rFonts w:ascii="Times New Roman" w:hAnsi="Times New Roman" w:cs="Times New Roman"/>
          <w:sz w:val="24"/>
          <w:szCs w:val="24"/>
          <w:shd w:val="clear" w:color="auto" w:fill="FFFFFF"/>
        </w:rPr>
        <w:t>, проте звертає увагу на таке.</w:t>
      </w:r>
    </w:p>
    <w:p w:rsidR="00AE13ED" w:rsidRPr="00D938AB" w:rsidRDefault="00AE13ED" w:rsidP="00AE13ED">
      <w:pPr>
        <w:spacing w:after="0" w:line="240" w:lineRule="auto"/>
        <w:ind w:firstLine="709"/>
        <w:contextualSpacing/>
        <w:jc w:val="both"/>
        <w:rPr>
          <w:rFonts w:ascii="Times New Roman" w:hAnsi="Times New Roman" w:cs="Times New Roman"/>
          <w:sz w:val="24"/>
          <w:szCs w:val="24"/>
          <w:shd w:val="clear" w:color="auto" w:fill="FFFFFF"/>
        </w:rPr>
      </w:pPr>
      <w:r w:rsidRPr="00D938AB">
        <w:rPr>
          <w:rFonts w:ascii="Times New Roman" w:eastAsia="Times New Roman" w:hAnsi="Times New Roman" w:cs="Times New Roman"/>
          <w:sz w:val="24"/>
          <w:szCs w:val="24"/>
          <w:highlight w:val="white"/>
        </w:rPr>
        <w:t>Відповідно до пункту 8-1 частини першої статті 46 Закону України «Про запобігання корупції» у декларації зазначаються відомості</w:t>
      </w:r>
      <w:r w:rsidRPr="00D938AB">
        <w:rPr>
          <w:rFonts w:ascii="Times New Roman" w:hAnsi="Times New Roman" w:cs="Times New Roman"/>
          <w:sz w:val="24"/>
          <w:szCs w:val="24"/>
          <w:shd w:val="clear" w:color="auto" w:fill="FFFFFF"/>
        </w:rPr>
        <w:t xml:space="preserve"> про банківські та інші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 на яких обліковуються некомпенсовані грошові заощадження громадян України в установах акціонерного товариства «Державний ощадний банк України», поміщені в період до </w:t>
      </w:r>
      <w:r w:rsidR="00721D5E" w:rsidRPr="00D938AB">
        <w:rPr>
          <w:rFonts w:ascii="Times New Roman" w:hAnsi="Times New Roman" w:cs="Times New Roman"/>
          <w:sz w:val="24"/>
          <w:szCs w:val="24"/>
          <w:shd w:val="clear" w:color="auto" w:fill="FFFFFF"/>
        </w:rPr>
        <w:t>0</w:t>
      </w:r>
      <w:r w:rsidRPr="00D938AB">
        <w:rPr>
          <w:rFonts w:ascii="Times New Roman" w:hAnsi="Times New Roman" w:cs="Times New Roman"/>
          <w:sz w:val="24"/>
          <w:szCs w:val="24"/>
          <w:shd w:val="clear" w:color="auto" w:fill="FFFFFF"/>
        </w:rPr>
        <w:t>2 січня 1992 року в установи Ощадного банку СРСР, що діяли на території України) або зберігаються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відкрили принаймні один рахунок на ім’я суб’єкта декларування або членів його сім’ї в такій установі.</w:t>
      </w:r>
    </w:p>
    <w:p w:rsidR="005434B9" w:rsidRPr="00D938AB" w:rsidRDefault="001F5BA3" w:rsidP="005434B9">
      <w:pPr>
        <w:spacing w:after="0" w:line="240" w:lineRule="auto"/>
        <w:ind w:firstLine="709"/>
        <w:contextualSpacing/>
        <w:jc w:val="both"/>
        <w:rPr>
          <w:rFonts w:ascii="Times New Roman" w:eastAsia="Calibri" w:hAnsi="Times New Roman" w:cs="Times New Roman"/>
          <w:sz w:val="24"/>
          <w:szCs w:val="24"/>
        </w:rPr>
      </w:pPr>
      <w:r w:rsidRPr="00D938AB">
        <w:rPr>
          <w:rFonts w:ascii="Times New Roman" w:eastAsia="Calibri" w:hAnsi="Times New Roman" w:cs="Times New Roman"/>
          <w:sz w:val="24"/>
          <w:szCs w:val="24"/>
        </w:rPr>
        <w:t xml:space="preserve">Вказаною нормою </w:t>
      </w:r>
      <w:r w:rsidR="00AE13ED" w:rsidRPr="00D938AB">
        <w:rPr>
          <w:rFonts w:ascii="Times New Roman" w:eastAsia="Calibri" w:hAnsi="Times New Roman" w:cs="Times New Roman"/>
          <w:sz w:val="24"/>
          <w:szCs w:val="24"/>
          <w:shd w:val="clear" w:color="auto" w:fill="FFFFFF"/>
        </w:rPr>
        <w:t xml:space="preserve">визначено, що </w:t>
      </w:r>
      <w:r w:rsidR="00AE13ED" w:rsidRPr="00D938AB">
        <w:rPr>
          <w:rFonts w:ascii="Times New Roman" w:hAnsi="Times New Roman" w:cs="Times New Roman"/>
          <w:sz w:val="24"/>
          <w:szCs w:val="24"/>
        </w:rPr>
        <w:t>у декларації мають бути відображені відомості про всі відкриті</w:t>
      </w:r>
      <w:r w:rsidR="00AE13ED" w:rsidRPr="00D938AB">
        <w:rPr>
          <w:rFonts w:ascii="Times New Roman" w:hAnsi="Times New Roman" w:cs="Times New Roman"/>
          <w:sz w:val="24"/>
          <w:szCs w:val="24"/>
          <w:shd w:val="clear" w:color="auto" w:fill="FFFFFF"/>
        </w:rPr>
        <w:t xml:space="preserve"> суб’єктом декларування або членами його сім’ї</w:t>
      </w:r>
      <w:r w:rsidR="00AE13ED" w:rsidRPr="00D938AB">
        <w:rPr>
          <w:rFonts w:ascii="Times New Roman" w:hAnsi="Times New Roman" w:cs="Times New Roman"/>
          <w:sz w:val="24"/>
          <w:szCs w:val="24"/>
        </w:rPr>
        <w:t xml:space="preserve"> рахунки в банках та інших фінансових установах, незалежно від їх виду, залишку коштів чи факту користування ними.</w:t>
      </w:r>
      <w:r w:rsidR="00AE13ED" w:rsidRPr="00D938AB">
        <w:rPr>
          <w:rFonts w:ascii="Times New Roman" w:eastAsia="Calibri" w:hAnsi="Times New Roman" w:cs="Times New Roman"/>
          <w:sz w:val="24"/>
          <w:szCs w:val="24"/>
          <w:shd w:val="clear" w:color="auto" w:fill="FFFFFF"/>
        </w:rPr>
        <w:t xml:space="preserve"> Тому неправильне трактування вказаних норм свідчить про достатньо високий рівень неуважності.</w:t>
      </w:r>
    </w:p>
    <w:p w:rsidR="003A5672" w:rsidRPr="00D938AB" w:rsidRDefault="005434B9" w:rsidP="003A5672">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hAnsi="Times New Roman" w:cs="Times New Roman"/>
          <w:sz w:val="24"/>
          <w:szCs w:val="24"/>
        </w:rPr>
        <w:t>Ураховуючи встановлені Комісією факти невідп</w:t>
      </w:r>
      <w:r w:rsidR="00721D5E" w:rsidRPr="00D938AB">
        <w:rPr>
          <w:rFonts w:ascii="Times New Roman" w:hAnsi="Times New Roman" w:cs="Times New Roman"/>
          <w:sz w:val="24"/>
          <w:szCs w:val="24"/>
        </w:rPr>
        <w:t>овідності в</w:t>
      </w:r>
      <w:r w:rsidR="003D38DE" w:rsidRPr="00D938AB">
        <w:rPr>
          <w:rFonts w:ascii="Times New Roman" w:hAnsi="Times New Roman" w:cs="Times New Roman"/>
          <w:sz w:val="24"/>
          <w:szCs w:val="24"/>
        </w:rPr>
        <w:t xml:space="preserve"> декларації Коваленка</w:t>
      </w:r>
      <w:r w:rsidRPr="00D938AB">
        <w:rPr>
          <w:rFonts w:ascii="Times New Roman" w:hAnsi="Times New Roman" w:cs="Times New Roman"/>
          <w:sz w:val="24"/>
          <w:szCs w:val="24"/>
        </w:rPr>
        <w:t xml:space="preserve"> П.Л. за </w:t>
      </w:r>
      <w:r w:rsidR="00721D5E" w:rsidRPr="00D938AB">
        <w:rPr>
          <w:rFonts w:ascii="Times New Roman" w:hAnsi="Times New Roman" w:cs="Times New Roman"/>
          <w:sz w:val="24"/>
          <w:szCs w:val="24"/>
        </w:rPr>
        <w:t xml:space="preserve">2019 рік, зокрема </w:t>
      </w:r>
      <w:proofErr w:type="spellStart"/>
      <w:r w:rsidR="00721D5E" w:rsidRPr="00D938AB">
        <w:rPr>
          <w:rFonts w:ascii="Times New Roman" w:hAnsi="Times New Roman" w:cs="Times New Roman"/>
          <w:sz w:val="24"/>
          <w:szCs w:val="24"/>
        </w:rPr>
        <w:t>незазначення</w:t>
      </w:r>
      <w:proofErr w:type="spellEnd"/>
      <w:r w:rsidR="00721D5E" w:rsidRPr="00D938AB">
        <w:rPr>
          <w:rFonts w:ascii="Times New Roman" w:hAnsi="Times New Roman" w:cs="Times New Roman"/>
          <w:sz w:val="24"/>
          <w:szCs w:val="24"/>
        </w:rPr>
        <w:t xml:space="preserve"> в</w:t>
      </w:r>
      <w:r w:rsidRPr="00D938AB">
        <w:rPr>
          <w:rFonts w:ascii="Times New Roman" w:hAnsi="Times New Roman" w:cs="Times New Roman"/>
          <w:sz w:val="24"/>
          <w:szCs w:val="24"/>
        </w:rPr>
        <w:t xml:space="preserve"> розділі 12.1 </w:t>
      </w:r>
      <w:r w:rsidRPr="00D938AB">
        <w:rPr>
          <w:rFonts w:ascii="Times New Roman" w:eastAsia="Times New Roman" w:hAnsi="Times New Roman" w:cs="Times New Roman"/>
          <w:sz w:val="24"/>
          <w:szCs w:val="24"/>
        </w:rPr>
        <w:t>«</w:t>
      </w:r>
      <w:r w:rsidRPr="00D938AB">
        <w:rPr>
          <w:rFonts w:ascii="Times New Roman" w:eastAsia="Times New Roman" w:hAnsi="Times New Roman" w:cs="Times New Roman"/>
          <w:sz w:val="24"/>
          <w:szCs w:val="24"/>
          <w:lang w:eastAsia="uk-UA"/>
        </w:rPr>
        <w:t xml:space="preserve">Банківські та інші фінансові установи, у тому числі за кордоном, у яких у суб’єкта декларування або членів його сім’ї відкриті рахунки або зберігаються кошти, інше майно» </w:t>
      </w:r>
      <w:r w:rsidRPr="00D938AB">
        <w:rPr>
          <w:rFonts w:ascii="Times New Roman" w:hAnsi="Times New Roman" w:cs="Times New Roman"/>
          <w:sz w:val="24"/>
          <w:szCs w:val="24"/>
        </w:rPr>
        <w:t>відомостей про банківські та інші фінансові установи, у яких у нього або членів його сім’ї відкриті рахунки, а також беручи до уваги надані кандидатом пояснення п</w:t>
      </w:r>
      <w:r w:rsidR="00721D5E" w:rsidRPr="00D938AB">
        <w:rPr>
          <w:rFonts w:ascii="Times New Roman" w:hAnsi="Times New Roman" w:cs="Times New Roman"/>
          <w:sz w:val="24"/>
          <w:szCs w:val="24"/>
        </w:rPr>
        <w:t>ро те, що помилку було допущено</w:t>
      </w:r>
      <w:r w:rsidRPr="00D938AB">
        <w:rPr>
          <w:rFonts w:ascii="Times New Roman" w:hAnsi="Times New Roman" w:cs="Times New Roman"/>
          <w:sz w:val="24"/>
          <w:szCs w:val="24"/>
        </w:rPr>
        <w:t xml:space="preserve"> через його власну неуважність, Комісія вважає, що умислу приховувати інформацію не було, оскільки відомості про кошти, що зберігалися н</w:t>
      </w:r>
      <w:r w:rsidR="00721D5E" w:rsidRPr="00D938AB">
        <w:rPr>
          <w:rFonts w:ascii="Times New Roman" w:hAnsi="Times New Roman" w:cs="Times New Roman"/>
          <w:sz w:val="24"/>
          <w:szCs w:val="24"/>
        </w:rPr>
        <w:t>а рахунках у банках, зазначені в</w:t>
      </w:r>
      <w:r w:rsidRPr="00D938AB">
        <w:rPr>
          <w:rFonts w:ascii="Times New Roman" w:hAnsi="Times New Roman" w:cs="Times New Roman"/>
          <w:sz w:val="24"/>
          <w:szCs w:val="24"/>
        </w:rPr>
        <w:t xml:space="preserve"> розділі 12 «Грошові активи» цієї декларації, а в подальших </w:t>
      </w:r>
      <w:r w:rsidRPr="00D938AB">
        <w:rPr>
          <w:rFonts w:ascii="Times New Roman" w:hAnsi="Times New Roman" w:cs="Times New Roman"/>
          <w:sz w:val="24"/>
          <w:szCs w:val="24"/>
        </w:rPr>
        <w:lastRenderedPageBreak/>
        <w:t>деклараціях наявні відомості про ці рахунки.</w:t>
      </w:r>
      <w:r w:rsidR="003A5672" w:rsidRPr="00D938AB">
        <w:rPr>
          <w:rFonts w:ascii="Times New Roman" w:hAnsi="Times New Roman" w:cs="Times New Roman"/>
          <w:sz w:val="24"/>
          <w:szCs w:val="24"/>
        </w:rPr>
        <w:t xml:space="preserve"> </w:t>
      </w:r>
      <w:r w:rsidR="003A5672" w:rsidRPr="00D938AB">
        <w:rPr>
          <w:rFonts w:ascii="Times New Roman" w:eastAsia="Times New Roman" w:hAnsi="Times New Roman" w:cs="Times New Roman"/>
          <w:sz w:val="24"/>
          <w:szCs w:val="24"/>
          <w:lang w:eastAsia="uk-UA"/>
        </w:rPr>
        <w:t>Дії Коваленка П.Л. є наслідком не</w:t>
      </w:r>
      <w:r w:rsidR="008E4A0F" w:rsidRPr="00D938AB">
        <w:rPr>
          <w:rFonts w:ascii="Times New Roman" w:eastAsia="Times New Roman" w:hAnsi="Times New Roman" w:cs="Times New Roman"/>
          <w:sz w:val="24"/>
          <w:szCs w:val="24"/>
          <w:lang w:eastAsia="uk-UA"/>
        </w:rPr>
        <w:t xml:space="preserve">сумлінності та не містять ознак </w:t>
      </w:r>
      <w:r w:rsidR="003A5672" w:rsidRPr="00D938AB">
        <w:rPr>
          <w:rFonts w:ascii="Times New Roman" w:eastAsia="Times New Roman" w:hAnsi="Times New Roman" w:cs="Times New Roman"/>
          <w:sz w:val="24"/>
          <w:szCs w:val="24"/>
          <w:lang w:eastAsia="uk-UA"/>
        </w:rPr>
        <w:t xml:space="preserve">умисного порушення. </w:t>
      </w:r>
    </w:p>
    <w:p w:rsidR="00124783" w:rsidRPr="00D938AB" w:rsidRDefault="00124783" w:rsidP="003A5672">
      <w:pPr>
        <w:spacing w:after="0" w:line="240" w:lineRule="auto"/>
        <w:ind w:firstLine="709"/>
        <w:contextualSpacing/>
        <w:jc w:val="both"/>
        <w:rPr>
          <w:rFonts w:ascii="Times New Roman" w:hAnsi="Times New Roman" w:cs="Times New Roman"/>
          <w:sz w:val="24"/>
          <w:szCs w:val="24"/>
        </w:rPr>
      </w:pPr>
      <w:r w:rsidRPr="00D938AB">
        <w:rPr>
          <w:rFonts w:ascii="Times New Roman" w:hAnsi="Times New Roman" w:cs="Times New Roman"/>
          <w:sz w:val="24"/>
          <w:szCs w:val="24"/>
        </w:rPr>
        <w:t>За результатами оцінювання вказаних обставин Комісія дійшла висновку, що допущені кандидатом порушення при декларуванні не є такими, що несумісні із зайняттям посади судді, однак свідчать про несумлінне дотримання суддею вимог антикорупційного законодавства. Отже, вказані порушення впливають на оцінку кандидата в бальному еквіваленті за критеріями професійної етики та доброчесності, а саме за показником «сумлінність». Тому Комісія у складі колегії вирішила зменшити показник «сумлінність» на 15 балів.</w:t>
      </w:r>
    </w:p>
    <w:p w:rsidR="005A38FF" w:rsidRPr="00D938AB" w:rsidRDefault="00AE13ED" w:rsidP="00A34659">
      <w:pPr>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556CE6" w:rsidRPr="00D938AB">
        <w:rPr>
          <w:rFonts w:ascii="Times New Roman" w:eastAsia="Times New Roman" w:hAnsi="Times New Roman" w:cs="Times New Roman"/>
          <w:sz w:val="24"/>
          <w:szCs w:val="24"/>
          <w:lang w:eastAsia="uk-UA"/>
        </w:rPr>
        <w:t>а цими критеріями, становить 210</w:t>
      </w:r>
      <w:r w:rsidRPr="00D938AB">
        <w:rPr>
          <w:rFonts w:ascii="Times New Roman" w:eastAsia="Times New Roman" w:hAnsi="Times New Roman" w:cs="Times New Roman"/>
          <w:sz w:val="24"/>
          <w:szCs w:val="24"/>
          <w:lang w:eastAsia="uk-UA"/>
        </w:rPr>
        <w:t xml:space="preserve"> балів із 300 можливих, </w:t>
      </w:r>
      <w:r w:rsidR="00A34659" w:rsidRPr="00D938AB">
        <w:rPr>
          <w:rFonts w:ascii="Times New Roman" w:hAnsi="Times New Roman" w:cs="Times New Roman"/>
          <w:sz w:val="24"/>
          <w:szCs w:val="24"/>
          <w:shd w:val="clear" w:color="auto" w:fill="FFFFFF"/>
        </w:rPr>
        <w:t xml:space="preserve">що є нижчим за 75% (225 балів) від максимально можливого </w:t>
      </w:r>
      <w:proofErr w:type="spellStart"/>
      <w:r w:rsidR="00A34659" w:rsidRPr="00D938AB">
        <w:rPr>
          <w:rFonts w:ascii="Times New Roman" w:hAnsi="Times New Roman" w:cs="Times New Roman"/>
          <w:sz w:val="24"/>
          <w:szCs w:val="24"/>
          <w:shd w:val="clear" w:color="auto" w:fill="FFFFFF"/>
        </w:rPr>
        <w:t>бала</w:t>
      </w:r>
      <w:proofErr w:type="spellEnd"/>
      <w:r w:rsidR="00A34659" w:rsidRPr="00D938AB">
        <w:rPr>
          <w:rFonts w:ascii="Times New Roman" w:hAnsi="Times New Roman" w:cs="Times New Roman"/>
          <w:sz w:val="24"/>
          <w:szCs w:val="24"/>
          <w:shd w:val="clear" w:color="auto" w:fill="FFFFFF"/>
        </w:rPr>
        <w:t>, а тому Комісія виснує, що кандидат Коваленко</w:t>
      </w:r>
      <w:r w:rsidR="00F7722A">
        <w:rPr>
          <w:rFonts w:ascii="Times New Roman" w:hAnsi="Times New Roman" w:cs="Times New Roman"/>
          <w:sz w:val="24"/>
          <w:szCs w:val="24"/>
          <w:shd w:val="clear" w:color="auto" w:fill="FFFFFF"/>
        </w:rPr>
        <w:t> </w:t>
      </w:r>
      <w:r w:rsidR="00A34659" w:rsidRPr="00D938AB">
        <w:rPr>
          <w:rFonts w:ascii="Times New Roman" w:hAnsi="Times New Roman" w:cs="Times New Roman"/>
          <w:sz w:val="24"/>
          <w:szCs w:val="24"/>
          <w:shd w:val="clear" w:color="auto" w:fill="FFFFFF"/>
        </w:rPr>
        <w:t>П.Л. не підтвердив здатності здійснювати правосуддя в апеляційн</w:t>
      </w:r>
      <w:r w:rsidR="00721D5E" w:rsidRPr="00D938AB">
        <w:rPr>
          <w:rFonts w:ascii="Times New Roman" w:hAnsi="Times New Roman" w:cs="Times New Roman"/>
          <w:sz w:val="24"/>
          <w:szCs w:val="24"/>
          <w:shd w:val="clear" w:color="auto" w:fill="FFFFFF"/>
        </w:rPr>
        <w:t>ому загальному суді за критеріям</w:t>
      </w:r>
      <w:r w:rsidR="00A34659" w:rsidRPr="00D938AB">
        <w:rPr>
          <w:rFonts w:ascii="Times New Roman" w:hAnsi="Times New Roman" w:cs="Times New Roman"/>
          <w:sz w:val="24"/>
          <w:szCs w:val="24"/>
          <w:shd w:val="clear" w:color="auto" w:fill="FFFFFF"/>
        </w:rPr>
        <w:t xml:space="preserve"> </w:t>
      </w:r>
      <w:r w:rsidRPr="00D938AB">
        <w:rPr>
          <w:rFonts w:ascii="Times New Roman" w:eastAsia="Times New Roman" w:hAnsi="Times New Roman" w:cs="Times New Roman"/>
          <w:sz w:val="24"/>
          <w:szCs w:val="24"/>
          <w:lang w:eastAsia="uk-UA"/>
        </w:rPr>
        <w:t>професійної етики та доброчесності.</w:t>
      </w:r>
    </w:p>
    <w:p w:rsidR="00A34659" w:rsidRPr="00D938AB" w:rsidRDefault="005A38FF" w:rsidP="00F7722A">
      <w:pPr>
        <w:pStyle w:val="rtejustify"/>
        <w:shd w:val="clear" w:color="auto" w:fill="FFFFFF"/>
        <w:spacing w:before="0" w:beforeAutospacing="0" w:after="240" w:afterAutospacing="0"/>
        <w:ind w:firstLine="709"/>
        <w:jc w:val="both"/>
        <w:rPr>
          <w:b/>
          <w:bCs/>
        </w:rPr>
      </w:pPr>
      <w:r w:rsidRPr="00D938AB">
        <w:rPr>
          <w:rStyle w:val="a7"/>
        </w:rPr>
        <w:t>Висновки за результатами кваліфікаційного оцінювання кандидата.</w:t>
      </w: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AE13ED" w:rsidRPr="00D938AB" w:rsidTr="008F5CEB">
        <w:tc>
          <w:tcPr>
            <w:tcW w:w="1784" w:type="dxa"/>
            <w:shd w:val="clear" w:color="auto" w:fill="F2F2F2" w:themeFill="background1" w:themeFillShade="F2"/>
          </w:tcPr>
          <w:p w:rsidR="00AE13ED" w:rsidRPr="00D938AB" w:rsidRDefault="00AE13ED" w:rsidP="008F5CEB">
            <w:pPr>
              <w:tabs>
                <w:tab w:val="left" w:pos="426"/>
              </w:tabs>
              <w:contextualSpacing/>
              <w:jc w:val="center"/>
              <w:rPr>
                <w:rFonts w:ascii="Times New Roman" w:eastAsia="Times New Roman" w:hAnsi="Times New Roman" w:cs="Times New Roman"/>
                <w:b/>
                <w:bCs/>
                <w:lang w:eastAsia="ru-RU"/>
              </w:rPr>
            </w:pPr>
            <w:r w:rsidRPr="00D938AB">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AE13ED" w:rsidRPr="00D938AB" w:rsidRDefault="00AE13ED" w:rsidP="008F5CEB">
            <w:pPr>
              <w:tabs>
                <w:tab w:val="left" w:pos="426"/>
              </w:tabs>
              <w:contextualSpacing/>
              <w:jc w:val="center"/>
              <w:rPr>
                <w:rFonts w:ascii="Times New Roman" w:eastAsia="Times New Roman" w:hAnsi="Times New Roman" w:cs="Times New Roman"/>
                <w:b/>
                <w:bCs/>
                <w:lang w:eastAsia="ru-RU"/>
              </w:rPr>
            </w:pPr>
            <w:r w:rsidRPr="00D938AB">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AE13ED" w:rsidRPr="00D938AB" w:rsidRDefault="00AE13ED" w:rsidP="008F5CEB">
            <w:pPr>
              <w:tabs>
                <w:tab w:val="left" w:pos="426"/>
              </w:tabs>
              <w:contextualSpacing/>
              <w:jc w:val="center"/>
              <w:rPr>
                <w:rFonts w:ascii="Times New Roman" w:eastAsia="Times New Roman" w:hAnsi="Times New Roman" w:cs="Times New Roman"/>
                <w:b/>
                <w:bCs/>
                <w:lang w:eastAsia="ru-RU"/>
              </w:rPr>
            </w:pPr>
            <w:r w:rsidRPr="00D938AB">
              <w:rPr>
                <w:rFonts w:ascii="Times New Roman" w:eastAsia="Times New Roman" w:hAnsi="Times New Roman" w:cs="Times New Roman"/>
                <w:b/>
                <w:bCs/>
                <w:lang w:eastAsia="ru-RU"/>
              </w:rPr>
              <w:t>РЕЗУЛЬТАТ </w:t>
            </w:r>
          </w:p>
          <w:p w:rsidR="00AE13ED" w:rsidRPr="00D938AB" w:rsidRDefault="00AE13ED" w:rsidP="008F5CEB">
            <w:pPr>
              <w:tabs>
                <w:tab w:val="left" w:pos="426"/>
              </w:tabs>
              <w:contextualSpacing/>
              <w:jc w:val="center"/>
              <w:rPr>
                <w:rFonts w:ascii="Times New Roman" w:eastAsia="Times New Roman" w:hAnsi="Times New Roman" w:cs="Times New Roman"/>
                <w:b/>
                <w:bCs/>
                <w:lang w:eastAsia="ru-RU"/>
              </w:rPr>
            </w:pPr>
            <w:r w:rsidRPr="00D938AB">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AE13ED" w:rsidRPr="00D938AB" w:rsidRDefault="00AE13ED" w:rsidP="008F5CEB">
            <w:pPr>
              <w:tabs>
                <w:tab w:val="left" w:pos="426"/>
              </w:tabs>
              <w:contextualSpacing/>
              <w:jc w:val="center"/>
              <w:rPr>
                <w:rFonts w:ascii="Times New Roman" w:eastAsia="Times New Roman" w:hAnsi="Times New Roman" w:cs="Times New Roman"/>
                <w:b/>
                <w:bCs/>
                <w:lang w:eastAsia="ru-RU"/>
              </w:rPr>
            </w:pPr>
            <w:r w:rsidRPr="00D938AB">
              <w:rPr>
                <w:rFonts w:ascii="Times New Roman" w:eastAsia="Times New Roman" w:hAnsi="Times New Roman" w:cs="Times New Roman"/>
                <w:b/>
                <w:bCs/>
                <w:lang w:eastAsia="ru-RU"/>
              </w:rPr>
              <w:t>РЕЗУЛЬТАТ </w:t>
            </w:r>
            <w:r w:rsidRPr="00D938AB">
              <w:rPr>
                <w:rFonts w:ascii="Times New Roman" w:eastAsia="Times New Roman" w:hAnsi="Times New Roman" w:cs="Times New Roman"/>
                <w:b/>
                <w:bCs/>
                <w:lang w:eastAsia="ru-RU"/>
              </w:rPr>
              <w:br/>
              <w:t>(за критерієм)</w:t>
            </w:r>
          </w:p>
        </w:tc>
      </w:tr>
      <w:tr w:rsidR="00AE13ED" w:rsidRPr="00D938AB" w:rsidTr="008F5CEB">
        <w:tc>
          <w:tcPr>
            <w:tcW w:w="1784" w:type="dxa"/>
            <w:vMerge w:val="restart"/>
            <w:vAlign w:val="center"/>
          </w:tcPr>
          <w:p w:rsidR="00AE13ED" w:rsidRPr="00D938AB" w:rsidRDefault="00AE13ED" w:rsidP="008F5CEB">
            <w:pPr>
              <w:tabs>
                <w:tab w:val="left" w:pos="426"/>
              </w:tabs>
              <w:contextualSpacing/>
              <w:rPr>
                <w:rFonts w:ascii="Times New Roman" w:eastAsia="Times New Roman" w:hAnsi="Times New Roman" w:cs="Times New Roman"/>
                <w:b/>
                <w:bCs/>
                <w:lang w:eastAsia="ru-RU"/>
              </w:rPr>
            </w:pPr>
            <w:r w:rsidRPr="00D938AB">
              <w:rPr>
                <w:rFonts w:ascii="Times New Roman" w:eastAsia="Times New Roman" w:hAnsi="Times New Roman" w:cs="Times New Roman"/>
                <w:lang w:eastAsia="ru-RU"/>
              </w:rPr>
              <w:t>Професійна компетентність</w:t>
            </w: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r w:rsidRPr="00D938AB">
              <w:rPr>
                <w:rFonts w:ascii="Times New Roman" w:eastAsia="Times New Roman" w:hAnsi="Times New Roman" w:cs="Times New Roman"/>
                <w:lang w:eastAsia="ru-RU"/>
              </w:rPr>
              <w:t>Когнітивні здібності</w:t>
            </w:r>
          </w:p>
        </w:tc>
        <w:tc>
          <w:tcPr>
            <w:tcW w:w="1985" w:type="dxa"/>
            <w:vAlign w:val="center"/>
          </w:tcPr>
          <w:p w:rsidR="00AE13ED" w:rsidRPr="00D938AB" w:rsidRDefault="00A34659"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48</w:t>
            </w:r>
          </w:p>
        </w:tc>
        <w:tc>
          <w:tcPr>
            <w:tcW w:w="2126" w:type="dxa"/>
            <w:vMerge w:val="restart"/>
            <w:vAlign w:val="center"/>
          </w:tcPr>
          <w:p w:rsidR="00AE13ED" w:rsidRPr="00D938AB" w:rsidRDefault="00A34659"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356</w:t>
            </w: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r w:rsidRPr="00D938AB">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40</w:t>
            </w: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r w:rsidRPr="00D938AB">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AE13ED" w:rsidRPr="00D938AB" w:rsidRDefault="00A34659"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140</w:t>
            </w: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r w:rsidRPr="00D938AB">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AE13ED" w:rsidRPr="00D938AB" w:rsidRDefault="00A34659"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128</w:t>
            </w: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val="restart"/>
            <w:vAlign w:val="center"/>
          </w:tcPr>
          <w:p w:rsidR="00AE13ED" w:rsidRPr="00D938AB" w:rsidRDefault="00AE13ED" w:rsidP="008F5CEB">
            <w:pPr>
              <w:tabs>
                <w:tab w:val="left" w:pos="426"/>
              </w:tabs>
              <w:contextualSpacing/>
              <w:rPr>
                <w:rFonts w:ascii="Times New Roman" w:eastAsia="Times New Roman" w:hAnsi="Times New Roman" w:cs="Times New Roman"/>
                <w:b/>
                <w:bCs/>
                <w:lang w:eastAsia="ru-RU"/>
              </w:rPr>
            </w:pPr>
            <w:r w:rsidRPr="00D938AB">
              <w:rPr>
                <w:rFonts w:ascii="Times New Roman" w:eastAsia="Times New Roman" w:hAnsi="Times New Roman" w:cs="Times New Roman"/>
                <w:lang w:eastAsia="ru-RU"/>
              </w:rPr>
              <w:t>Особиста компетентність</w:t>
            </w: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Рішучість та відповідальність</w:t>
            </w:r>
          </w:p>
        </w:tc>
        <w:tc>
          <w:tcPr>
            <w:tcW w:w="1985" w:type="dxa"/>
            <w:vAlign w:val="center"/>
          </w:tcPr>
          <w:p w:rsidR="00AE13ED" w:rsidRPr="00D938AB" w:rsidRDefault="00A34659"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18</w:t>
            </w:r>
            <w:r w:rsidR="00AE13ED" w:rsidRPr="00D938AB">
              <w:rPr>
                <w:rFonts w:ascii="Times New Roman" w:eastAsia="Times New Roman" w:hAnsi="Times New Roman" w:cs="Times New Roman"/>
                <w:lang w:eastAsia="ru-RU"/>
              </w:rPr>
              <w:t>,</w:t>
            </w:r>
            <w:r w:rsidRPr="00D938AB">
              <w:rPr>
                <w:rFonts w:ascii="Times New Roman" w:eastAsia="Times New Roman" w:hAnsi="Times New Roman" w:cs="Times New Roman"/>
                <w:lang w:eastAsia="ru-RU"/>
              </w:rPr>
              <w:t>2</w:t>
            </w:r>
            <w:r w:rsidR="00AE13ED" w:rsidRPr="00D938AB">
              <w:rPr>
                <w:rFonts w:ascii="Times New Roman" w:eastAsia="Times New Roman" w:hAnsi="Times New Roman" w:cs="Times New Roman"/>
                <w:lang w:eastAsia="ru-RU"/>
              </w:rPr>
              <w:t>5</w:t>
            </w:r>
          </w:p>
        </w:tc>
        <w:tc>
          <w:tcPr>
            <w:tcW w:w="2126" w:type="dxa"/>
            <w:vMerge w:val="restart"/>
            <w:vAlign w:val="center"/>
          </w:tcPr>
          <w:p w:rsidR="00AE13ED" w:rsidRPr="00D938AB" w:rsidRDefault="00F56A58"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36,75</w:t>
            </w: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b/>
                <w:bCs/>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Безперервний розвиток</w:t>
            </w:r>
          </w:p>
        </w:tc>
        <w:tc>
          <w:tcPr>
            <w:tcW w:w="1985" w:type="dxa"/>
            <w:vAlign w:val="center"/>
          </w:tcPr>
          <w:p w:rsidR="00AE13ED" w:rsidRPr="00D938AB" w:rsidRDefault="00A34659" w:rsidP="008F5CEB">
            <w:pPr>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18</w:t>
            </w:r>
            <w:r w:rsidR="00AE13ED" w:rsidRPr="00D938AB">
              <w:rPr>
                <w:rFonts w:ascii="Times New Roman" w:eastAsia="Times New Roman" w:hAnsi="Times New Roman" w:cs="Times New Roman"/>
                <w:lang w:eastAsia="ru-RU"/>
              </w:rPr>
              <w:t>,5</w:t>
            </w: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val="restart"/>
            <w:vAlign w:val="center"/>
          </w:tcPr>
          <w:p w:rsidR="00AE13ED" w:rsidRPr="00D938AB" w:rsidRDefault="00AE13ED" w:rsidP="008F5CEB">
            <w:pPr>
              <w:tabs>
                <w:tab w:val="left" w:pos="426"/>
              </w:tabs>
              <w:contextualSpacing/>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Соціальна компетентність</w:t>
            </w: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Ефективна комунікація</w:t>
            </w:r>
          </w:p>
        </w:tc>
        <w:tc>
          <w:tcPr>
            <w:tcW w:w="1985" w:type="dxa"/>
            <w:vAlign w:val="center"/>
          </w:tcPr>
          <w:p w:rsidR="00AE13ED" w:rsidRPr="00D938AB" w:rsidRDefault="00F56A58"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9</w:t>
            </w:r>
            <w:r w:rsidR="00AE13ED" w:rsidRPr="00D938AB">
              <w:rPr>
                <w:rFonts w:ascii="Times New Roman" w:eastAsia="Times New Roman" w:hAnsi="Times New Roman" w:cs="Times New Roman"/>
                <w:lang w:eastAsia="ru-RU"/>
              </w:rPr>
              <w:t>,</w:t>
            </w:r>
            <w:r w:rsidRPr="00D938AB">
              <w:rPr>
                <w:rFonts w:ascii="Times New Roman" w:eastAsia="Times New Roman" w:hAnsi="Times New Roman" w:cs="Times New Roman"/>
                <w:lang w:eastAsia="ru-RU"/>
              </w:rPr>
              <w:t>2</w:t>
            </w:r>
            <w:r w:rsidR="00AE13ED" w:rsidRPr="00D938AB">
              <w:rPr>
                <w:rFonts w:ascii="Times New Roman" w:eastAsia="Times New Roman" w:hAnsi="Times New Roman" w:cs="Times New Roman"/>
                <w:lang w:eastAsia="ru-RU"/>
              </w:rPr>
              <w:t>5</w:t>
            </w:r>
          </w:p>
        </w:tc>
        <w:tc>
          <w:tcPr>
            <w:tcW w:w="2126" w:type="dxa"/>
            <w:vMerge w:val="restart"/>
            <w:vAlign w:val="center"/>
          </w:tcPr>
          <w:p w:rsidR="00AE13ED" w:rsidRPr="00D938AB" w:rsidRDefault="00F56A58"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37</w:t>
            </w:r>
            <w:r w:rsidR="00AE13ED" w:rsidRPr="00D938AB">
              <w:rPr>
                <w:rFonts w:ascii="Times New Roman" w:eastAsia="Times New Roman" w:hAnsi="Times New Roman" w:cs="Times New Roman"/>
                <w:lang w:eastAsia="ru-RU"/>
              </w:rPr>
              <w:t>,5</w:t>
            </w:r>
          </w:p>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Ефективна взаємодія</w:t>
            </w:r>
          </w:p>
        </w:tc>
        <w:tc>
          <w:tcPr>
            <w:tcW w:w="1985" w:type="dxa"/>
            <w:vAlign w:val="center"/>
          </w:tcPr>
          <w:p w:rsidR="00AE13ED" w:rsidRPr="00D938AB" w:rsidRDefault="00A34659"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9</w:t>
            </w:r>
            <w:r w:rsidR="00AE13ED" w:rsidRPr="00D938AB">
              <w:rPr>
                <w:rFonts w:ascii="Times New Roman" w:eastAsia="Times New Roman" w:hAnsi="Times New Roman" w:cs="Times New Roman"/>
                <w:lang w:eastAsia="ru-RU"/>
              </w:rPr>
              <w:t>,</w:t>
            </w:r>
            <w:r w:rsidRPr="00D938AB">
              <w:rPr>
                <w:rFonts w:ascii="Times New Roman" w:eastAsia="Times New Roman" w:hAnsi="Times New Roman" w:cs="Times New Roman"/>
                <w:lang w:eastAsia="ru-RU"/>
              </w:rPr>
              <w:t>2</w:t>
            </w:r>
            <w:r w:rsidR="00AE13ED" w:rsidRPr="00D938AB">
              <w:rPr>
                <w:rFonts w:ascii="Times New Roman" w:eastAsia="Times New Roman" w:hAnsi="Times New Roman" w:cs="Times New Roman"/>
                <w:lang w:eastAsia="ru-RU"/>
              </w:rPr>
              <w:t>5</w:t>
            </w: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Стійкість мотивації</w:t>
            </w:r>
          </w:p>
        </w:tc>
        <w:tc>
          <w:tcPr>
            <w:tcW w:w="1985" w:type="dxa"/>
            <w:vAlign w:val="center"/>
          </w:tcPr>
          <w:p w:rsidR="00AE13ED" w:rsidRPr="00D938AB" w:rsidRDefault="00F56A58"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9</w:t>
            </w: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AE13ED" w:rsidRPr="00D938AB" w:rsidRDefault="00F56A58"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10</w:t>
            </w: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val="restart"/>
            <w:vAlign w:val="center"/>
          </w:tcPr>
          <w:p w:rsidR="00AE13ED" w:rsidRPr="00D938AB" w:rsidRDefault="00AE13ED" w:rsidP="008F5CEB">
            <w:pPr>
              <w:tabs>
                <w:tab w:val="left" w:pos="426"/>
              </w:tabs>
              <w:contextualSpacing/>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Доброчесність та професійна етика</w:t>
            </w: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AE13ED" w:rsidRPr="00D938AB" w:rsidRDefault="00F56A58"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21</w:t>
            </w:r>
            <w:r w:rsidR="00AE13ED" w:rsidRPr="00D938AB">
              <w:rPr>
                <w:rFonts w:ascii="Times New Roman" w:eastAsia="Times New Roman" w:hAnsi="Times New Roman" w:cs="Times New Roman"/>
                <w:lang w:eastAsia="ru-RU"/>
              </w:rPr>
              <w:t>0</w:t>
            </w:r>
          </w:p>
          <w:p w:rsidR="00AE13ED" w:rsidRPr="00D938AB" w:rsidRDefault="00AE13ED" w:rsidP="008F5CEB">
            <w:pPr>
              <w:tabs>
                <w:tab w:val="left" w:pos="426"/>
              </w:tabs>
              <w:contextualSpacing/>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vMerge/>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посаду судді) або членів його сім</w:t>
            </w:r>
            <w:r w:rsidRPr="00D938AB">
              <w:rPr>
                <w:rFonts w:ascii="Times New Roman" w:hAnsi="Times New Roman" w:cs="Times New Roman"/>
                <w:shd w:val="clear" w:color="auto" w:fill="FFFFFF"/>
              </w:rPr>
              <w:t>’</w:t>
            </w:r>
            <w:r w:rsidRPr="00D938AB">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p>
        </w:tc>
      </w:tr>
      <w:tr w:rsidR="00AE13ED" w:rsidRPr="00D938AB" w:rsidTr="008F5CEB">
        <w:tc>
          <w:tcPr>
            <w:tcW w:w="1784"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3876" w:type="dxa"/>
          </w:tcPr>
          <w:p w:rsidR="00AE13ED" w:rsidRPr="00D938AB" w:rsidRDefault="00AE13ED" w:rsidP="008F5CEB">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AE13ED" w:rsidRPr="00D938AB" w:rsidRDefault="00AE13ED"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Загальний бал</w:t>
            </w:r>
          </w:p>
        </w:tc>
        <w:tc>
          <w:tcPr>
            <w:tcW w:w="2126" w:type="dxa"/>
            <w:vAlign w:val="center"/>
          </w:tcPr>
          <w:p w:rsidR="00AE13ED" w:rsidRPr="00D938AB" w:rsidRDefault="00F56A58" w:rsidP="008F5CEB">
            <w:pPr>
              <w:tabs>
                <w:tab w:val="left" w:pos="426"/>
              </w:tabs>
              <w:contextualSpacing/>
              <w:jc w:val="center"/>
              <w:rPr>
                <w:rFonts w:ascii="Times New Roman" w:eastAsia="Times New Roman" w:hAnsi="Times New Roman" w:cs="Times New Roman"/>
                <w:lang w:eastAsia="ru-RU"/>
              </w:rPr>
            </w:pPr>
            <w:r w:rsidRPr="00D938AB">
              <w:rPr>
                <w:rFonts w:ascii="Times New Roman" w:eastAsia="Times New Roman" w:hAnsi="Times New Roman" w:cs="Times New Roman"/>
                <w:lang w:eastAsia="ru-RU"/>
              </w:rPr>
              <w:t>640,2</w:t>
            </w:r>
            <w:r w:rsidR="005F4B74" w:rsidRPr="00D938AB">
              <w:rPr>
                <w:rFonts w:ascii="Times New Roman" w:eastAsia="Times New Roman" w:hAnsi="Times New Roman" w:cs="Times New Roman"/>
                <w:lang w:eastAsia="ru-RU"/>
              </w:rPr>
              <w:t>5</w:t>
            </w:r>
          </w:p>
        </w:tc>
      </w:tr>
    </w:tbl>
    <w:p w:rsidR="00AE13ED" w:rsidRPr="00D938AB" w:rsidRDefault="00AE13ED" w:rsidP="00AE13ED">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shd w:val="clear" w:color="auto" w:fill="FFFFFF"/>
        </w:rPr>
      </w:pPr>
    </w:p>
    <w:p w:rsidR="00AE13ED" w:rsidRPr="00D938AB" w:rsidRDefault="00AE13ED" w:rsidP="00F56A58">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shd w:val="clear" w:color="auto" w:fill="FFFFFF"/>
        </w:rPr>
      </w:pPr>
      <w:r w:rsidRPr="00D938AB">
        <w:rPr>
          <w:rFonts w:ascii="Times New Roman" w:eastAsia="Calibri" w:hAnsi="Times New Roman" w:cs="Times New Roman"/>
          <w:sz w:val="24"/>
          <w:szCs w:val="24"/>
          <w:shd w:val="clear" w:color="auto" w:fill="FFFFFF"/>
        </w:rPr>
        <w:lastRenderedPageBreak/>
        <w:t xml:space="preserve">За результатами дослідження досьє та проведеної </w:t>
      </w:r>
      <w:r w:rsidR="00F56A58" w:rsidRPr="00D938AB">
        <w:rPr>
          <w:rFonts w:ascii="Times New Roman" w:eastAsia="Calibri" w:hAnsi="Times New Roman" w:cs="Times New Roman"/>
          <w:sz w:val="24"/>
          <w:szCs w:val="24"/>
          <w:shd w:val="clear" w:color="auto" w:fill="FFFFFF"/>
        </w:rPr>
        <w:t>співбесіди кандидат Коваленко П.Л. у сукупності набрав</w:t>
      </w:r>
      <w:r w:rsidR="00F7722A">
        <w:rPr>
          <w:rFonts w:ascii="Times New Roman" w:eastAsia="Calibri" w:hAnsi="Times New Roman" w:cs="Times New Roman"/>
          <w:sz w:val="24"/>
          <w:szCs w:val="24"/>
          <w:shd w:val="clear" w:color="auto" w:fill="FFFFFF"/>
        </w:rPr>
        <w:t xml:space="preserve"> </w:t>
      </w:r>
      <w:r w:rsidR="00F56A58" w:rsidRPr="00D938AB">
        <w:rPr>
          <w:rFonts w:ascii="Times New Roman" w:eastAsia="Calibri" w:hAnsi="Times New Roman" w:cs="Times New Roman"/>
          <w:sz w:val="24"/>
          <w:szCs w:val="24"/>
          <w:shd w:val="clear" w:color="auto" w:fill="FFFFFF"/>
        </w:rPr>
        <w:t>640,25</w:t>
      </w:r>
      <w:r w:rsidRPr="00D938AB">
        <w:rPr>
          <w:rFonts w:ascii="Times New Roman" w:eastAsia="Calibri" w:hAnsi="Times New Roman" w:cs="Times New Roman"/>
          <w:sz w:val="24"/>
          <w:szCs w:val="24"/>
          <w:shd w:val="clear" w:color="auto" w:fill="FFFFFF"/>
        </w:rPr>
        <w:t xml:space="preserve"> </w:t>
      </w:r>
      <w:proofErr w:type="spellStart"/>
      <w:r w:rsidRPr="00D938AB">
        <w:rPr>
          <w:rFonts w:ascii="Times New Roman" w:eastAsia="Calibri" w:hAnsi="Times New Roman" w:cs="Times New Roman"/>
          <w:sz w:val="24"/>
          <w:szCs w:val="24"/>
          <w:shd w:val="clear" w:color="auto" w:fill="FFFFFF"/>
        </w:rPr>
        <w:t>бала</w:t>
      </w:r>
      <w:proofErr w:type="spellEnd"/>
      <w:r w:rsidRPr="00D938AB">
        <w:rPr>
          <w:rFonts w:ascii="Times New Roman" w:eastAsia="Calibri" w:hAnsi="Times New Roman" w:cs="Times New Roman"/>
          <w:sz w:val="24"/>
          <w:szCs w:val="24"/>
          <w:shd w:val="clear" w:color="auto" w:fill="FFFFFF"/>
        </w:rPr>
        <w:t>.</w:t>
      </w:r>
    </w:p>
    <w:p w:rsidR="00387C0C" w:rsidRPr="00D938AB" w:rsidRDefault="00387C0C" w:rsidP="00387C0C">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shd w:val="clear" w:color="auto" w:fill="FFFFFF"/>
        </w:rPr>
      </w:pPr>
      <w:r w:rsidRPr="00D938AB">
        <w:rPr>
          <w:rFonts w:ascii="Times New Roman" w:eastAsia="Times New Roman" w:hAnsi="Times New Roman" w:cs="Times New Roman"/>
          <w:sz w:val="24"/>
          <w:szCs w:val="24"/>
          <w:lang w:eastAsia="uk-UA"/>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D938AB">
        <w:rPr>
          <w:rFonts w:ascii="Times New Roman" w:eastAsia="Times New Roman" w:hAnsi="Times New Roman" w:cs="Times New Roman"/>
          <w:sz w:val="24"/>
          <w:szCs w:val="24"/>
          <w:lang w:eastAsia="uk-UA"/>
        </w:rPr>
        <w:t>непідтвердження</w:t>
      </w:r>
      <w:proofErr w:type="spellEnd"/>
      <w:r w:rsidRPr="00D938AB">
        <w:rPr>
          <w:rFonts w:ascii="Times New Roman" w:eastAsia="Times New Roman" w:hAnsi="Times New Roman" w:cs="Times New Roman"/>
          <w:sz w:val="24"/>
          <w:szCs w:val="24"/>
          <w:lang w:eastAsia="uk-UA"/>
        </w:rPr>
        <w:t xml:space="preserve"> здатності судді (кандидата на посаду судді) здійснювати правосуддя у відповідному суді.</w:t>
      </w:r>
    </w:p>
    <w:p w:rsidR="00387C0C" w:rsidRPr="00D938AB" w:rsidRDefault="00387C0C" w:rsidP="00387C0C">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387C0C" w:rsidRPr="00D938AB" w:rsidRDefault="00387C0C" w:rsidP="00387C0C">
      <w:pPr>
        <w:tabs>
          <w:tab w:val="left" w:pos="7740"/>
        </w:tabs>
        <w:spacing w:after="0" w:line="240" w:lineRule="auto"/>
        <w:contextualSpacing/>
        <w:jc w:val="center"/>
        <w:rPr>
          <w:rFonts w:ascii="Times New Roman" w:eastAsia="Calibri" w:hAnsi="Times New Roman" w:cs="Times New Roman"/>
          <w:sz w:val="24"/>
          <w:szCs w:val="24"/>
        </w:rPr>
      </w:pPr>
    </w:p>
    <w:p w:rsidR="00387C0C" w:rsidRPr="00D938AB" w:rsidRDefault="00387C0C" w:rsidP="00387C0C">
      <w:pPr>
        <w:tabs>
          <w:tab w:val="left" w:pos="7740"/>
        </w:tabs>
        <w:spacing w:after="0" w:line="240" w:lineRule="auto"/>
        <w:contextualSpacing/>
        <w:jc w:val="center"/>
        <w:rPr>
          <w:rFonts w:ascii="Times New Roman" w:eastAsia="Calibri" w:hAnsi="Times New Roman" w:cs="Times New Roman"/>
          <w:sz w:val="24"/>
          <w:szCs w:val="24"/>
        </w:rPr>
      </w:pPr>
      <w:r w:rsidRPr="00D938AB">
        <w:rPr>
          <w:rFonts w:ascii="Times New Roman" w:eastAsia="Calibri" w:hAnsi="Times New Roman" w:cs="Times New Roman"/>
          <w:sz w:val="24"/>
          <w:szCs w:val="24"/>
        </w:rPr>
        <w:t>вирішила:</w:t>
      </w:r>
    </w:p>
    <w:p w:rsidR="00387C0C" w:rsidRPr="00D938AB" w:rsidRDefault="00387C0C" w:rsidP="00387C0C">
      <w:pPr>
        <w:tabs>
          <w:tab w:val="left" w:pos="7740"/>
        </w:tabs>
        <w:spacing w:after="0" w:line="240" w:lineRule="auto"/>
        <w:contextualSpacing/>
        <w:jc w:val="center"/>
        <w:rPr>
          <w:rFonts w:ascii="Times New Roman" w:eastAsia="Calibri" w:hAnsi="Times New Roman" w:cs="Times New Roman"/>
          <w:sz w:val="24"/>
          <w:szCs w:val="24"/>
        </w:rPr>
      </w:pPr>
    </w:p>
    <w:p w:rsidR="003D38DE" w:rsidRPr="00D938AB" w:rsidRDefault="00F56A58" w:rsidP="003D38D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 xml:space="preserve">Встановити, що під час проведення спеціальної перевірки щодо Коваленка Павла Леонідовича отримано інформацію, яка має бути оцінена під час встановлення відповідності кандидата критеріям професійної етики та доброчесності </w:t>
      </w:r>
      <w:r w:rsidR="00721D5E" w:rsidRPr="00D938AB">
        <w:rPr>
          <w:rFonts w:ascii="Times New Roman" w:eastAsia="Times New Roman" w:hAnsi="Times New Roman" w:cs="Times New Roman"/>
          <w:sz w:val="24"/>
          <w:szCs w:val="24"/>
          <w:lang w:eastAsia="uk-UA"/>
        </w:rPr>
        <w:t>під час</w:t>
      </w:r>
      <w:r w:rsidRPr="00D938AB">
        <w:rPr>
          <w:rFonts w:ascii="Times New Roman" w:eastAsia="Times New Roman" w:hAnsi="Times New Roman" w:cs="Times New Roman"/>
          <w:sz w:val="24"/>
          <w:szCs w:val="24"/>
          <w:lang w:eastAsia="uk-UA"/>
        </w:rPr>
        <w:t xml:space="preserve"> проведення співбесіди та визначення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 України </w:t>
      </w:r>
      <w:r w:rsidR="005F4B74" w:rsidRPr="00D938AB">
        <w:rPr>
          <w:rFonts w:ascii="Times New Roman" w:eastAsia="Times New Roman" w:hAnsi="Times New Roman" w:cs="Times New Roman"/>
          <w:sz w:val="24"/>
          <w:szCs w:val="24"/>
          <w:lang w:eastAsia="uk-UA"/>
        </w:rPr>
        <w:t xml:space="preserve">від 14 вересня </w:t>
      </w:r>
      <w:r w:rsidR="003D38DE" w:rsidRPr="00D938AB">
        <w:rPr>
          <w:rFonts w:ascii="Times New Roman" w:eastAsia="Times New Roman" w:hAnsi="Times New Roman" w:cs="Times New Roman"/>
          <w:sz w:val="24"/>
          <w:szCs w:val="24"/>
          <w:lang w:eastAsia="uk-UA"/>
        </w:rPr>
        <w:t>2023 року № 94/зп-23.</w:t>
      </w:r>
    </w:p>
    <w:p w:rsidR="003D38DE" w:rsidRPr="00D938AB" w:rsidRDefault="00F56A58" w:rsidP="003D38D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 xml:space="preserve">Визначити, що за результатами проходження процедури кваліфікаційного оцінювання кандидат на посаду судді апеляційного загального суду Коваленко Павло Леонідович набрав 640,25 </w:t>
      </w:r>
      <w:proofErr w:type="spellStart"/>
      <w:r w:rsidRPr="00D938AB">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бала</w:t>
      </w:r>
      <w:proofErr w:type="spellEnd"/>
      <w:r w:rsidRPr="00D938AB">
        <w:rPr>
          <w:rFonts w:ascii="Times New Roman" w:eastAsia="Calibri" w:hAnsi="Times New Roman" w:cs="Times New Roman"/>
          <w:sz w:val="24"/>
          <w:szCs w:val="24"/>
          <w:shd w:val="clear" w:color="auto" w:fill="FFFFFF"/>
          <w:lang w:eastAsia="uk-UA"/>
          <w14:textOutline w14:w="0" w14:cap="flat" w14:cmpd="sng" w14:algn="ctr">
            <w14:noFill/>
            <w14:prstDash w14:val="solid"/>
            <w14:bevel/>
          </w14:textOutline>
        </w:rPr>
        <w:t>.</w:t>
      </w:r>
    </w:p>
    <w:p w:rsidR="005F4B74" w:rsidRPr="00D938AB" w:rsidRDefault="005F4B74" w:rsidP="005F4B74">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Визнати Коваленка Павла Леонідовича таким, що не підтвердив здатності здійснювати правосуддя в апеляційному загальному суді.</w:t>
      </w:r>
    </w:p>
    <w:p w:rsidR="00387C0C" w:rsidRPr="00D938AB" w:rsidRDefault="00387C0C" w:rsidP="00387C0C">
      <w:pPr>
        <w:autoSpaceDE w:val="0"/>
        <w:autoSpaceDN w:val="0"/>
        <w:adjustRightInd w:val="0"/>
        <w:spacing w:after="0" w:line="240" w:lineRule="auto"/>
        <w:ind w:right="-1" w:firstLine="709"/>
        <w:jc w:val="both"/>
        <w:rPr>
          <w:rFonts w:ascii="Times New Roman" w:hAnsi="Times New Roman" w:cs="Times New Roman"/>
          <w:bCs/>
          <w:sz w:val="24"/>
          <w:szCs w:val="24"/>
        </w:rPr>
      </w:pPr>
    </w:p>
    <w:p w:rsidR="00387C0C" w:rsidRPr="00D938AB" w:rsidRDefault="00387C0C" w:rsidP="00387C0C">
      <w:pPr>
        <w:autoSpaceDE w:val="0"/>
        <w:autoSpaceDN w:val="0"/>
        <w:adjustRightInd w:val="0"/>
        <w:spacing w:after="0" w:line="240" w:lineRule="auto"/>
        <w:ind w:right="-1" w:firstLine="709"/>
        <w:jc w:val="both"/>
        <w:rPr>
          <w:rFonts w:ascii="Times New Roman" w:hAnsi="Times New Roman" w:cs="Times New Roman"/>
          <w:bCs/>
          <w:sz w:val="24"/>
          <w:szCs w:val="24"/>
        </w:rPr>
      </w:pPr>
    </w:p>
    <w:p w:rsidR="00387C0C" w:rsidRPr="00D938AB" w:rsidRDefault="00387C0C" w:rsidP="00387C0C">
      <w:pPr>
        <w:shd w:val="clear" w:color="auto" w:fill="FFFFFF"/>
        <w:spacing w:after="0" w:line="240" w:lineRule="auto"/>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Головуючий</w:t>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t xml:space="preserve">    </w:t>
      </w:r>
      <w:r w:rsidRPr="00D938AB">
        <w:rPr>
          <w:rFonts w:ascii="Times New Roman" w:hAnsi="Times New Roman" w:cs="Times New Roman"/>
          <w:sz w:val="24"/>
          <w:szCs w:val="24"/>
          <w:shd w:val="clear" w:color="auto" w:fill="FFFFFF"/>
        </w:rPr>
        <w:t>Олексій ОМЕЛЬЯН</w:t>
      </w:r>
    </w:p>
    <w:p w:rsidR="00387C0C" w:rsidRPr="00D938AB" w:rsidRDefault="00387C0C" w:rsidP="00387C0C">
      <w:pPr>
        <w:shd w:val="clear" w:color="auto" w:fill="FFFFFF"/>
        <w:spacing w:after="0" w:line="240" w:lineRule="auto"/>
        <w:jc w:val="both"/>
        <w:rPr>
          <w:rFonts w:ascii="Times New Roman" w:eastAsia="Times New Roman" w:hAnsi="Times New Roman" w:cs="Times New Roman"/>
          <w:sz w:val="24"/>
          <w:szCs w:val="24"/>
          <w:lang w:eastAsia="uk-UA"/>
        </w:rPr>
      </w:pPr>
    </w:p>
    <w:p w:rsidR="00387C0C" w:rsidRPr="00D938AB" w:rsidRDefault="00387C0C" w:rsidP="00387C0C">
      <w:pPr>
        <w:shd w:val="clear" w:color="auto" w:fill="FFFFFF"/>
        <w:spacing w:after="0" w:line="240" w:lineRule="auto"/>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Члени Комісії:</w:t>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r>
      <w:r w:rsidR="00F7722A">
        <w:rPr>
          <w:rFonts w:ascii="Times New Roman" w:eastAsia="Times New Roman" w:hAnsi="Times New Roman" w:cs="Times New Roman"/>
          <w:sz w:val="24"/>
          <w:szCs w:val="24"/>
          <w:lang w:eastAsia="uk-UA"/>
        </w:rPr>
        <w:tab/>
        <w:t xml:space="preserve">    </w:t>
      </w:r>
      <w:r w:rsidRPr="00D938AB">
        <w:rPr>
          <w:rFonts w:ascii="Times New Roman" w:eastAsia="Times New Roman" w:hAnsi="Times New Roman" w:cs="Times New Roman"/>
          <w:sz w:val="24"/>
          <w:szCs w:val="24"/>
          <w:lang w:eastAsia="uk-UA"/>
        </w:rPr>
        <w:t>Ярослав ДУХ</w:t>
      </w:r>
    </w:p>
    <w:p w:rsidR="00387C0C" w:rsidRPr="00D938AB" w:rsidRDefault="00387C0C" w:rsidP="00387C0C">
      <w:pPr>
        <w:shd w:val="clear" w:color="auto" w:fill="FFFFFF"/>
        <w:spacing w:after="0" w:line="240" w:lineRule="auto"/>
        <w:jc w:val="both"/>
        <w:rPr>
          <w:rFonts w:ascii="Times New Roman" w:eastAsia="Times New Roman" w:hAnsi="Times New Roman" w:cs="Times New Roman"/>
          <w:sz w:val="24"/>
          <w:szCs w:val="24"/>
          <w:lang w:eastAsia="uk-UA"/>
        </w:rPr>
      </w:pPr>
    </w:p>
    <w:p w:rsidR="00387C0C" w:rsidRPr="00D938AB" w:rsidRDefault="00387C0C" w:rsidP="00387C0C">
      <w:pPr>
        <w:shd w:val="clear" w:color="auto" w:fill="FFFFFF"/>
        <w:spacing w:after="0" w:line="240" w:lineRule="auto"/>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t xml:space="preserve">    Ігор КУШНІР</w:t>
      </w:r>
    </w:p>
    <w:p w:rsidR="00387C0C" w:rsidRPr="00D938AB" w:rsidRDefault="00387C0C" w:rsidP="00387C0C">
      <w:pPr>
        <w:shd w:val="clear" w:color="auto" w:fill="FFFFFF"/>
        <w:spacing w:after="0" w:line="240" w:lineRule="auto"/>
        <w:jc w:val="both"/>
        <w:rPr>
          <w:rFonts w:ascii="Times New Roman" w:eastAsia="Times New Roman" w:hAnsi="Times New Roman" w:cs="Times New Roman"/>
          <w:sz w:val="24"/>
          <w:szCs w:val="24"/>
          <w:lang w:eastAsia="uk-UA"/>
        </w:rPr>
      </w:pPr>
    </w:p>
    <w:p w:rsidR="005A38FF" w:rsidRPr="00D938AB" w:rsidRDefault="00387C0C" w:rsidP="003D38DE">
      <w:pPr>
        <w:shd w:val="clear" w:color="auto" w:fill="FFFFFF"/>
        <w:spacing w:after="0" w:line="240" w:lineRule="auto"/>
        <w:jc w:val="both"/>
        <w:rPr>
          <w:rFonts w:ascii="Times New Roman" w:eastAsia="Times New Roman" w:hAnsi="Times New Roman" w:cs="Times New Roman"/>
          <w:sz w:val="24"/>
          <w:szCs w:val="24"/>
          <w:lang w:eastAsia="uk-UA"/>
        </w:rPr>
      </w:pP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r>
      <w:r w:rsidRPr="00D938AB">
        <w:rPr>
          <w:rFonts w:ascii="Times New Roman" w:eastAsia="Times New Roman" w:hAnsi="Times New Roman" w:cs="Times New Roman"/>
          <w:sz w:val="24"/>
          <w:szCs w:val="24"/>
          <w:lang w:eastAsia="uk-UA"/>
        </w:rPr>
        <w:tab/>
        <w:t xml:space="preserve">    Володимир ЛУГАНСЬКИЙ</w:t>
      </w:r>
    </w:p>
    <w:sectPr w:rsidR="005A38FF" w:rsidRPr="00D938AB" w:rsidSect="00F91183">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50A" w:rsidRDefault="0022350A" w:rsidP="00F91183">
      <w:pPr>
        <w:spacing w:after="0" w:line="240" w:lineRule="auto"/>
      </w:pPr>
      <w:r>
        <w:separator/>
      </w:r>
    </w:p>
  </w:endnote>
  <w:endnote w:type="continuationSeparator" w:id="0">
    <w:p w:rsidR="0022350A" w:rsidRDefault="0022350A" w:rsidP="00F9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50A" w:rsidRDefault="0022350A" w:rsidP="00F91183">
      <w:pPr>
        <w:spacing w:after="0" w:line="240" w:lineRule="auto"/>
      </w:pPr>
      <w:r>
        <w:separator/>
      </w:r>
    </w:p>
  </w:footnote>
  <w:footnote w:type="continuationSeparator" w:id="0">
    <w:p w:rsidR="0022350A" w:rsidRDefault="0022350A" w:rsidP="00F9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361220"/>
      <w:docPartObj>
        <w:docPartGallery w:val="Page Numbers (Top of Page)"/>
        <w:docPartUnique/>
      </w:docPartObj>
    </w:sdtPr>
    <w:sdtContent>
      <w:p w:rsidR="008D633C" w:rsidRDefault="008D633C">
        <w:pPr>
          <w:pStyle w:val="a3"/>
          <w:jc w:val="center"/>
        </w:pPr>
        <w:r>
          <w:fldChar w:fldCharType="begin"/>
        </w:r>
        <w:r>
          <w:instrText>PAGE   \* MERGEFORMAT</w:instrText>
        </w:r>
        <w:r>
          <w:fldChar w:fldCharType="separate"/>
        </w:r>
        <w:r>
          <w:rPr>
            <w:noProof/>
          </w:rPr>
          <w:t>33</w:t>
        </w:r>
        <w:r>
          <w:fldChar w:fldCharType="end"/>
        </w:r>
      </w:p>
    </w:sdtContent>
  </w:sdt>
  <w:p w:rsidR="008D633C" w:rsidRDefault="008D633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176EE"/>
    <w:multiLevelType w:val="hybridMultilevel"/>
    <w:tmpl w:val="E8B2B44C"/>
    <w:lvl w:ilvl="0" w:tplc="D0CA95B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0B563D"/>
    <w:multiLevelType w:val="multilevel"/>
    <w:tmpl w:val="59220208"/>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010CA"/>
    <w:multiLevelType w:val="multilevel"/>
    <w:tmpl w:val="A8266012"/>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5891"/>
    <w:multiLevelType w:val="multilevel"/>
    <w:tmpl w:val="FA88E30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8B7595"/>
    <w:multiLevelType w:val="multilevel"/>
    <w:tmpl w:val="688E73DE"/>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6B4B52"/>
    <w:multiLevelType w:val="multilevel"/>
    <w:tmpl w:val="AA506D9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A5235E"/>
    <w:multiLevelType w:val="multilevel"/>
    <w:tmpl w:val="F38A8588"/>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FF2661"/>
    <w:multiLevelType w:val="multilevel"/>
    <w:tmpl w:val="1436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74B25"/>
    <w:multiLevelType w:val="multilevel"/>
    <w:tmpl w:val="374A7E9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390B90"/>
    <w:multiLevelType w:val="multilevel"/>
    <w:tmpl w:val="641845C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C617A0"/>
    <w:multiLevelType w:val="multilevel"/>
    <w:tmpl w:val="22046B9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167168"/>
    <w:multiLevelType w:val="multilevel"/>
    <w:tmpl w:val="FA3C5D20"/>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0"/>
  </w:num>
  <w:num w:numId="4">
    <w:abstractNumId w:val="2"/>
  </w:num>
  <w:num w:numId="5">
    <w:abstractNumId w:val="1"/>
  </w:num>
  <w:num w:numId="6">
    <w:abstractNumId w:val="11"/>
  </w:num>
  <w:num w:numId="7">
    <w:abstractNumId w:val="4"/>
  </w:num>
  <w:num w:numId="8">
    <w:abstractNumId w:val="7"/>
  </w:num>
  <w:num w:numId="9">
    <w:abstractNumId w:val="3"/>
  </w:num>
  <w:num w:numId="10">
    <w:abstractNumId w:val="9"/>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4A"/>
    <w:rsid w:val="00003963"/>
    <w:rsid w:val="0000580F"/>
    <w:rsid w:val="000126B1"/>
    <w:rsid w:val="00022BDA"/>
    <w:rsid w:val="000308F6"/>
    <w:rsid w:val="00033989"/>
    <w:rsid w:val="0003462A"/>
    <w:rsid w:val="00037C4A"/>
    <w:rsid w:val="000432CC"/>
    <w:rsid w:val="00043612"/>
    <w:rsid w:val="0004549F"/>
    <w:rsid w:val="00050F96"/>
    <w:rsid w:val="00054716"/>
    <w:rsid w:val="0006004C"/>
    <w:rsid w:val="000643A3"/>
    <w:rsid w:val="00065758"/>
    <w:rsid w:val="00065F80"/>
    <w:rsid w:val="00066388"/>
    <w:rsid w:val="0007278F"/>
    <w:rsid w:val="000836A5"/>
    <w:rsid w:val="00084876"/>
    <w:rsid w:val="000914BF"/>
    <w:rsid w:val="00094AAE"/>
    <w:rsid w:val="000A2ED4"/>
    <w:rsid w:val="000A3663"/>
    <w:rsid w:val="000A64D4"/>
    <w:rsid w:val="000B2EC7"/>
    <w:rsid w:val="000B6FBB"/>
    <w:rsid w:val="000D0291"/>
    <w:rsid w:val="000D4153"/>
    <w:rsid w:val="000D6168"/>
    <w:rsid w:val="000D688F"/>
    <w:rsid w:val="000E1376"/>
    <w:rsid w:val="000E3474"/>
    <w:rsid w:val="000E7C7B"/>
    <w:rsid w:val="000F2569"/>
    <w:rsid w:val="000F2B62"/>
    <w:rsid w:val="000F6A04"/>
    <w:rsid w:val="00110623"/>
    <w:rsid w:val="00124783"/>
    <w:rsid w:val="00125D4E"/>
    <w:rsid w:val="00135C72"/>
    <w:rsid w:val="00140A40"/>
    <w:rsid w:val="00141AC9"/>
    <w:rsid w:val="00141E0E"/>
    <w:rsid w:val="00144840"/>
    <w:rsid w:val="00153D42"/>
    <w:rsid w:val="0015447F"/>
    <w:rsid w:val="0016262D"/>
    <w:rsid w:val="001654B3"/>
    <w:rsid w:val="00167793"/>
    <w:rsid w:val="00173434"/>
    <w:rsid w:val="00176F66"/>
    <w:rsid w:val="00183112"/>
    <w:rsid w:val="001929CE"/>
    <w:rsid w:val="001A0275"/>
    <w:rsid w:val="001A4078"/>
    <w:rsid w:val="001A4DFE"/>
    <w:rsid w:val="001B3BC7"/>
    <w:rsid w:val="001C1A17"/>
    <w:rsid w:val="001C51A1"/>
    <w:rsid w:val="001C5F0C"/>
    <w:rsid w:val="001D0647"/>
    <w:rsid w:val="001E0006"/>
    <w:rsid w:val="001F5BA3"/>
    <w:rsid w:val="001F799D"/>
    <w:rsid w:val="00204FA5"/>
    <w:rsid w:val="00210785"/>
    <w:rsid w:val="00221550"/>
    <w:rsid w:val="0022350A"/>
    <w:rsid w:val="00226814"/>
    <w:rsid w:val="00235E0B"/>
    <w:rsid w:val="00243472"/>
    <w:rsid w:val="00246617"/>
    <w:rsid w:val="00261820"/>
    <w:rsid w:val="00274150"/>
    <w:rsid w:val="00284F22"/>
    <w:rsid w:val="0029073E"/>
    <w:rsid w:val="00295635"/>
    <w:rsid w:val="0029679E"/>
    <w:rsid w:val="002B74F1"/>
    <w:rsid w:val="002C5FAC"/>
    <w:rsid w:val="002C604C"/>
    <w:rsid w:val="002C6B4D"/>
    <w:rsid w:val="002C702E"/>
    <w:rsid w:val="002D1926"/>
    <w:rsid w:val="002D667D"/>
    <w:rsid w:val="002D70B6"/>
    <w:rsid w:val="002D7DB4"/>
    <w:rsid w:val="002F0D12"/>
    <w:rsid w:val="002F18E7"/>
    <w:rsid w:val="002F2907"/>
    <w:rsid w:val="0030040E"/>
    <w:rsid w:val="00302866"/>
    <w:rsid w:val="00306021"/>
    <w:rsid w:val="00307A88"/>
    <w:rsid w:val="00321F56"/>
    <w:rsid w:val="00322444"/>
    <w:rsid w:val="00324987"/>
    <w:rsid w:val="00330B43"/>
    <w:rsid w:val="00330D96"/>
    <w:rsid w:val="00331894"/>
    <w:rsid w:val="0033258A"/>
    <w:rsid w:val="00345DA4"/>
    <w:rsid w:val="00345FEA"/>
    <w:rsid w:val="003552BF"/>
    <w:rsid w:val="003574E6"/>
    <w:rsid w:val="00364132"/>
    <w:rsid w:val="0036564A"/>
    <w:rsid w:val="00367EBC"/>
    <w:rsid w:val="00376380"/>
    <w:rsid w:val="0038048E"/>
    <w:rsid w:val="00387C0C"/>
    <w:rsid w:val="003A5672"/>
    <w:rsid w:val="003A75F9"/>
    <w:rsid w:val="003C7038"/>
    <w:rsid w:val="003D1626"/>
    <w:rsid w:val="003D38DE"/>
    <w:rsid w:val="003F0774"/>
    <w:rsid w:val="003F243C"/>
    <w:rsid w:val="003F24D0"/>
    <w:rsid w:val="003F2D2E"/>
    <w:rsid w:val="003F5E1E"/>
    <w:rsid w:val="003F7F17"/>
    <w:rsid w:val="00405C38"/>
    <w:rsid w:val="00405DDF"/>
    <w:rsid w:val="0040668E"/>
    <w:rsid w:val="004120D0"/>
    <w:rsid w:val="00415F1C"/>
    <w:rsid w:val="00421886"/>
    <w:rsid w:val="004245A9"/>
    <w:rsid w:val="00427FEC"/>
    <w:rsid w:val="00435259"/>
    <w:rsid w:val="00441586"/>
    <w:rsid w:val="00442B52"/>
    <w:rsid w:val="00442E37"/>
    <w:rsid w:val="00450090"/>
    <w:rsid w:val="004503C3"/>
    <w:rsid w:val="00460FD6"/>
    <w:rsid w:val="00462A28"/>
    <w:rsid w:val="004648CC"/>
    <w:rsid w:val="00470A63"/>
    <w:rsid w:val="004768EA"/>
    <w:rsid w:val="004822A9"/>
    <w:rsid w:val="0048416D"/>
    <w:rsid w:val="0048556C"/>
    <w:rsid w:val="004876FB"/>
    <w:rsid w:val="00492858"/>
    <w:rsid w:val="004954D0"/>
    <w:rsid w:val="0049647E"/>
    <w:rsid w:val="004A79E5"/>
    <w:rsid w:val="004B6F02"/>
    <w:rsid w:val="004C003E"/>
    <w:rsid w:val="004C1E65"/>
    <w:rsid w:val="004E204D"/>
    <w:rsid w:val="004E4A01"/>
    <w:rsid w:val="004F27A2"/>
    <w:rsid w:val="004F7AEC"/>
    <w:rsid w:val="00500102"/>
    <w:rsid w:val="00501A1E"/>
    <w:rsid w:val="00502B22"/>
    <w:rsid w:val="00506B56"/>
    <w:rsid w:val="00523327"/>
    <w:rsid w:val="00526C58"/>
    <w:rsid w:val="0052727B"/>
    <w:rsid w:val="00540394"/>
    <w:rsid w:val="005434B9"/>
    <w:rsid w:val="00545184"/>
    <w:rsid w:val="00546246"/>
    <w:rsid w:val="005527BA"/>
    <w:rsid w:val="00553878"/>
    <w:rsid w:val="00553898"/>
    <w:rsid w:val="00556CE6"/>
    <w:rsid w:val="00566FBF"/>
    <w:rsid w:val="00582103"/>
    <w:rsid w:val="00584C3A"/>
    <w:rsid w:val="00597EAA"/>
    <w:rsid w:val="005A072E"/>
    <w:rsid w:val="005A38FF"/>
    <w:rsid w:val="005B123C"/>
    <w:rsid w:val="005B6268"/>
    <w:rsid w:val="005C708B"/>
    <w:rsid w:val="005C7C29"/>
    <w:rsid w:val="005D6F10"/>
    <w:rsid w:val="005E0BB3"/>
    <w:rsid w:val="005E364D"/>
    <w:rsid w:val="005F29D1"/>
    <w:rsid w:val="005F4B74"/>
    <w:rsid w:val="005F4D73"/>
    <w:rsid w:val="005F54CB"/>
    <w:rsid w:val="005F6F97"/>
    <w:rsid w:val="006006C5"/>
    <w:rsid w:val="00605457"/>
    <w:rsid w:val="006134EA"/>
    <w:rsid w:val="00616E8C"/>
    <w:rsid w:val="00622256"/>
    <w:rsid w:val="00624874"/>
    <w:rsid w:val="00645015"/>
    <w:rsid w:val="00653648"/>
    <w:rsid w:val="00660897"/>
    <w:rsid w:val="006823B7"/>
    <w:rsid w:val="00687B9D"/>
    <w:rsid w:val="006946A6"/>
    <w:rsid w:val="006A0F7B"/>
    <w:rsid w:val="006A0FE7"/>
    <w:rsid w:val="006C0470"/>
    <w:rsid w:val="006C0EC8"/>
    <w:rsid w:val="006C2035"/>
    <w:rsid w:val="006C3087"/>
    <w:rsid w:val="006C4204"/>
    <w:rsid w:val="006C7926"/>
    <w:rsid w:val="006D133D"/>
    <w:rsid w:val="006D397C"/>
    <w:rsid w:val="006F632F"/>
    <w:rsid w:val="006F6A59"/>
    <w:rsid w:val="00700BCF"/>
    <w:rsid w:val="007120FD"/>
    <w:rsid w:val="007159E5"/>
    <w:rsid w:val="00716368"/>
    <w:rsid w:val="00721D5E"/>
    <w:rsid w:val="0072228E"/>
    <w:rsid w:val="00722BEE"/>
    <w:rsid w:val="00723832"/>
    <w:rsid w:val="00727798"/>
    <w:rsid w:val="00731C92"/>
    <w:rsid w:val="00732F1A"/>
    <w:rsid w:val="00737B84"/>
    <w:rsid w:val="007509CE"/>
    <w:rsid w:val="007603C6"/>
    <w:rsid w:val="00761A6F"/>
    <w:rsid w:val="007651EA"/>
    <w:rsid w:val="00783102"/>
    <w:rsid w:val="0078410D"/>
    <w:rsid w:val="00784828"/>
    <w:rsid w:val="00786E81"/>
    <w:rsid w:val="007945C7"/>
    <w:rsid w:val="007A17F6"/>
    <w:rsid w:val="007A61AD"/>
    <w:rsid w:val="007A701B"/>
    <w:rsid w:val="007C2FB4"/>
    <w:rsid w:val="007C3374"/>
    <w:rsid w:val="007C3536"/>
    <w:rsid w:val="007C46C9"/>
    <w:rsid w:val="007D5A34"/>
    <w:rsid w:val="007D7950"/>
    <w:rsid w:val="007F2E85"/>
    <w:rsid w:val="007F7315"/>
    <w:rsid w:val="00804A77"/>
    <w:rsid w:val="00807131"/>
    <w:rsid w:val="008075DD"/>
    <w:rsid w:val="008210D6"/>
    <w:rsid w:val="008262C0"/>
    <w:rsid w:val="00832FFB"/>
    <w:rsid w:val="00840AD7"/>
    <w:rsid w:val="008415B8"/>
    <w:rsid w:val="0084232F"/>
    <w:rsid w:val="00843003"/>
    <w:rsid w:val="00844C11"/>
    <w:rsid w:val="00846482"/>
    <w:rsid w:val="008579F1"/>
    <w:rsid w:val="00864B20"/>
    <w:rsid w:val="00872C15"/>
    <w:rsid w:val="008732EA"/>
    <w:rsid w:val="00880671"/>
    <w:rsid w:val="008838DB"/>
    <w:rsid w:val="00885FB0"/>
    <w:rsid w:val="008866D8"/>
    <w:rsid w:val="0089596B"/>
    <w:rsid w:val="008978F4"/>
    <w:rsid w:val="00897D69"/>
    <w:rsid w:val="008C13E0"/>
    <w:rsid w:val="008C1429"/>
    <w:rsid w:val="008D1FE0"/>
    <w:rsid w:val="008D4ABB"/>
    <w:rsid w:val="008D633C"/>
    <w:rsid w:val="008E2263"/>
    <w:rsid w:val="008E4A0F"/>
    <w:rsid w:val="008E5163"/>
    <w:rsid w:val="008E6EC4"/>
    <w:rsid w:val="008F277F"/>
    <w:rsid w:val="008F5CEB"/>
    <w:rsid w:val="00901AAE"/>
    <w:rsid w:val="0091088A"/>
    <w:rsid w:val="00913A3A"/>
    <w:rsid w:val="009255FD"/>
    <w:rsid w:val="0093362C"/>
    <w:rsid w:val="00953C58"/>
    <w:rsid w:val="00953FEF"/>
    <w:rsid w:val="00955F68"/>
    <w:rsid w:val="00961966"/>
    <w:rsid w:val="00962424"/>
    <w:rsid w:val="00973FA0"/>
    <w:rsid w:val="00974B3C"/>
    <w:rsid w:val="00981EAE"/>
    <w:rsid w:val="00982885"/>
    <w:rsid w:val="009900D8"/>
    <w:rsid w:val="00992018"/>
    <w:rsid w:val="009939FF"/>
    <w:rsid w:val="00997C72"/>
    <w:rsid w:val="009B2687"/>
    <w:rsid w:val="009B784A"/>
    <w:rsid w:val="009C31C2"/>
    <w:rsid w:val="009C481C"/>
    <w:rsid w:val="009D2315"/>
    <w:rsid w:val="009D3F75"/>
    <w:rsid w:val="009D4D59"/>
    <w:rsid w:val="009F402D"/>
    <w:rsid w:val="00A01407"/>
    <w:rsid w:val="00A02F6B"/>
    <w:rsid w:val="00A035D9"/>
    <w:rsid w:val="00A060E0"/>
    <w:rsid w:val="00A315A5"/>
    <w:rsid w:val="00A34659"/>
    <w:rsid w:val="00A34735"/>
    <w:rsid w:val="00A37AB6"/>
    <w:rsid w:val="00A45130"/>
    <w:rsid w:val="00A52A68"/>
    <w:rsid w:val="00A52E73"/>
    <w:rsid w:val="00A54DED"/>
    <w:rsid w:val="00A55371"/>
    <w:rsid w:val="00A754E3"/>
    <w:rsid w:val="00A80709"/>
    <w:rsid w:val="00A81526"/>
    <w:rsid w:val="00A81DF9"/>
    <w:rsid w:val="00A93F0A"/>
    <w:rsid w:val="00A9410E"/>
    <w:rsid w:val="00AC13CB"/>
    <w:rsid w:val="00AC3D2A"/>
    <w:rsid w:val="00AD0757"/>
    <w:rsid w:val="00AD0BE0"/>
    <w:rsid w:val="00AD1051"/>
    <w:rsid w:val="00AD25F7"/>
    <w:rsid w:val="00AD4D52"/>
    <w:rsid w:val="00AD53E4"/>
    <w:rsid w:val="00AE0D5F"/>
    <w:rsid w:val="00AE13ED"/>
    <w:rsid w:val="00AE69B1"/>
    <w:rsid w:val="00AF76D7"/>
    <w:rsid w:val="00B017F4"/>
    <w:rsid w:val="00B01E90"/>
    <w:rsid w:val="00B1379D"/>
    <w:rsid w:val="00B15203"/>
    <w:rsid w:val="00B2140C"/>
    <w:rsid w:val="00B2277C"/>
    <w:rsid w:val="00B36CF3"/>
    <w:rsid w:val="00B37454"/>
    <w:rsid w:val="00B42EE2"/>
    <w:rsid w:val="00B47189"/>
    <w:rsid w:val="00B50B95"/>
    <w:rsid w:val="00B62FD9"/>
    <w:rsid w:val="00B64363"/>
    <w:rsid w:val="00B66811"/>
    <w:rsid w:val="00B66AF4"/>
    <w:rsid w:val="00B72318"/>
    <w:rsid w:val="00B74582"/>
    <w:rsid w:val="00B75DEF"/>
    <w:rsid w:val="00B76C38"/>
    <w:rsid w:val="00B77993"/>
    <w:rsid w:val="00B84425"/>
    <w:rsid w:val="00B97EF6"/>
    <w:rsid w:val="00BA56E6"/>
    <w:rsid w:val="00BB1251"/>
    <w:rsid w:val="00BB38B8"/>
    <w:rsid w:val="00BB59C3"/>
    <w:rsid w:val="00BB5F03"/>
    <w:rsid w:val="00BC202E"/>
    <w:rsid w:val="00BC4FDE"/>
    <w:rsid w:val="00BC559E"/>
    <w:rsid w:val="00BD0E80"/>
    <w:rsid w:val="00BE2901"/>
    <w:rsid w:val="00BE307B"/>
    <w:rsid w:val="00BE68F6"/>
    <w:rsid w:val="00BF29F0"/>
    <w:rsid w:val="00BF6147"/>
    <w:rsid w:val="00C02B39"/>
    <w:rsid w:val="00C04C18"/>
    <w:rsid w:val="00C052E4"/>
    <w:rsid w:val="00C12CFB"/>
    <w:rsid w:val="00C15C07"/>
    <w:rsid w:val="00C16F7B"/>
    <w:rsid w:val="00C17C3F"/>
    <w:rsid w:val="00C3263D"/>
    <w:rsid w:val="00C35727"/>
    <w:rsid w:val="00C36296"/>
    <w:rsid w:val="00C3659E"/>
    <w:rsid w:val="00C36C55"/>
    <w:rsid w:val="00C66332"/>
    <w:rsid w:val="00C70ABD"/>
    <w:rsid w:val="00C72048"/>
    <w:rsid w:val="00C755B8"/>
    <w:rsid w:val="00C76189"/>
    <w:rsid w:val="00C82492"/>
    <w:rsid w:val="00CA5377"/>
    <w:rsid w:val="00CB06D1"/>
    <w:rsid w:val="00CB49BB"/>
    <w:rsid w:val="00CC0645"/>
    <w:rsid w:val="00CC50A5"/>
    <w:rsid w:val="00CC5279"/>
    <w:rsid w:val="00CC5A06"/>
    <w:rsid w:val="00CD1C32"/>
    <w:rsid w:val="00CF24EE"/>
    <w:rsid w:val="00CF3A1C"/>
    <w:rsid w:val="00D00015"/>
    <w:rsid w:val="00D04CB9"/>
    <w:rsid w:val="00D10652"/>
    <w:rsid w:val="00D12371"/>
    <w:rsid w:val="00D251DB"/>
    <w:rsid w:val="00D3053C"/>
    <w:rsid w:val="00D327AC"/>
    <w:rsid w:val="00D32C38"/>
    <w:rsid w:val="00D32F9D"/>
    <w:rsid w:val="00D35DAE"/>
    <w:rsid w:val="00D411F8"/>
    <w:rsid w:val="00D465AA"/>
    <w:rsid w:val="00D50D95"/>
    <w:rsid w:val="00D63DAA"/>
    <w:rsid w:val="00D71556"/>
    <w:rsid w:val="00D738A8"/>
    <w:rsid w:val="00D74E43"/>
    <w:rsid w:val="00D808A7"/>
    <w:rsid w:val="00D80AED"/>
    <w:rsid w:val="00D9086E"/>
    <w:rsid w:val="00D90C4A"/>
    <w:rsid w:val="00D9331E"/>
    <w:rsid w:val="00D938AB"/>
    <w:rsid w:val="00D9698C"/>
    <w:rsid w:val="00DB318F"/>
    <w:rsid w:val="00DB5F81"/>
    <w:rsid w:val="00DC33F5"/>
    <w:rsid w:val="00DC5F7B"/>
    <w:rsid w:val="00DC611C"/>
    <w:rsid w:val="00DC713D"/>
    <w:rsid w:val="00DD1DBB"/>
    <w:rsid w:val="00DD32F1"/>
    <w:rsid w:val="00DD3C82"/>
    <w:rsid w:val="00DD606A"/>
    <w:rsid w:val="00DE72B9"/>
    <w:rsid w:val="00DF4FA3"/>
    <w:rsid w:val="00E101BA"/>
    <w:rsid w:val="00E110F2"/>
    <w:rsid w:val="00E13E67"/>
    <w:rsid w:val="00E15BE6"/>
    <w:rsid w:val="00E377EB"/>
    <w:rsid w:val="00E43B4B"/>
    <w:rsid w:val="00E52086"/>
    <w:rsid w:val="00E5225E"/>
    <w:rsid w:val="00E5441A"/>
    <w:rsid w:val="00E555DE"/>
    <w:rsid w:val="00E5563A"/>
    <w:rsid w:val="00E66CC6"/>
    <w:rsid w:val="00E70CB8"/>
    <w:rsid w:val="00E730C8"/>
    <w:rsid w:val="00E758CB"/>
    <w:rsid w:val="00E7750D"/>
    <w:rsid w:val="00E9430D"/>
    <w:rsid w:val="00E97CB8"/>
    <w:rsid w:val="00EA5D36"/>
    <w:rsid w:val="00EC005A"/>
    <w:rsid w:val="00EC00C4"/>
    <w:rsid w:val="00EC1341"/>
    <w:rsid w:val="00EC3487"/>
    <w:rsid w:val="00EC4C64"/>
    <w:rsid w:val="00ED208E"/>
    <w:rsid w:val="00ED2CD5"/>
    <w:rsid w:val="00ED6E9E"/>
    <w:rsid w:val="00EE36EE"/>
    <w:rsid w:val="00F00D4A"/>
    <w:rsid w:val="00F01FC0"/>
    <w:rsid w:val="00F062AA"/>
    <w:rsid w:val="00F100AA"/>
    <w:rsid w:val="00F1178B"/>
    <w:rsid w:val="00F16F3F"/>
    <w:rsid w:val="00F259D3"/>
    <w:rsid w:val="00F26F48"/>
    <w:rsid w:val="00F36F2D"/>
    <w:rsid w:val="00F54518"/>
    <w:rsid w:val="00F56A58"/>
    <w:rsid w:val="00F62A19"/>
    <w:rsid w:val="00F6445C"/>
    <w:rsid w:val="00F72F33"/>
    <w:rsid w:val="00F74F57"/>
    <w:rsid w:val="00F7722A"/>
    <w:rsid w:val="00F82A29"/>
    <w:rsid w:val="00F84164"/>
    <w:rsid w:val="00F91183"/>
    <w:rsid w:val="00FA030C"/>
    <w:rsid w:val="00FA1321"/>
    <w:rsid w:val="00FA1B5A"/>
    <w:rsid w:val="00FA20A3"/>
    <w:rsid w:val="00FA23AB"/>
    <w:rsid w:val="00FA2BEF"/>
    <w:rsid w:val="00FB487A"/>
    <w:rsid w:val="00FC65AC"/>
    <w:rsid w:val="00FE042A"/>
    <w:rsid w:val="00FF1E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B16C"/>
  <w15:chartTrackingRefBased/>
  <w15:docId w15:val="{570AE8BA-CE3B-4D15-9066-320571FC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1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18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91183"/>
  </w:style>
  <w:style w:type="paragraph" w:styleId="a5">
    <w:name w:val="footer"/>
    <w:basedOn w:val="a"/>
    <w:link w:val="a6"/>
    <w:uiPriority w:val="99"/>
    <w:unhideWhenUsed/>
    <w:rsid w:val="00F9118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91183"/>
  </w:style>
  <w:style w:type="character" w:styleId="a7">
    <w:name w:val="Strong"/>
    <w:basedOn w:val="a0"/>
    <w:uiPriority w:val="22"/>
    <w:qFormat/>
    <w:rsid w:val="000B6FBB"/>
    <w:rPr>
      <w:b/>
      <w:bCs/>
    </w:rPr>
  </w:style>
  <w:style w:type="character" w:customStyle="1" w:styleId="a8">
    <w:name w:val="Основний текст_"/>
    <w:basedOn w:val="a0"/>
    <w:link w:val="1"/>
    <w:rsid w:val="00462A28"/>
    <w:rPr>
      <w:rFonts w:ascii="Times New Roman" w:eastAsia="Times New Roman" w:hAnsi="Times New Roman" w:cs="Times New Roman"/>
    </w:rPr>
  </w:style>
  <w:style w:type="paragraph" w:customStyle="1" w:styleId="1">
    <w:name w:val="Основний текст1"/>
    <w:basedOn w:val="a"/>
    <w:link w:val="a8"/>
    <w:rsid w:val="00462A28"/>
    <w:pPr>
      <w:widowControl w:val="0"/>
      <w:spacing w:after="0" w:line="240" w:lineRule="auto"/>
      <w:ind w:firstLine="400"/>
    </w:pPr>
    <w:rPr>
      <w:rFonts w:ascii="Times New Roman" w:eastAsia="Times New Roman" w:hAnsi="Times New Roman" w:cs="Times New Roman"/>
    </w:rPr>
  </w:style>
  <w:style w:type="paragraph" w:styleId="a9">
    <w:name w:val="Normal (Web)"/>
    <w:basedOn w:val="a"/>
    <w:uiPriority w:val="99"/>
    <w:unhideWhenUsed/>
    <w:rsid w:val="0054039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806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basedOn w:val="a0"/>
    <w:rsid w:val="006134EA"/>
    <w:rPr>
      <w:rFonts w:ascii="TimesNewRomanPSMT" w:hAnsi="TimesNewRomanPSMT" w:hint="default"/>
      <w:b w:val="0"/>
      <w:bCs w:val="0"/>
      <w:i w:val="0"/>
      <w:iCs w:val="0"/>
      <w:color w:val="000000"/>
      <w:sz w:val="28"/>
      <w:szCs w:val="28"/>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F82A29"/>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F82A29"/>
    <w:pPr>
      <w:widowControl w:val="0"/>
      <w:spacing w:after="120" w:line="240" w:lineRule="auto"/>
    </w:pPr>
  </w:style>
  <w:style w:type="paragraph" w:customStyle="1" w:styleId="rtecenter">
    <w:name w:val="rtecenter"/>
    <w:basedOn w:val="a"/>
    <w:rsid w:val="005A38F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Emphasis"/>
    <w:basedOn w:val="a0"/>
    <w:uiPriority w:val="20"/>
    <w:qFormat/>
    <w:rsid w:val="00EE36EE"/>
    <w:rPr>
      <w:i/>
      <w:iCs/>
    </w:rPr>
  </w:style>
  <w:style w:type="character" w:styleId="ab">
    <w:name w:val="Hyperlink"/>
    <w:basedOn w:val="a0"/>
    <w:uiPriority w:val="99"/>
    <w:unhideWhenUsed/>
    <w:rsid w:val="00832FFB"/>
    <w:rPr>
      <w:color w:val="0563C1" w:themeColor="hyperlink"/>
      <w:u w:val="single"/>
    </w:rPr>
  </w:style>
  <w:style w:type="table" w:customStyle="1" w:styleId="10">
    <w:name w:val="Сетка таблицы1"/>
    <w:basedOn w:val="a1"/>
    <w:next w:val="ac"/>
    <w:uiPriority w:val="39"/>
    <w:rsid w:val="00AE13ED"/>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AE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0D4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6255">
      <w:bodyDiv w:val="1"/>
      <w:marLeft w:val="0"/>
      <w:marRight w:val="0"/>
      <w:marTop w:val="0"/>
      <w:marBottom w:val="0"/>
      <w:divBdr>
        <w:top w:val="none" w:sz="0" w:space="0" w:color="auto"/>
        <w:left w:val="none" w:sz="0" w:space="0" w:color="auto"/>
        <w:bottom w:val="none" w:sz="0" w:space="0" w:color="auto"/>
        <w:right w:val="none" w:sz="0" w:space="0" w:color="auto"/>
      </w:divBdr>
    </w:div>
    <w:div w:id="62291358">
      <w:bodyDiv w:val="1"/>
      <w:marLeft w:val="0"/>
      <w:marRight w:val="0"/>
      <w:marTop w:val="0"/>
      <w:marBottom w:val="0"/>
      <w:divBdr>
        <w:top w:val="none" w:sz="0" w:space="0" w:color="auto"/>
        <w:left w:val="none" w:sz="0" w:space="0" w:color="auto"/>
        <w:bottom w:val="none" w:sz="0" w:space="0" w:color="auto"/>
        <w:right w:val="none" w:sz="0" w:space="0" w:color="auto"/>
      </w:divBdr>
    </w:div>
    <w:div w:id="68433005">
      <w:bodyDiv w:val="1"/>
      <w:marLeft w:val="0"/>
      <w:marRight w:val="0"/>
      <w:marTop w:val="0"/>
      <w:marBottom w:val="0"/>
      <w:divBdr>
        <w:top w:val="none" w:sz="0" w:space="0" w:color="auto"/>
        <w:left w:val="none" w:sz="0" w:space="0" w:color="auto"/>
        <w:bottom w:val="none" w:sz="0" w:space="0" w:color="auto"/>
        <w:right w:val="none" w:sz="0" w:space="0" w:color="auto"/>
      </w:divBdr>
    </w:div>
    <w:div w:id="77413078">
      <w:bodyDiv w:val="1"/>
      <w:marLeft w:val="0"/>
      <w:marRight w:val="0"/>
      <w:marTop w:val="0"/>
      <w:marBottom w:val="0"/>
      <w:divBdr>
        <w:top w:val="none" w:sz="0" w:space="0" w:color="auto"/>
        <w:left w:val="none" w:sz="0" w:space="0" w:color="auto"/>
        <w:bottom w:val="none" w:sz="0" w:space="0" w:color="auto"/>
        <w:right w:val="none" w:sz="0" w:space="0" w:color="auto"/>
      </w:divBdr>
    </w:div>
    <w:div w:id="111441075">
      <w:bodyDiv w:val="1"/>
      <w:marLeft w:val="0"/>
      <w:marRight w:val="0"/>
      <w:marTop w:val="0"/>
      <w:marBottom w:val="0"/>
      <w:divBdr>
        <w:top w:val="none" w:sz="0" w:space="0" w:color="auto"/>
        <w:left w:val="none" w:sz="0" w:space="0" w:color="auto"/>
        <w:bottom w:val="none" w:sz="0" w:space="0" w:color="auto"/>
        <w:right w:val="none" w:sz="0" w:space="0" w:color="auto"/>
      </w:divBdr>
    </w:div>
    <w:div w:id="126705292">
      <w:bodyDiv w:val="1"/>
      <w:marLeft w:val="0"/>
      <w:marRight w:val="0"/>
      <w:marTop w:val="0"/>
      <w:marBottom w:val="0"/>
      <w:divBdr>
        <w:top w:val="none" w:sz="0" w:space="0" w:color="auto"/>
        <w:left w:val="none" w:sz="0" w:space="0" w:color="auto"/>
        <w:bottom w:val="none" w:sz="0" w:space="0" w:color="auto"/>
        <w:right w:val="none" w:sz="0" w:space="0" w:color="auto"/>
      </w:divBdr>
    </w:div>
    <w:div w:id="204409448">
      <w:bodyDiv w:val="1"/>
      <w:marLeft w:val="0"/>
      <w:marRight w:val="0"/>
      <w:marTop w:val="0"/>
      <w:marBottom w:val="0"/>
      <w:divBdr>
        <w:top w:val="none" w:sz="0" w:space="0" w:color="auto"/>
        <w:left w:val="none" w:sz="0" w:space="0" w:color="auto"/>
        <w:bottom w:val="none" w:sz="0" w:space="0" w:color="auto"/>
        <w:right w:val="none" w:sz="0" w:space="0" w:color="auto"/>
      </w:divBdr>
    </w:div>
    <w:div w:id="212737289">
      <w:bodyDiv w:val="1"/>
      <w:marLeft w:val="0"/>
      <w:marRight w:val="0"/>
      <w:marTop w:val="0"/>
      <w:marBottom w:val="0"/>
      <w:divBdr>
        <w:top w:val="none" w:sz="0" w:space="0" w:color="auto"/>
        <w:left w:val="none" w:sz="0" w:space="0" w:color="auto"/>
        <w:bottom w:val="none" w:sz="0" w:space="0" w:color="auto"/>
        <w:right w:val="none" w:sz="0" w:space="0" w:color="auto"/>
      </w:divBdr>
    </w:div>
    <w:div w:id="285238164">
      <w:bodyDiv w:val="1"/>
      <w:marLeft w:val="0"/>
      <w:marRight w:val="0"/>
      <w:marTop w:val="0"/>
      <w:marBottom w:val="0"/>
      <w:divBdr>
        <w:top w:val="none" w:sz="0" w:space="0" w:color="auto"/>
        <w:left w:val="none" w:sz="0" w:space="0" w:color="auto"/>
        <w:bottom w:val="none" w:sz="0" w:space="0" w:color="auto"/>
        <w:right w:val="none" w:sz="0" w:space="0" w:color="auto"/>
      </w:divBdr>
    </w:div>
    <w:div w:id="344287396">
      <w:bodyDiv w:val="1"/>
      <w:marLeft w:val="0"/>
      <w:marRight w:val="0"/>
      <w:marTop w:val="0"/>
      <w:marBottom w:val="0"/>
      <w:divBdr>
        <w:top w:val="none" w:sz="0" w:space="0" w:color="auto"/>
        <w:left w:val="none" w:sz="0" w:space="0" w:color="auto"/>
        <w:bottom w:val="none" w:sz="0" w:space="0" w:color="auto"/>
        <w:right w:val="none" w:sz="0" w:space="0" w:color="auto"/>
      </w:divBdr>
    </w:div>
    <w:div w:id="351491608">
      <w:bodyDiv w:val="1"/>
      <w:marLeft w:val="0"/>
      <w:marRight w:val="0"/>
      <w:marTop w:val="0"/>
      <w:marBottom w:val="0"/>
      <w:divBdr>
        <w:top w:val="none" w:sz="0" w:space="0" w:color="auto"/>
        <w:left w:val="none" w:sz="0" w:space="0" w:color="auto"/>
        <w:bottom w:val="none" w:sz="0" w:space="0" w:color="auto"/>
        <w:right w:val="none" w:sz="0" w:space="0" w:color="auto"/>
      </w:divBdr>
    </w:div>
    <w:div w:id="407725729">
      <w:bodyDiv w:val="1"/>
      <w:marLeft w:val="0"/>
      <w:marRight w:val="0"/>
      <w:marTop w:val="0"/>
      <w:marBottom w:val="0"/>
      <w:divBdr>
        <w:top w:val="none" w:sz="0" w:space="0" w:color="auto"/>
        <w:left w:val="none" w:sz="0" w:space="0" w:color="auto"/>
        <w:bottom w:val="none" w:sz="0" w:space="0" w:color="auto"/>
        <w:right w:val="none" w:sz="0" w:space="0" w:color="auto"/>
      </w:divBdr>
    </w:div>
    <w:div w:id="409741762">
      <w:bodyDiv w:val="1"/>
      <w:marLeft w:val="0"/>
      <w:marRight w:val="0"/>
      <w:marTop w:val="0"/>
      <w:marBottom w:val="0"/>
      <w:divBdr>
        <w:top w:val="none" w:sz="0" w:space="0" w:color="auto"/>
        <w:left w:val="none" w:sz="0" w:space="0" w:color="auto"/>
        <w:bottom w:val="none" w:sz="0" w:space="0" w:color="auto"/>
        <w:right w:val="none" w:sz="0" w:space="0" w:color="auto"/>
      </w:divBdr>
    </w:div>
    <w:div w:id="513081682">
      <w:bodyDiv w:val="1"/>
      <w:marLeft w:val="0"/>
      <w:marRight w:val="0"/>
      <w:marTop w:val="0"/>
      <w:marBottom w:val="0"/>
      <w:divBdr>
        <w:top w:val="none" w:sz="0" w:space="0" w:color="auto"/>
        <w:left w:val="none" w:sz="0" w:space="0" w:color="auto"/>
        <w:bottom w:val="none" w:sz="0" w:space="0" w:color="auto"/>
        <w:right w:val="none" w:sz="0" w:space="0" w:color="auto"/>
      </w:divBdr>
    </w:div>
    <w:div w:id="531185146">
      <w:bodyDiv w:val="1"/>
      <w:marLeft w:val="0"/>
      <w:marRight w:val="0"/>
      <w:marTop w:val="0"/>
      <w:marBottom w:val="0"/>
      <w:divBdr>
        <w:top w:val="none" w:sz="0" w:space="0" w:color="auto"/>
        <w:left w:val="none" w:sz="0" w:space="0" w:color="auto"/>
        <w:bottom w:val="none" w:sz="0" w:space="0" w:color="auto"/>
        <w:right w:val="none" w:sz="0" w:space="0" w:color="auto"/>
      </w:divBdr>
    </w:div>
    <w:div w:id="562062394">
      <w:bodyDiv w:val="1"/>
      <w:marLeft w:val="0"/>
      <w:marRight w:val="0"/>
      <w:marTop w:val="0"/>
      <w:marBottom w:val="0"/>
      <w:divBdr>
        <w:top w:val="none" w:sz="0" w:space="0" w:color="auto"/>
        <w:left w:val="none" w:sz="0" w:space="0" w:color="auto"/>
        <w:bottom w:val="none" w:sz="0" w:space="0" w:color="auto"/>
        <w:right w:val="none" w:sz="0" w:space="0" w:color="auto"/>
      </w:divBdr>
    </w:div>
    <w:div w:id="581644514">
      <w:bodyDiv w:val="1"/>
      <w:marLeft w:val="0"/>
      <w:marRight w:val="0"/>
      <w:marTop w:val="0"/>
      <w:marBottom w:val="0"/>
      <w:divBdr>
        <w:top w:val="none" w:sz="0" w:space="0" w:color="auto"/>
        <w:left w:val="none" w:sz="0" w:space="0" w:color="auto"/>
        <w:bottom w:val="none" w:sz="0" w:space="0" w:color="auto"/>
        <w:right w:val="none" w:sz="0" w:space="0" w:color="auto"/>
      </w:divBdr>
    </w:div>
    <w:div w:id="664170433">
      <w:bodyDiv w:val="1"/>
      <w:marLeft w:val="0"/>
      <w:marRight w:val="0"/>
      <w:marTop w:val="0"/>
      <w:marBottom w:val="0"/>
      <w:divBdr>
        <w:top w:val="none" w:sz="0" w:space="0" w:color="auto"/>
        <w:left w:val="none" w:sz="0" w:space="0" w:color="auto"/>
        <w:bottom w:val="none" w:sz="0" w:space="0" w:color="auto"/>
        <w:right w:val="none" w:sz="0" w:space="0" w:color="auto"/>
      </w:divBdr>
    </w:div>
    <w:div w:id="686760963">
      <w:bodyDiv w:val="1"/>
      <w:marLeft w:val="0"/>
      <w:marRight w:val="0"/>
      <w:marTop w:val="0"/>
      <w:marBottom w:val="0"/>
      <w:divBdr>
        <w:top w:val="none" w:sz="0" w:space="0" w:color="auto"/>
        <w:left w:val="none" w:sz="0" w:space="0" w:color="auto"/>
        <w:bottom w:val="none" w:sz="0" w:space="0" w:color="auto"/>
        <w:right w:val="none" w:sz="0" w:space="0" w:color="auto"/>
      </w:divBdr>
    </w:div>
    <w:div w:id="726881752">
      <w:bodyDiv w:val="1"/>
      <w:marLeft w:val="0"/>
      <w:marRight w:val="0"/>
      <w:marTop w:val="0"/>
      <w:marBottom w:val="0"/>
      <w:divBdr>
        <w:top w:val="none" w:sz="0" w:space="0" w:color="auto"/>
        <w:left w:val="none" w:sz="0" w:space="0" w:color="auto"/>
        <w:bottom w:val="none" w:sz="0" w:space="0" w:color="auto"/>
        <w:right w:val="none" w:sz="0" w:space="0" w:color="auto"/>
      </w:divBdr>
    </w:div>
    <w:div w:id="727647167">
      <w:bodyDiv w:val="1"/>
      <w:marLeft w:val="0"/>
      <w:marRight w:val="0"/>
      <w:marTop w:val="0"/>
      <w:marBottom w:val="0"/>
      <w:divBdr>
        <w:top w:val="none" w:sz="0" w:space="0" w:color="auto"/>
        <w:left w:val="none" w:sz="0" w:space="0" w:color="auto"/>
        <w:bottom w:val="none" w:sz="0" w:space="0" w:color="auto"/>
        <w:right w:val="none" w:sz="0" w:space="0" w:color="auto"/>
      </w:divBdr>
      <w:divsChild>
        <w:div w:id="670573038">
          <w:marLeft w:val="0"/>
          <w:marRight w:val="0"/>
          <w:marTop w:val="0"/>
          <w:marBottom w:val="0"/>
          <w:divBdr>
            <w:top w:val="none" w:sz="0" w:space="0" w:color="auto"/>
            <w:left w:val="none" w:sz="0" w:space="0" w:color="auto"/>
            <w:bottom w:val="none" w:sz="0" w:space="0" w:color="auto"/>
            <w:right w:val="none" w:sz="0" w:space="0" w:color="auto"/>
          </w:divBdr>
          <w:divsChild>
            <w:div w:id="300037431">
              <w:marLeft w:val="0"/>
              <w:marRight w:val="0"/>
              <w:marTop w:val="0"/>
              <w:marBottom w:val="0"/>
              <w:divBdr>
                <w:top w:val="none" w:sz="0" w:space="0" w:color="auto"/>
                <w:left w:val="none" w:sz="0" w:space="0" w:color="auto"/>
                <w:bottom w:val="none" w:sz="0" w:space="0" w:color="auto"/>
                <w:right w:val="none" w:sz="0" w:space="0" w:color="auto"/>
              </w:divBdr>
              <w:divsChild>
                <w:div w:id="337923264">
                  <w:marLeft w:val="0"/>
                  <w:marRight w:val="0"/>
                  <w:marTop w:val="0"/>
                  <w:marBottom w:val="0"/>
                  <w:divBdr>
                    <w:top w:val="none" w:sz="0" w:space="0" w:color="auto"/>
                    <w:left w:val="none" w:sz="0" w:space="0" w:color="auto"/>
                    <w:bottom w:val="none" w:sz="0" w:space="0" w:color="auto"/>
                    <w:right w:val="none" w:sz="0" w:space="0" w:color="auto"/>
                  </w:divBdr>
                  <w:divsChild>
                    <w:div w:id="941839740">
                      <w:marLeft w:val="0"/>
                      <w:marRight w:val="0"/>
                      <w:marTop w:val="0"/>
                      <w:marBottom w:val="0"/>
                      <w:divBdr>
                        <w:top w:val="none" w:sz="0" w:space="0" w:color="auto"/>
                        <w:left w:val="none" w:sz="0" w:space="0" w:color="auto"/>
                        <w:bottom w:val="none" w:sz="0" w:space="0" w:color="auto"/>
                        <w:right w:val="none" w:sz="0" w:space="0" w:color="auto"/>
                      </w:divBdr>
                      <w:divsChild>
                        <w:div w:id="1788236734">
                          <w:marLeft w:val="0"/>
                          <w:marRight w:val="0"/>
                          <w:marTop w:val="0"/>
                          <w:marBottom w:val="0"/>
                          <w:divBdr>
                            <w:top w:val="none" w:sz="0" w:space="0" w:color="auto"/>
                            <w:left w:val="none" w:sz="0" w:space="0" w:color="auto"/>
                            <w:bottom w:val="none" w:sz="0" w:space="0" w:color="auto"/>
                            <w:right w:val="none" w:sz="0" w:space="0" w:color="auto"/>
                          </w:divBdr>
                          <w:divsChild>
                            <w:div w:id="939029031">
                              <w:marLeft w:val="0"/>
                              <w:marRight w:val="0"/>
                              <w:marTop w:val="0"/>
                              <w:marBottom w:val="0"/>
                              <w:divBdr>
                                <w:top w:val="none" w:sz="0" w:space="0" w:color="auto"/>
                                <w:left w:val="none" w:sz="0" w:space="0" w:color="auto"/>
                                <w:bottom w:val="none" w:sz="0" w:space="0" w:color="auto"/>
                                <w:right w:val="none" w:sz="0" w:space="0" w:color="auto"/>
                              </w:divBdr>
                              <w:divsChild>
                                <w:div w:id="9194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22145">
      <w:bodyDiv w:val="1"/>
      <w:marLeft w:val="0"/>
      <w:marRight w:val="0"/>
      <w:marTop w:val="0"/>
      <w:marBottom w:val="0"/>
      <w:divBdr>
        <w:top w:val="none" w:sz="0" w:space="0" w:color="auto"/>
        <w:left w:val="none" w:sz="0" w:space="0" w:color="auto"/>
        <w:bottom w:val="none" w:sz="0" w:space="0" w:color="auto"/>
        <w:right w:val="none" w:sz="0" w:space="0" w:color="auto"/>
      </w:divBdr>
    </w:div>
    <w:div w:id="850073517">
      <w:bodyDiv w:val="1"/>
      <w:marLeft w:val="0"/>
      <w:marRight w:val="0"/>
      <w:marTop w:val="0"/>
      <w:marBottom w:val="0"/>
      <w:divBdr>
        <w:top w:val="none" w:sz="0" w:space="0" w:color="auto"/>
        <w:left w:val="none" w:sz="0" w:space="0" w:color="auto"/>
        <w:bottom w:val="none" w:sz="0" w:space="0" w:color="auto"/>
        <w:right w:val="none" w:sz="0" w:space="0" w:color="auto"/>
      </w:divBdr>
    </w:div>
    <w:div w:id="872379804">
      <w:bodyDiv w:val="1"/>
      <w:marLeft w:val="0"/>
      <w:marRight w:val="0"/>
      <w:marTop w:val="0"/>
      <w:marBottom w:val="0"/>
      <w:divBdr>
        <w:top w:val="none" w:sz="0" w:space="0" w:color="auto"/>
        <w:left w:val="none" w:sz="0" w:space="0" w:color="auto"/>
        <w:bottom w:val="none" w:sz="0" w:space="0" w:color="auto"/>
        <w:right w:val="none" w:sz="0" w:space="0" w:color="auto"/>
      </w:divBdr>
    </w:div>
    <w:div w:id="948002338">
      <w:bodyDiv w:val="1"/>
      <w:marLeft w:val="0"/>
      <w:marRight w:val="0"/>
      <w:marTop w:val="0"/>
      <w:marBottom w:val="0"/>
      <w:divBdr>
        <w:top w:val="none" w:sz="0" w:space="0" w:color="auto"/>
        <w:left w:val="none" w:sz="0" w:space="0" w:color="auto"/>
        <w:bottom w:val="none" w:sz="0" w:space="0" w:color="auto"/>
        <w:right w:val="none" w:sz="0" w:space="0" w:color="auto"/>
      </w:divBdr>
      <w:divsChild>
        <w:div w:id="287862600">
          <w:marLeft w:val="0"/>
          <w:marRight w:val="0"/>
          <w:marTop w:val="0"/>
          <w:marBottom w:val="0"/>
          <w:divBdr>
            <w:top w:val="none" w:sz="0" w:space="0" w:color="auto"/>
            <w:left w:val="none" w:sz="0" w:space="0" w:color="auto"/>
            <w:bottom w:val="none" w:sz="0" w:space="0" w:color="auto"/>
            <w:right w:val="none" w:sz="0" w:space="0" w:color="auto"/>
          </w:divBdr>
          <w:divsChild>
            <w:div w:id="280040296">
              <w:marLeft w:val="0"/>
              <w:marRight w:val="0"/>
              <w:marTop w:val="0"/>
              <w:marBottom w:val="0"/>
              <w:divBdr>
                <w:top w:val="none" w:sz="0" w:space="0" w:color="auto"/>
                <w:left w:val="none" w:sz="0" w:space="0" w:color="auto"/>
                <w:bottom w:val="none" w:sz="0" w:space="0" w:color="auto"/>
                <w:right w:val="none" w:sz="0" w:space="0" w:color="auto"/>
              </w:divBdr>
              <w:divsChild>
                <w:div w:id="1431507753">
                  <w:marLeft w:val="0"/>
                  <w:marRight w:val="0"/>
                  <w:marTop w:val="0"/>
                  <w:marBottom w:val="0"/>
                  <w:divBdr>
                    <w:top w:val="none" w:sz="0" w:space="0" w:color="auto"/>
                    <w:left w:val="none" w:sz="0" w:space="0" w:color="auto"/>
                    <w:bottom w:val="none" w:sz="0" w:space="0" w:color="auto"/>
                    <w:right w:val="none" w:sz="0" w:space="0" w:color="auto"/>
                  </w:divBdr>
                  <w:divsChild>
                    <w:div w:id="1130518990">
                      <w:marLeft w:val="0"/>
                      <w:marRight w:val="0"/>
                      <w:marTop w:val="0"/>
                      <w:marBottom w:val="0"/>
                      <w:divBdr>
                        <w:top w:val="none" w:sz="0" w:space="0" w:color="auto"/>
                        <w:left w:val="none" w:sz="0" w:space="0" w:color="auto"/>
                        <w:bottom w:val="none" w:sz="0" w:space="0" w:color="auto"/>
                        <w:right w:val="none" w:sz="0" w:space="0" w:color="auto"/>
                      </w:divBdr>
                      <w:divsChild>
                        <w:div w:id="668406690">
                          <w:marLeft w:val="0"/>
                          <w:marRight w:val="0"/>
                          <w:marTop w:val="0"/>
                          <w:marBottom w:val="0"/>
                          <w:divBdr>
                            <w:top w:val="none" w:sz="0" w:space="0" w:color="auto"/>
                            <w:left w:val="none" w:sz="0" w:space="0" w:color="auto"/>
                            <w:bottom w:val="none" w:sz="0" w:space="0" w:color="auto"/>
                            <w:right w:val="none" w:sz="0" w:space="0" w:color="auto"/>
                          </w:divBdr>
                          <w:divsChild>
                            <w:div w:id="522594998">
                              <w:marLeft w:val="0"/>
                              <w:marRight w:val="0"/>
                              <w:marTop w:val="0"/>
                              <w:marBottom w:val="0"/>
                              <w:divBdr>
                                <w:top w:val="none" w:sz="0" w:space="0" w:color="auto"/>
                                <w:left w:val="none" w:sz="0" w:space="0" w:color="auto"/>
                                <w:bottom w:val="none" w:sz="0" w:space="0" w:color="auto"/>
                                <w:right w:val="none" w:sz="0" w:space="0" w:color="auto"/>
                              </w:divBdr>
                              <w:divsChild>
                                <w:div w:id="6581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440411">
      <w:bodyDiv w:val="1"/>
      <w:marLeft w:val="0"/>
      <w:marRight w:val="0"/>
      <w:marTop w:val="0"/>
      <w:marBottom w:val="0"/>
      <w:divBdr>
        <w:top w:val="none" w:sz="0" w:space="0" w:color="auto"/>
        <w:left w:val="none" w:sz="0" w:space="0" w:color="auto"/>
        <w:bottom w:val="none" w:sz="0" w:space="0" w:color="auto"/>
        <w:right w:val="none" w:sz="0" w:space="0" w:color="auto"/>
      </w:divBdr>
    </w:div>
    <w:div w:id="989215083">
      <w:bodyDiv w:val="1"/>
      <w:marLeft w:val="0"/>
      <w:marRight w:val="0"/>
      <w:marTop w:val="0"/>
      <w:marBottom w:val="0"/>
      <w:divBdr>
        <w:top w:val="none" w:sz="0" w:space="0" w:color="auto"/>
        <w:left w:val="none" w:sz="0" w:space="0" w:color="auto"/>
        <w:bottom w:val="none" w:sz="0" w:space="0" w:color="auto"/>
        <w:right w:val="none" w:sz="0" w:space="0" w:color="auto"/>
      </w:divBdr>
    </w:div>
    <w:div w:id="1010644087">
      <w:bodyDiv w:val="1"/>
      <w:marLeft w:val="0"/>
      <w:marRight w:val="0"/>
      <w:marTop w:val="0"/>
      <w:marBottom w:val="0"/>
      <w:divBdr>
        <w:top w:val="none" w:sz="0" w:space="0" w:color="auto"/>
        <w:left w:val="none" w:sz="0" w:space="0" w:color="auto"/>
        <w:bottom w:val="none" w:sz="0" w:space="0" w:color="auto"/>
        <w:right w:val="none" w:sz="0" w:space="0" w:color="auto"/>
      </w:divBdr>
    </w:div>
    <w:div w:id="1035078966">
      <w:bodyDiv w:val="1"/>
      <w:marLeft w:val="0"/>
      <w:marRight w:val="0"/>
      <w:marTop w:val="0"/>
      <w:marBottom w:val="0"/>
      <w:divBdr>
        <w:top w:val="none" w:sz="0" w:space="0" w:color="auto"/>
        <w:left w:val="none" w:sz="0" w:space="0" w:color="auto"/>
        <w:bottom w:val="none" w:sz="0" w:space="0" w:color="auto"/>
        <w:right w:val="none" w:sz="0" w:space="0" w:color="auto"/>
      </w:divBdr>
    </w:div>
    <w:div w:id="1050961439">
      <w:bodyDiv w:val="1"/>
      <w:marLeft w:val="0"/>
      <w:marRight w:val="0"/>
      <w:marTop w:val="0"/>
      <w:marBottom w:val="0"/>
      <w:divBdr>
        <w:top w:val="none" w:sz="0" w:space="0" w:color="auto"/>
        <w:left w:val="none" w:sz="0" w:space="0" w:color="auto"/>
        <w:bottom w:val="none" w:sz="0" w:space="0" w:color="auto"/>
        <w:right w:val="none" w:sz="0" w:space="0" w:color="auto"/>
      </w:divBdr>
    </w:div>
    <w:div w:id="1167861112">
      <w:bodyDiv w:val="1"/>
      <w:marLeft w:val="0"/>
      <w:marRight w:val="0"/>
      <w:marTop w:val="0"/>
      <w:marBottom w:val="0"/>
      <w:divBdr>
        <w:top w:val="none" w:sz="0" w:space="0" w:color="auto"/>
        <w:left w:val="none" w:sz="0" w:space="0" w:color="auto"/>
        <w:bottom w:val="none" w:sz="0" w:space="0" w:color="auto"/>
        <w:right w:val="none" w:sz="0" w:space="0" w:color="auto"/>
      </w:divBdr>
    </w:div>
    <w:div w:id="1232934741">
      <w:bodyDiv w:val="1"/>
      <w:marLeft w:val="0"/>
      <w:marRight w:val="0"/>
      <w:marTop w:val="0"/>
      <w:marBottom w:val="0"/>
      <w:divBdr>
        <w:top w:val="none" w:sz="0" w:space="0" w:color="auto"/>
        <w:left w:val="none" w:sz="0" w:space="0" w:color="auto"/>
        <w:bottom w:val="none" w:sz="0" w:space="0" w:color="auto"/>
        <w:right w:val="none" w:sz="0" w:space="0" w:color="auto"/>
      </w:divBdr>
    </w:div>
    <w:div w:id="1265381896">
      <w:bodyDiv w:val="1"/>
      <w:marLeft w:val="0"/>
      <w:marRight w:val="0"/>
      <w:marTop w:val="0"/>
      <w:marBottom w:val="0"/>
      <w:divBdr>
        <w:top w:val="none" w:sz="0" w:space="0" w:color="auto"/>
        <w:left w:val="none" w:sz="0" w:space="0" w:color="auto"/>
        <w:bottom w:val="none" w:sz="0" w:space="0" w:color="auto"/>
        <w:right w:val="none" w:sz="0" w:space="0" w:color="auto"/>
      </w:divBdr>
    </w:div>
    <w:div w:id="1273317703">
      <w:bodyDiv w:val="1"/>
      <w:marLeft w:val="0"/>
      <w:marRight w:val="0"/>
      <w:marTop w:val="0"/>
      <w:marBottom w:val="0"/>
      <w:divBdr>
        <w:top w:val="none" w:sz="0" w:space="0" w:color="auto"/>
        <w:left w:val="none" w:sz="0" w:space="0" w:color="auto"/>
        <w:bottom w:val="none" w:sz="0" w:space="0" w:color="auto"/>
        <w:right w:val="none" w:sz="0" w:space="0" w:color="auto"/>
      </w:divBdr>
    </w:div>
    <w:div w:id="1358194073">
      <w:bodyDiv w:val="1"/>
      <w:marLeft w:val="0"/>
      <w:marRight w:val="0"/>
      <w:marTop w:val="0"/>
      <w:marBottom w:val="0"/>
      <w:divBdr>
        <w:top w:val="none" w:sz="0" w:space="0" w:color="auto"/>
        <w:left w:val="none" w:sz="0" w:space="0" w:color="auto"/>
        <w:bottom w:val="none" w:sz="0" w:space="0" w:color="auto"/>
        <w:right w:val="none" w:sz="0" w:space="0" w:color="auto"/>
      </w:divBdr>
    </w:div>
    <w:div w:id="1386761264">
      <w:bodyDiv w:val="1"/>
      <w:marLeft w:val="0"/>
      <w:marRight w:val="0"/>
      <w:marTop w:val="0"/>
      <w:marBottom w:val="0"/>
      <w:divBdr>
        <w:top w:val="none" w:sz="0" w:space="0" w:color="auto"/>
        <w:left w:val="none" w:sz="0" w:space="0" w:color="auto"/>
        <w:bottom w:val="none" w:sz="0" w:space="0" w:color="auto"/>
        <w:right w:val="none" w:sz="0" w:space="0" w:color="auto"/>
      </w:divBdr>
    </w:div>
    <w:div w:id="1493987300">
      <w:bodyDiv w:val="1"/>
      <w:marLeft w:val="0"/>
      <w:marRight w:val="0"/>
      <w:marTop w:val="0"/>
      <w:marBottom w:val="0"/>
      <w:divBdr>
        <w:top w:val="none" w:sz="0" w:space="0" w:color="auto"/>
        <w:left w:val="none" w:sz="0" w:space="0" w:color="auto"/>
        <w:bottom w:val="none" w:sz="0" w:space="0" w:color="auto"/>
        <w:right w:val="none" w:sz="0" w:space="0" w:color="auto"/>
      </w:divBdr>
    </w:div>
    <w:div w:id="1519929764">
      <w:bodyDiv w:val="1"/>
      <w:marLeft w:val="0"/>
      <w:marRight w:val="0"/>
      <w:marTop w:val="0"/>
      <w:marBottom w:val="0"/>
      <w:divBdr>
        <w:top w:val="none" w:sz="0" w:space="0" w:color="auto"/>
        <w:left w:val="none" w:sz="0" w:space="0" w:color="auto"/>
        <w:bottom w:val="none" w:sz="0" w:space="0" w:color="auto"/>
        <w:right w:val="none" w:sz="0" w:space="0" w:color="auto"/>
      </w:divBdr>
    </w:div>
    <w:div w:id="1564607731">
      <w:bodyDiv w:val="1"/>
      <w:marLeft w:val="0"/>
      <w:marRight w:val="0"/>
      <w:marTop w:val="0"/>
      <w:marBottom w:val="0"/>
      <w:divBdr>
        <w:top w:val="none" w:sz="0" w:space="0" w:color="auto"/>
        <w:left w:val="none" w:sz="0" w:space="0" w:color="auto"/>
        <w:bottom w:val="none" w:sz="0" w:space="0" w:color="auto"/>
        <w:right w:val="none" w:sz="0" w:space="0" w:color="auto"/>
      </w:divBdr>
    </w:div>
    <w:div w:id="1590120429">
      <w:bodyDiv w:val="1"/>
      <w:marLeft w:val="0"/>
      <w:marRight w:val="0"/>
      <w:marTop w:val="0"/>
      <w:marBottom w:val="0"/>
      <w:divBdr>
        <w:top w:val="none" w:sz="0" w:space="0" w:color="auto"/>
        <w:left w:val="none" w:sz="0" w:space="0" w:color="auto"/>
        <w:bottom w:val="none" w:sz="0" w:space="0" w:color="auto"/>
        <w:right w:val="none" w:sz="0" w:space="0" w:color="auto"/>
      </w:divBdr>
    </w:div>
    <w:div w:id="1594167273">
      <w:bodyDiv w:val="1"/>
      <w:marLeft w:val="0"/>
      <w:marRight w:val="0"/>
      <w:marTop w:val="0"/>
      <w:marBottom w:val="0"/>
      <w:divBdr>
        <w:top w:val="none" w:sz="0" w:space="0" w:color="auto"/>
        <w:left w:val="none" w:sz="0" w:space="0" w:color="auto"/>
        <w:bottom w:val="none" w:sz="0" w:space="0" w:color="auto"/>
        <w:right w:val="none" w:sz="0" w:space="0" w:color="auto"/>
      </w:divBdr>
    </w:div>
    <w:div w:id="1616600778">
      <w:bodyDiv w:val="1"/>
      <w:marLeft w:val="0"/>
      <w:marRight w:val="0"/>
      <w:marTop w:val="0"/>
      <w:marBottom w:val="0"/>
      <w:divBdr>
        <w:top w:val="none" w:sz="0" w:space="0" w:color="auto"/>
        <w:left w:val="none" w:sz="0" w:space="0" w:color="auto"/>
        <w:bottom w:val="none" w:sz="0" w:space="0" w:color="auto"/>
        <w:right w:val="none" w:sz="0" w:space="0" w:color="auto"/>
      </w:divBdr>
    </w:div>
    <w:div w:id="1621914833">
      <w:bodyDiv w:val="1"/>
      <w:marLeft w:val="0"/>
      <w:marRight w:val="0"/>
      <w:marTop w:val="0"/>
      <w:marBottom w:val="0"/>
      <w:divBdr>
        <w:top w:val="none" w:sz="0" w:space="0" w:color="auto"/>
        <w:left w:val="none" w:sz="0" w:space="0" w:color="auto"/>
        <w:bottom w:val="none" w:sz="0" w:space="0" w:color="auto"/>
        <w:right w:val="none" w:sz="0" w:space="0" w:color="auto"/>
      </w:divBdr>
    </w:div>
    <w:div w:id="1723822721">
      <w:bodyDiv w:val="1"/>
      <w:marLeft w:val="0"/>
      <w:marRight w:val="0"/>
      <w:marTop w:val="0"/>
      <w:marBottom w:val="0"/>
      <w:divBdr>
        <w:top w:val="none" w:sz="0" w:space="0" w:color="auto"/>
        <w:left w:val="none" w:sz="0" w:space="0" w:color="auto"/>
        <w:bottom w:val="none" w:sz="0" w:space="0" w:color="auto"/>
        <w:right w:val="none" w:sz="0" w:space="0" w:color="auto"/>
      </w:divBdr>
    </w:div>
    <w:div w:id="1766684306">
      <w:bodyDiv w:val="1"/>
      <w:marLeft w:val="0"/>
      <w:marRight w:val="0"/>
      <w:marTop w:val="0"/>
      <w:marBottom w:val="0"/>
      <w:divBdr>
        <w:top w:val="none" w:sz="0" w:space="0" w:color="auto"/>
        <w:left w:val="none" w:sz="0" w:space="0" w:color="auto"/>
        <w:bottom w:val="none" w:sz="0" w:space="0" w:color="auto"/>
        <w:right w:val="none" w:sz="0" w:space="0" w:color="auto"/>
      </w:divBdr>
    </w:div>
    <w:div w:id="1828328653">
      <w:bodyDiv w:val="1"/>
      <w:marLeft w:val="0"/>
      <w:marRight w:val="0"/>
      <w:marTop w:val="0"/>
      <w:marBottom w:val="0"/>
      <w:divBdr>
        <w:top w:val="none" w:sz="0" w:space="0" w:color="auto"/>
        <w:left w:val="none" w:sz="0" w:space="0" w:color="auto"/>
        <w:bottom w:val="none" w:sz="0" w:space="0" w:color="auto"/>
        <w:right w:val="none" w:sz="0" w:space="0" w:color="auto"/>
      </w:divBdr>
    </w:div>
    <w:div w:id="1891573754">
      <w:bodyDiv w:val="1"/>
      <w:marLeft w:val="0"/>
      <w:marRight w:val="0"/>
      <w:marTop w:val="0"/>
      <w:marBottom w:val="0"/>
      <w:divBdr>
        <w:top w:val="none" w:sz="0" w:space="0" w:color="auto"/>
        <w:left w:val="none" w:sz="0" w:space="0" w:color="auto"/>
        <w:bottom w:val="none" w:sz="0" w:space="0" w:color="auto"/>
        <w:right w:val="none" w:sz="0" w:space="0" w:color="auto"/>
      </w:divBdr>
    </w:div>
    <w:div w:id="1898316133">
      <w:bodyDiv w:val="1"/>
      <w:marLeft w:val="0"/>
      <w:marRight w:val="0"/>
      <w:marTop w:val="0"/>
      <w:marBottom w:val="0"/>
      <w:divBdr>
        <w:top w:val="none" w:sz="0" w:space="0" w:color="auto"/>
        <w:left w:val="none" w:sz="0" w:space="0" w:color="auto"/>
        <w:bottom w:val="none" w:sz="0" w:space="0" w:color="auto"/>
        <w:right w:val="none" w:sz="0" w:space="0" w:color="auto"/>
      </w:divBdr>
    </w:div>
    <w:div w:id="1936086975">
      <w:bodyDiv w:val="1"/>
      <w:marLeft w:val="0"/>
      <w:marRight w:val="0"/>
      <w:marTop w:val="0"/>
      <w:marBottom w:val="0"/>
      <w:divBdr>
        <w:top w:val="none" w:sz="0" w:space="0" w:color="auto"/>
        <w:left w:val="none" w:sz="0" w:space="0" w:color="auto"/>
        <w:bottom w:val="none" w:sz="0" w:space="0" w:color="auto"/>
        <w:right w:val="none" w:sz="0" w:space="0" w:color="auto"/>
      </w:divBdr>
    </w:div>
    <w:div w:id="1942641088">
      <w:bodyDiv w:val="1"/>
      <w:marLeft w:val="0"/>
      <w:marRight w:val="0"/>
      <w:marTop w:val="0"/>
      <w:marBottom w:val="0"/>
      <w:divBdr>
        <w:top w:val="none" w:sz="0" w:space="0" w:color="auto"/>
        <w:left w:val="none" w:sz="0" w:space="0" w:color="auto"/>
        <w:bottom w:val="none" w:sz="0" w:space="0" w:color="auto"/>
        <w:right w:val="none" w:sz="0" w:space="0" w:color="auto"/>
      </w:divBdr>
    </w:div>
    <w:div w:id="1948389722">
      <w:bodyDiv w:val="1"/>
      <w:marLeft w:val="0"/>
      <w:marRight w:val="0"/>
      <w:marTop w:val="0"/>
      <w:marBottom w:val="0"/>
      <w:divBdr>
        <w:top w:val="none" w:sz="0" w:space="0" w:color="auto"/>
        <w:left w:val="none" w:sz="0" w:space="0" w:color="auto"/>
        <w:bottom w:val="none" w:sz="0" w:space="0" w:color="auto"/>
        <w:right w:val="none" w:sz="0" w:space="0" w:color="auto"/>
      </w:divBdr>
    </w:div>
    <w:div w:id="1969893117">
      <w:bodyDiv w:val="1"/>
      <w:marLeft w:val="0"/>
      <w:marRight w:val="0"/>
      <w:marTop w:val="0"/>
      <w:marBottom w:val="0"/>
      <w:divBdr>
        <w:top w:val="none" w:sz="0" w:space="0" w:color="auto"/>
        <w:left w:val="none" w:sz="0" w:space="0" w:color="auto"/>
        <w:bottom w:val="none" w:sz="0" w:space="0" w:color="auto"/>
        <w:right w:val="none" w:sz="0" w:space="0" w:color="auto"/>
      </w:divBdr>
    </w:div>
    <w:div w:id="2079594314">
      <w:bodyDiv w:val="1"/>
      <w:marLeft w:val="0"/>
      <w:marRight w:val="0"/>
      <w:marTop w:val="0"/>
      <w:marBottom w:val="0"/>
      <w:divBdr>
        <w:top w:val="none" w:sz="0" w:space="0" w:color="auto"/>
        <w:left w:val="none" w:sz="0" w:space="0" w:color="auto"/>
        <w:bottom w:val="none" w:sz="0" w:space="0" w:color="auto"/>
        <w:right w:val="none" w:sz="0" w:space="0" w:color="auto"/>
      </w:divBdr>
    </w:div>
    <w:div w:id="2103916266">
      <w:bodyDiv w:val="1"/>
      <w:marLeft w:val="0"/>
      <w:marRight w:val="0"/>
      <w:marTop w:val="0"/>
      <w:marBottom w:val="0"/>
      <w:divBdr>
        <w:top w:val="none" w:sz="0" w:space="0" w:color="auto"/>
        <w:left w:val="none" w:sz="0" w:space="0" w:color="auto"/>
        <w:bottom w:val="none" w:sz="0" w:space="0" w:color="auto"/>
        <w:right w:val="none" w:sz="0" w:space="0" w:color="auto"/>
      </w:divBdr>
    </w:div>
    <w:div w:id="21056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lic.nazk.gov.ua/documents/e033480e-a4d0-4e14-8a82-53c470f7d82c" TargetMode="External"/><Relationship Id="rId4" Type="http://schemas.openxmlformats.org/officeDocument/2006/relationships/settings" Target="settings.xml"/><Relationship Id="rId9" Type="http://schemas.openxmlformats.org/officeDocument/2006/relationships/hyperlink" Target="https://public.nazk.gov.ua/documents/44f442f6-a169-40b7-b88e-71abdd92cbb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3D47-9D0B-4823-BD7B-0CB0497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83307</Words>
  <Characters>47486</Characters>
  <Application>Microsoft Office Word</Application>
  <DocSecurity>0</DocSecurity>
  <Lines>395</Lines>
  <Paragraphs>261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9</cp:revision>
  <dcterms:created xsi:type="dcterms:W3CDTF">2026-01-07T13:47:00Z</dcterms:created>
  <dcterms:modified xsi:type="dcterms:W3CDTF">2026-01-09T11:41:00Z</dcterms:modified>
</cp:coreProperties>
</file>