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197566" w14:textId="77777777" w:rsidR="00973D1F" w:rsidRPr="00FA34EE" w:rsidRDefault="00973D1F" w:rsidP="00973D1F">
      <w:pPr>
        <w:ind w:left="4517" w:right="4200"/>
        <w:rPr>
          <w:sz w:val="25"/>
          <w:szCs w:val="25"/>
        </w:rPr>
      </w:pPr>
      <w:r w:rsidRPr="00FA34EE">
        <w:rPr>
          <w:noProof/>
          <w:sz w:val="25"/>
          <w:szCs w:val="25"/>
        </w:rPr>
        <w:drawing>
          <wp:inline distT="0" distB="0" distL="0" distR="0" wp14:anchorId="72522399" wp14:editId="70D1826E">
            <wp:extent cx="542925" cy="714375"/>
            <wp:effectExtent l="0" t="0" r="9525" b="9525"/>
            <wp:docPr id="1228104643" name="Рисунок 1" descr="Изображение выглядит как текст, символ, логотип, Шрифт&#10;&#10;Контент, сгенерированный ИИ, может содержать ошиб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104643" name="Рисунок 1" descr="Изображение выглядит как текст, символ, логотип, Шрифт&#10;&#10;Контент, сгенерированный ИИ, может содержать ошибки."/>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solidFill>
                      <a:srgbClr val="FFFFFF"/>
                    </a:solidFill>
                    <a:ln>
                      <a:noFill/>
                    </a:ln>
                  </pic:spPr>
                </pic:pic>
              </a:graphicData>
            </a:graphic>
          </wp:inline>
        </w:drawing>
      </w:r>
    </w:p>
    <w:p w14:paraId="5DB98F96" w14:textId="77777777" w:rsidR="00973D1F" w:rsidRPr="00FA34EE" w:rsidRDefault="00973D1F" w:rsidP="00973D1F">
      <w:pPr>
        <w:rPr>
          <w:sz w:val="25"/>
          <w:szCs w:val="25"/>
        </w:rPr>
      </w:pPr>
    </w:p>
    <w:p w14:paraId="32C65CE9" w14:textId="77777777" w:rsidR="00973D1F" w:rsidRPr="00FA34EE" w:rsidRDefault="00973D1F" w:rsidP="00973D1F">
      <w:pPr>
        <w:ind w:right="57"/>
        <w:jc w:val="center"/>
        <w:rPr>
          <w:sz w:val="36"/>
          <w:szCs w:val="36"/>
        </w:rPr>
      </w:pPr>
      <w:r w:rsidRPr="00FA34EE">
        <w:rPr>
          <w:sz w:val="36"/>
          <w:szCs w:val="36"/>
        </w:rPr>
        <w:t>ВИЩА КВАЛІФІКАЦІЙНА КОМІСІЯ СУДДІВ УКРАЇНИ</w:t>
      </w:r>
    </w:p>
    <w:p w14:paraId="7EE7344D" w14:textId="77777777" w:rsidR="00973D1F" w:rsidRPr="00FA34EE" w:rsidRDefault="00973D1F" w:rsidP="00973D1F">
      <w:pPr>
        <w:ind w:right="57"/>
        <w:rPr>
          <w:sz w:val="25"/>
          <w:szCs w:val="25"/>
        </w:rPr>
      </w:pPr>
    </w:p>
    <w:p w14:paraId="06CE7020" w14:textId="21D72AAC" w:rsidR="00973D1F" w:rsidRPr="00FA34EE" w:rsidRDefault="005E1808" w:rsidP="00973D1F">
      <w:pPr>
        <w:shd w:val="clear" w:color="auto" w:fill="FFFFFF"/>
        <w:jc w:val="both"/>
        <w:rPr>
          <w:sz w:val="25"/>
          <w:szCs w:val="25"/>
        </w:rPr>
      </w:pPr>
      <w:r w:rsidRPr="00FA34EE">
        <w:rPr>
          <w:sz w:val="25"/>
          <w:szCs w:val="25"/>
        </w:rPr>
        <w:t>02</w:t>
      </w:r>
      <w:r w:rsidR="00973D1F" w:rsidRPr="00FA34EE">
        <w:rPr>
          <w:sz w:val="25"/>
          <w:szCs w:val="25"/>
        </w:rPr>
        <w:t xml:space="preserve"> </w:t>
      </w:r>
      <w:r w:rsidRPr="00FA34EE">
        <w:rPr>
          <w:sz w:val="25"/>
          <w:szCs w:val="25"/>
        </w:rPr>
        <w:t>грудня</w:t>
      </w:r>
      <w:r w:rsidR="00973D1F" w:rsidRPr="00FA34EE">
        <w:rPr>
          <w:sz w:val="25"/>
          <w:szCs w:val="25"/>
        </w:rPr>
        <w:t xml:space="preserve"> 202</w:t>
      </w:r>
      <w:r w:rsidR="00C05B53" w:rsidRPr="00FA34EE">
        <w:rPr>
          <w:sz w:val="25"/>
          <w:szCs w:val="25"/>
        </w:rPr>
        <w:t>5</w:t>
      </w:r>
      <w:r w:rsidR="00973D1F" w:rsidRPr="00FA34EE">
        <w:rPr>
          <w:sz w:val="25"/>
          <w:szCs w:val="25"/>
        </w:rPr>
        <w:t xml:space="preserve"> року</w:t>
      </w:r>
      <w:r w:rsidR="00973D1F" w:rsidRPr="00FA34EE">
        <w:rPr>
          <w:sz w:val="25"/>
          <w:szCs w:val="25"/>
        </w:rPr>
        <w:tab/>
      </w:r>
      <w:r w:rsidR="007E0F0D" w:rsidRPr="00FA34EE">
        <w:rPr>
          <w:sz w:val="25"/>
          <w:szCs w:val="25"/>
        </w:rPr>
        <w:tab/>
      </w:r>
      <w:r w:rsidR="007E0F0D" w:rsidRPr="00FA34EE">
        <w:rPr>
          <w:sz w:val="25"/>
          <w:szCs w:val="25"/>
        </w:rPr>
        <w:tab/>
      </w:r>
      <w:r w:rsidR="0083226E" w:rsidRPr="00FA34EE">
        <w:rPr>
          <w:sz w:val="25"/>
          <w:szCs w:val="25"/>
        </w:rPr>
        <w:tab/>
      </w:r>
      <w:r w:rsidR="0083226E" w:rsidRPr="00FA34EE">
        <w:rPr>
          <w:sz w:val="25"/>
          <w:szCs w:val="25"/>
        </w:rPr>
        <w:tab/>
      </w:r>
      <w:r w:rsidR="00973D1F" w:rsidRPr="00FA34EE">
        <w:rPr>
          <w:sz w:val="25"/>
          <w:szCs w:val="25"/>
        </w:rPr>
        <w:tab/>
      </w:r>
      <w:r w:rsidR="00684CE9" w:rsidRPr="00FA34EE">
        <w:rPr>
          <w:sz w:val="25"/>
          <w:szCs w:val="25"/>
        </w:rPr>
        <w:tab/>
      </w:r>
      <w:r w:rsidR="00684CE9" w:rsidRPr="00FA34EE">
        <w:rPr>
          <w:sz w:val="25"/>
          <w:szCs w:val="25"/>
        </w:rPr>
        <w:tab/>
      </w:r>
      <w:r w:rsidR="007E0F0D" w:rsidRPr="00FA34EE">
        <w:rPr>
          <w:sz w:val="25"/>
          <w:szCs w:val="25"/>
        </w:rPr>
        <w:tab/>
      </w:r>
      <w:r w:rsidR="00973D1F" w:rsidRPr="00FA34EE">
        <w:rPr>
          <w:sz w:val="25"/>
          <w:szCs w:val="25"/>
        </w:rPr>
        <w:t xml:space="preserve"> </w:t>
      </w:r>
      <w:r w:rsidR="009116A6" w:rsidRPr="00FA34EE">
        <w:rPr>
          <w:sz w:val="25"/>
          <w:szCs w:val="25"/>
        </w:rPr>
        <w:t xml:space="preserve"> </w:t>
      </w:r>
      <w:r w:rsidR="00B1320B" w:rsidRPr="00FA34EE">
        <w:rPr>
          <w:sz w:val="25"/>
          <w:szCs w:val="25"/>
        </w:rPr>
        <w:t xml:space="preserve">  </w:t>
      </w:r>
      <w:r w:rsidR="009116A6" w:rsidRPr="00FA34EE">
        <w:rPr>
          <w:sz w:val="25"/>
          <w:szCs w:val="25"/>
        </w:rPr>
        <w:t xml:space="preserve">  </w:t>
      </w:r>
      <w:r w:rsidR="00973D1F" w:rsidRPr="00FA34EE">
        <w:rPr>
          <w:sz w:val="25"/>
          <w:szCs w:val="25"/>
        </w:rPr>
        <w:t>м. Київ</w:t>
      </w:r>
    </w:p>
    <w:p w14:paraId="38B042BC" w14:textId="57737897" w:rsidR="00973D1F" w:rsidRPr="00FA34EE" w:rsidRDefault="00973D1F" w:rsidP="005408CE">
      <w:pPr>
        <w:shd w:val="clear" w:color="auto" w:fill="FFFFFF"/>
        <w:tabs>
          <w:tab w:val="left" w:pos="1598"/>
        </w:tabs>
        <w:jc w:val="both"/>
        <w:rPr>
          <w:sz w:val="25"/>
          <w:szCs w:val="25"/>
        </w:rPr>
      </w:pPr>
    </w:p>
    <w:p w14:paraId="5CFCE83B" w14:textId="14C81ACD" w:rsidR="00973D1F" w:rsidRPr="00FA34EE" w:rsidRDefault="00973D1F" w:rsidP="00973D1F">
      <w:pPr>
        <w:shd w:val="clear" w:color="auto" w:fill="FFFFFF"/>
        <w:ind w:right="134"/>
        <w:jc w:val="center"/>
        <w:rPr>
          <w:sz w:val="25"/>
          <w:szCs w:val="25"/>
          <w:u w:val="single"/>
        </w:rPr>
      </w:pPr>
      <w:r w:rsidRPr="00FA34EE">
        <w:rPr>
          <w:sz w:val="25"/>
          <w:szCs w:val="25"/>
        </w:rPr>
        <w:t xml:space="preserve">Р І Ш Е Н </w:t>
      </w:r>
      <w:proofErr w:type="spellStart"/>
      <w:r w:rsidRPr="00FA34EE">
        <w:rPr>
          <w:sz w:val="25"/>
          <w:szCs w:val="25"/>
        </w:rPr>
        <w:t>Н</w:t>
      </w:r>
      <w:proofErr w:type="spellEnd"/>
      <w:r w:rsidRPr="00FA34EE">
        <w:rPr>
          <w:sz w:val="25"/>
          <w:szCs w:val="25"/>
        </w:rPr>
        <w:t xml:space="preserve"> Я  № </w:t>
      </w:r>
      <w:r w:rsidR="00FA34EE">
        <w:rPr>
          <w:sz w:val="25"/>
          <w:szCs w:val="25"/>
          <w:u w:val="single"/>
        </w:rPr>
        <w:t>603/ас-25</w:t>
      </w:r>
    </w:p>
    <w:p w14:paraId="6D6619A4" w14:textId="77777777" w:rsidR="00973D1F" w:rsidRPr="00FA34EE" w:rsidRDefault="00973D1F" w:rsidP="00973D1F">
      <w:pPr>
        <w:shd w:val="clear" w:color="auto" w:fill="FFFFFF"/>
        <w:tabs>
          <w:tab w:val="left" w:pos="567"/>
        </w:tabs>
        <w:ind w:right="-1"/>
        <w:jc w:val="both"/>
        <w:rPr>
          <w:sz w:val="25"/>
          <w:szCs w:val="25"/>
        </w:rPr>
      </w:pPr>
    </w:p>
    <w:p w14:paraId="00F28C3D" w14:textId="6788948F" w:rsidR="00973D1F" w:rsidRPr="00FA34EE" w:rsidRDefault="00973D1F" w:rsidP="00973D1F">
      <w:pPr>
        <w:shd w:val="clear" w:color="auto" w:fill="FFFFFF"/>
        <w:tabs>
          <w:tab w:val="left" w:pos="567"/>
        </w:tabs>
        <w:ind w:right="-1"/>
        <w:jc w:val="both"/>
        <w:rPr>
          <w:sz w:val="25"/>
          <w:szCs w:val="25"/>
        </w:rPr>
      </w:pPr>
      <w:r w:rsidRPr="00FA34EE">
        <w:rPr>
          <w:sz w:val="25"/>
          <w:szCs w:val="25"/>
        </w:rPr>
        <w:t xml:space="preserve">Вища кваліфікаційна комісія суддів України у складі </w:t>
      </w:r>
      <w:r w:rsidR="000101B3" w:rsidRPr="00FA34EE">
        <w:rPr>
          <w:sz w:val="25"/>
          <w:szCs w:val="25"/>
        </w:rPr>
        <w:t>колегії №</w:t>
      </w:r>
      <w:r w:rsidR="00534C1C" w:rsidRPr="00FA34EE">
        <w:rPr>
          <w:sz w:val="25"/>
          <w:szCs w:val="25"/>
        </w:rPr>
        <w:t xml:space="preserve"> </w:t>
      </w:r>
      <w:r w:rsidR="000101B3" w:rsidRPr="00FA34EE">
        <w:rPr>
          <w:sz w:val="25"/>
          <w:szCs w:val="25"/>
        </w:rPr>
        <w:t>3</w:t>
      </w:r>
      <w:r w:rsidRPr="00FA34EE">
        <w:rPr>
          <w:sz w:val="25"/>
          <w:szCs w:val="25"/>
        </w:rPr>
        <w:t>:</w:t>
      </w:r>
    </w:p>
    <w:p w14:paraId="73FAA3C0" w14:textId="77777777" w:rsidR="00973D1F" w:rsidRPr="00FA34EE" w:rsidRDefault="00973D1F" w:rsidP="00973D1F">
      <w:pPr>
        <w:shd w:val="clear" w:color="auto" w:fill="FFFFFF"/>
        <w:ind w:right="134"/>
        <w:jc w:val="both"/>
        <w:rPr>
          <w:sz w:val="25"/>
          <w:szCs w:val="25"/>
        </w:rPr>
      </w:pPr>
    </w:p>
    <w:p w14:paraId="7168E14D" w14:textId="33B12328" w:rsidR="00973D1F" w:rsidRPr="00FA34EE" w:rsidRDefault="00973D1F" w:rsidP="00973D1F">
      <w:pPr>
        <w:shd w:val="clear" w:color="auto" w:fill="FFFFFF"/>
        <w:ind w:right="-1"/>
        <w:jc w:val="both"/>
        <w:rPr>
          <w:sz w:val="25"/>
          <w:szCs w:val="25"/>
        </w:rPr>
      </w:pPr>
      <w:r w:rsidRPr="00FA34EE">
        <w:rPr>
          <w:sz w:val="25"/>
          <w:szCs w:val="25"/>
        </w:rPr>
        <w:t xml:space="preserve">головуючого – </w:t>
      </w:r>
      <w:r w:rsidR="000101B3" w:rsidRPr="00FA34EE">
        <w:rPr>
          <w:sz w:val="25"/>
          <w:szCs w:val="25"/>
        </w:rPr>
        <w:t>Сергія ЧУМАКА</w:t>
      </w:r>
      <w:r w:rsidRPr="00FA34EE">
        <w:rPr>
          <w:sz w:val="25"/>
          <w:szCs w:val="25"/>
        </w:rPr>
        <w:t>,</w:t>
      </w:r>
    </w:p>
    <w:p w14:paraId="5F984992" w14:textId="77777777" w:rsidR="00973D1F" w:rsidRPr="00FA34EE" w:rsidRDefault="00973D1F" w:rsidP="00973D1F">
      <w:pPr>
        <w:shd w:val="clear" w:color="auto" w:fill="FFFFFF"/>
        <w:tabs>
          <w:tab w:val="left" w:pos="3969"/>
        </w:tabs>
        <w:ind w:right="-15"/>
        <w:jc w:val="both"/>
        <w:rPr>
          <w:sz w:val="25"/>
          <w:szCs w:val="25"/>
        </w:rPr>
      </w:pPr>
    </w:p>
    <w:p w14:paraId="704B56F4" w14:textId="2D11A0B5" w:rsidR="00973D1F" w:rsidRPr="00FA34EE" w:rsidRDefault="00973D1F" w:rsidP="00973D1F">
      <w:pPr>
        <w:shd w:val="clear" w:color="auto" w:fill="FFFFFF"/>
        <w:tabs>
          <w:tab w:val="left" w:pos="3969"/>
        </w:tabs>
        <w:ind w:right="-15"/>
        <w:jc w:val="both"/>
        <w:rPr>
          <w:sz w:val="25"/>
          <w:szCs w:val="25"/>
        </w:rPr>
      </w:pPr>
      <w:r w:rsidRPr="00FA34EE">
        <w:rPr>
          <w:sz w:val="25"/>
          <w:szCs w:val="25"/>
        </w:rPr>
        <w:t xml:space="preserve">членів Комісії: </w:t>
      </w:r>
      <w:r w:rsidR="000101B3" w:rsidRPr="00FA34EE">
        <w:rPr>
          <w:sz w:val="25"/>
          <w:szCs w:val="25"/>
        </w:rPr>
        <w:t xml:space="preserve">Андрія ПАСІЧНИКА, </w:t>
      </w:r>
      <w:r w:rsidRPr="00FA34EE">
        <w:rPr>
          <w:sz w:val="25"/>
          <w:szCs w:val="25"/>
        </w:rPr>
        <w:t>Романа</w:t>
      </w:r>
      <w:r w:rsidR="00FA34EE">
        <w:rPr>
          <w:sz w:val="25"/>
          <w:szCs w:val="25"/>
        </w:rPr>
        <w:t xml:space="preserve"> </w:t>
      </w:r>
      <w:r w:rsidRPr="00FA34EE">
        <w:rPr>
          <w:sz w:val="25"/>
          <w:szCs w:val="25"/>
        </w:rPr>
        <w:t>САБОДАША (доповідач)</w:t>
      </w:r>
      <w:r w:rsidR="00FD4135" w:rsidRPr="00FA34EE">
        <w:rPr>
          <w:sz w:val="25"/>
          <w:szCs w:val="25"/>
        </w:rPr>
        <w:t>,</w:t>
      </w:r>
    </w:p>
    <w:p w14:paraId="1553C495" w14:textId="77777777" w:rsidR="00973D1F" w:rsidRPr="00FA34EE" w:rsidRDefault="00973D1F" w:rsidP="00973D1F">
      <w:pPr>
        <w:shd w:val="clear" w:color="auto" w:fill="FFFFFF"/>
        <w:tabs>
          <w:tab w:val="left" w:pos="3969"/>
        </w:tabs>
        <w:ind w:right="-15"/>
        <w:jc w:val="both"/>
        <w:rPr>
          <w:sz w:val="25"/>
          <w:szCs w:val="25"/>
        </w:rPr>
      </w:pPr>
    </w:p>
    <w:p w14:paraId="49A93802" w14:textId="77777777" w:rsidR="00973D1F" w:rsidRPr="00FA34EE" w:rsidRDefault="00973D1F" w:rsidP="00937D89">
      <w:pPr>
        <w:shd w:val="clear" w:color="auto" w:fill="FFFFFF"/>
        <w:tabs>
          <w:tab w:val="left" w:pos="3969"/>
        </w:tabs>
        <w:ind w:right="-15"/>
        <w:jc w:val="both"/>
        <w:rPr>
          <w:sz w:val="25"/>
          <w:szCs w:val="25"/>
        </w:rPr>
      </w:pPr>
      <w:r w:rsidRPr="00FA34EE">
        <w:rPr>
          <w:sz w:val="25"/>
          <w:szCs w:val="25"/>
        </w:rPr>
        <w:t xml:space="preserve">за участі: </w:t>
      </w:r>
    </w:p>
    <w:p w14:paraId="7BD6812F" w14:textId="77777777" w:rsidR="00973D1F" w:rsidRPr="00FA34EE" w:rsidRDefault="00973D1F" w:rsidP="00937D89">
      <w:pPr>
        <w:shd w:val="clear" w:color="auto" w:fill="FFFFFF"/>
        <w:tabs>
          <w:tab w:val="left" w:pos="3969"/>
        </w:tabs>
        <w:ind w:right="-15"/>
        <w:jc w:val="both"/>
        <w:rPr>
          <w:sz w:val="25"/>
          <w:szCs w:val="25"/>
        </w:rPr>
      </w:pPr>
    </w:p>
    <w:p w14:paraId="6F26EDD2" w14:textId="6D118A4D" w:rsidR="00973D1F" w:rsidRPr="00FA34EE" w:rsidRDefault="00973D1F" w:rsidP="00937D89">
      <w:pPr>
        <w:shd w:val="clear" w:color="auto" w:fill="FFFFFF"/>
        <w:tabs>
          <w:tab w:val="left" w:pos="3969"/>
        </w:tabs>
        <w:ind w:right="-15"/>
        <w:jc w:val="both"/>
        <w:rPr>
          <w:sz w:val="25"/>
          <w:szCs w:val="25"/>
        </w:rPr>
      </w:pPr>
      <w:r w:rsidRPr="00FA34EE">
        <w:rPr>
          <w:sz w:val="25"/>
          <w:szCs w:val="25"/>
        </w:rPr>
        <w:t xml:space="preserve">кандидата на посаду судді апеляційного </w:t>
      </w:r>
      <w:r w:rsidR="00D875CE" w:rsidRPr="00FA34EE">
        <w:rPr>
          <w:sz w:val="25"/>
          <w:szCs w:val="25"/>
        </w:rPr>
        <w:t>загального</w:t>
      </w:r>
      <w:r w:rsidRPr="00FA34EE">
        <w:rPr>
          <w:sz w:val="25"/>
          <w:szCs w:val="25"/>
        </w:rPr>
        <w:t xml:space="preserve"> суду </w:t>
      </w:r>
      <w:r w:rsidR="005E1808" w:rsidRPr="00FA34EE">
        <w:rPr>
          <w:sz w:val="25"/>
          <w:szCs w:val="25"/>
        </w:rPr>
        <w:t>Нелі</w:t>
      </w:r>
      <w:r w:rsidRPr="00FA34EE">
        <w:rPr>
          <w:sz w:val="25"/>
          <w:szCs w:val="25"/>
        </w:rPr>
        <w:t xml:space="preserve"> </w:t>
      </w:r>
      <w:r w:rsidR="005E1808" w:rsidRPr="00FA34EE">
        <w:rPr>
          <w:sz w:val="25"/>
          <w:szCs w:val="25"/>
        </w:rPr>
        <w:t>ОТЧАК</w:t>
      </w:r>
      <w:r w:rsidRPr="00FA34EE">
        <w:rPr>
          <w:sz w:val="25"/>
          <w:szCs w:val="25"/>
        </w:rPr>
        <w:t>,</w:t>
      </w:r>
    </w:p>
    <w:p w14:paraId="543C62FB" w14:textId="3532628B" w:rsidR="00352849" w:rsidRPr="00FA34EE" w:rsidRDefault="00352849" w:rsidP="00A47A90">
      <w:pPr>
        <w:shd w:val="clear" w:color="auto" w:fill="FFFFFF"/>
        <w:tabs>
          <w:tab w:val="left" w:pos="3969"/>
        </w:tabs>
        <w:spacing w:line="276" w:lineRule="auto"/>
        <w:ind w:right="-15"/>
        <w:jc w:val="both"/>
        <w:rPr>
          <w:sz w:val="25"/>
          <w:szCs w:val="25"/>
        </w:rPr>
      </w:pPr>
    </w:p>
    <w:p w14:paraId="68FB2F62" w14:textId="1D0CEEFE" w:rsidR="00DB3440" w:rsidRPr="00FA34EE" w:rsidRDefault="00DB3440" w:rsidP="00A47A90">
      <w:pPr>
        <w:shd w:val="clear" w:color="auto" w:fill="FFFFFF"/>
        <w:tabs>
          <w:tab w:val="left" w:pos="3969"/>
        </w:tabs>
        <w:spacing w:line="276" w:lineRule="auto"/>
        <w:ind w:right="-15"/>
        <w:jc w:val="both"/>
        <w:rPr>
          <w:sz w:val="25"/>
          <w:szCs w:val="25"/>
        </w:rPr>
      </w:pPr>
      <w:r w:rsidRPr="00FA34EE">
        <w:rPr>
          <w:sz w:val="25"/>
          <w:szCs w:val="25"/>
        </w:rPr>
        <w:t xml:space="preserve">розглянувши питання про встановлення результатів спеціальної перевірки, дослідження досьє, проведення співбесіди та визначення результатів кваліфікаційного оцінювання кандидата на посаду судді апеляційного загального суду </w:t>
      </w:r>
      <w:proofErr w:type="spellStart"/>
      <w:r w:rsidR="005E1808" w:rsidRPr="00FA34EE">
        <w:rPr>
          <w:sz w:val="25"/>
          <w:szCs w:val="25"/>
        </w:rPr>
        <w:t>Отчак</w:t>
      </w:r>
      <w:proofErr w:type="spellEnd"/>
      <w:r w:rsidR="005E1808" w:rsidRPr="00FA34EE">
        <w:rPr>
          <w:sz w:val="25"/>
          <w:szCs w:val="25"/>
        </w:rPr>
        <w:t xml:space="preserve"> Нелі Ярославівни</w:t>
      </w:r>
      <w:r w:rsidRPr="00FA34EE">
        <w:rPr>
          <w:sz w:val="25"/>
          <w:szCs w:val="25"/>
        </w:rPr>
        <w:t xml:space="preserve"> в межах конкурсу, оголошеного рішенням Комісії від 14 вересня 2023 року № 94/зп-23 (зі змінами),</w:t>
      </w:r>
    </w:p>
    <w:p w14:paraId="35B3A162" w14:textId="77777777" w:rsidR="00973D1F" w:rsidRPr="00FA34EE" w:rsidRDefault="00973D1F" w:rsidP="00973D1F">
      <w:pPr>
        <w:shd w:val="clear" w:color="auto" w:fill="FFFFFF"/>
        <w:tabs>
          <w:tab w:val="left" w:pos="7300"/>
        </w:tabs>
        <w:jc w:val="both"/>
        <w:rPr>
          <w:sz w:val="25"/>
          <w:szCs w:val="25"/>
        </w:rPr>
      </w:pPr>
    </w:p>
    <w:p w14:paraId="47430CE2" w14:textId="77777777" w:rsidR="00973D1F" w:rsidRPr="00FA34EE" w:rsidRDefault="00973D1F" w:rsidP="00973D1F">
      <w:pPr>
        <w:shd w:val="clear" w:color="auto" w:fill="FFFFFF"/>
        <w:tabs>
          <w:tab w:val="left" w:pos="3969"/>
        </w:tabs>
        <w:ind w:right="-15"/>
        <w:jc w:val="center"/>
        <w:rPr>
          <w:sz w:val="25"/>
          <w:szCs w:val="25"/>
        </w:rPr>
      </w:pPr>
      <w:r w:rsidRPr="00FA34EE">
        <w:rPr>
          <w:sz w:val="25"/>
          <w:szCs w:val="25"/>
        </w:rPr>
        <w:t>встановила:</w:t>
      </w:r>
    </w:p>
    <w:p w14:paraId="27F34F25" w14:textId="77777777" w:rsidR="00E472B1" w:rsidRPr="00FA34EE" w:rsidRDefault="00E472B1">
      <w:pPr>
        <w:rPr>
          <w:sz w:val="25"/>
          <w:szCs w:val="25"/>
        </w:rPr>
      </w:pPr>
    </w:p>
    <w:p w14:paraId="50E9FBE6" w14:textId="6D0A4BB1" w:rsidR="00684CE9" w:rsidRPr="00FA34EE" w:rsidRDefault="00684CE9" w:rsidP="00684CE9">
      <w:pPr>
        <w:jc w:val="both"/>
        <w:rPr>
          <w:b/>
          <w:sz w:val="25"/>
          <w:szCs w:val="25"/>
        </w:rPr>
      </w:pPr>
      <w:r w:rsidRPr="00FA34EE">
        <w:rPr>
          <w:b/>
          <w:sz w:val="25"/>
          <w:szCs w:val="25"/>
        </w:rPr>
        <w:t xml:space="preserve">Стислий виклад </w:t>
      </w:r>
      <w:r w:rsidR="00C22273" w:rsidRPr="00FA34EE">
        <w:rPr>
          <w:b/>
          <w:sz w:val="25"/>
          <w:szCs w:val="25"/>
        </w:rPr>
        <w:t>підстав і порядку проведення конкурсу на посад</w:t>
      </w:r>
      <w:r w:rsidR="005217B1" w:rsidRPr="00FA34EE">
        <w:rPr>
          <w:b/>
          <w:sz w:val="25"/>
          <w:szCs w:val="25"/>
        </w:rPr>
        <w:t>и</w:t>
      </w:r>
      <w:r w:rsidR="00C22273" w:rsidRPr="00FA34EE">
        <w:rPr>
          <w:b/>
          <w:sz w:val="25"/>
          <w:szCs w:val="25"/>
        </w:rPr>
        <w:t xml:space="preserve"> суддів апеляційних адміністративних судів та </w:t>
      </w:r>
      <w:r w:rsidR="007C75A5" w:rsidRPr="00FA34EE">
        <w:rPr>
          <w:b/>
          <w:sz w:val="25"/>
          <w:szCs w:val="25"/>
        </w:rPr>
        <w:t>процедури</w:t>
      </w:r>
      <w:r w:rsidRPr="00FA34EE">
        <w:rPr>
          <w:b/>
          <w:sz w:val="25"/>
          <w:szCs w:val="25"/>
        </w:rPr>
        <w:t xml:space="preserve"> кваліфікаційного оцінювання</w:t>
      </w:r>
      <w:r w:rsidR="00C22273" w:rsidRPr="00FA34EE">
        <w:rPr>
          <w:b/>
          <w:sz w:val="25"/>
          <w:szCs w:val="25"/>
        </w:rPr>
        <w:t xml:space="preserve"> кандидата</w:t>
      </w:r>
      <w:r w:rsidRPr="00FA34EE">
        <w:rPr>
          <w:b/>
          <w:sz w:val="25"/>
          <w:szCs w:val="25"/>
        </w:rPr>
        <w:t>.</w:t>
      </w:r>
    </w:p>
    <w:p w14:paraId="3C5BB276" w14:textId="566345F3" w:rsidR="00684CE9" w:rsidRPr="00FA34EE" w:rsidRDefault="00684CE9" w:rsidP="00684CE9">
      <w:pPr>
        <w:jc w:val="both"/>
        <w:rPr>
          <w:sz w:val="25"/>
          <w:szCs w:val="25"/>
        </w:rPr>
      </w:pPr>
    </w:p>
    <w:p w14:paraId="7D79676C" w14:textId="68EDA034" w:rsidR="0068188B" w:rsidRPr="00FA34EE" w:rsidRDefault="0068188B"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FA34EE">
        <w:rPr>
          <w:sz w:val="25"/>
          <w:szCs w:val="25"/>
        </w:rPr>
        <w:t>Статтею 79 Закону України «Про судоустрій і статус суддів»</w:t>
      </w:r>
      <w:r w:rsidR="00492189" w:rsidRPr="00FA34EE">
        <w:rPr>
          <w:sz w:val="25"/>
          <w:szCs w:val="25"/>
        </w:rPr>
        <w:t xml:space="preserve"> (далі – Закон)</w:t>
      </w:r>
      <w:r w:rsidRPr="00FA34EE">
        <w:rPr>
          <w:sz w:val="25"/>
          <w:szCs w:val="25"/>
        </w:rPr>
        <w:t xml:space="preserve"> установлено, що </w:t>
      </w:r>
      <w:r w:rsidR="00351CD4" w:rsidRPr="00FA34EE">
        <w:rPr>
          <w:sz w:val="25"/>
          <w:szCs w:val="25"/>
        </w:rPr>
        <w:t>к</w:t>
      </w:r>
      <w:r w:rsidRPr="00FA34EE">
        <w:rPr>
          <w:sz w:val="25"/>
          <w:szCs w:val="25"/>
        </w:rPr>
        <w:t xml:space="preserve">онкурс на зайняття вакантної посади судді проводиться відповідно до цього Закону та положення про проведення конкурсу на зайняття вакантної посади судді, що затверджується Вищою кваліфікаційною комісією суддів України, з дотриманням вимог законодавства про забезпечення рівних прав та можливостей жінок і чоловіків. </w:t>
      </w:r>
    </w:p>
    <w:p w14:paraId="21077A21" w14:textId="6C4BA5CC" w:rsidR="005217B1" w:rsidRPr="00FA34EE" w:rsidRDefault="0068188B" w:rsidP="005217B1">
      <w:pPr>
        <w:pStyle w:val="a9"/>
        <w:numPr>
          <w:ilvl w:val="0"/>
          <w:numId w:val="8"/>
        </w:numPr>
        <w:shd w:val="clear" w:color="auto" w:fill="FFFFFF"/>
        <w:tabs>
          <w:tab w:val="left" w:pos="426"/>
        </w:tabs>
        <w:spacing w:line="276" w:lineRule="auto"/>
        <w:ind w:left="0" w:firstLine="709"/>
        <w:jc w:val="both"/>
        <w:rPr>
          <w:sz w:val="25"/>
          <w:szCs w:val="25"/>
        </w:rPr>
      </w:pPr>
      <w:r w:rsidRPr="00FA34EE">
        <w:rPr>
          <w:sz w:val="25"/>
          <w:szCs w:val="25"/>
        </w:rPr>
        <w:t>Загальний порядок подання заяви та документів для участі в конкурсі, порядок проведення конкурсу на зайняття вакантн</w:t>
      </w:r>
      <w:r w:rsidR="006B56CF" w:rsidRPr="00FA34EE">
        <w:rPr>
          <w:sz w:val="25"/>
          <w:szCs w:val="25"/>
        </w:rPr>
        <w:t>их</w:t>
      </w:r>
      <w:r w:rsidRPr="00FA34EE">
        <w:rPr>
          <w:sz w:val="25"/>
          <w:szCs w:val="25"/>
        </w:rPr>
        <w:t xml:space="preserve"> посад судді</w:t>
      </w:r>
      <w:r w:rsidR="006B56CF" w:rsidRPr="00FA34EE">
        <w:rPr>
          <w:sz w:val="25"/>
          <w:szCs w:val="25"/>
        </w:rPr>
        <w:t>в</w:t>
      </w:r>
      <w:r w:rsidRPr="00FA34EE">
        <w:rPr>
          <w:sz w:val="25"/>
          <w:szCs w:val="25"/>
        </w:rPr>
        <w:t xml:space="preserve"> місцево</w:t>
      </w:r>
      <w:r w:rsidR="006B56CF" w:rsidRPr="00FA34EE">
        <w:rPr>
          <w:sz w:val="25"/>
          <w:szCs w:val="25"/>
        </w:rPr>
        <w:t>го</w:t>
      </w:r>
      <w:r w:rsidRPr="00FA34EE">
        <w:rPr>
          <w:sz w:val="25"/>
          <w:szCs w:val="25"/>
        </w:rPr>
        <w:t>, апеляційно</w:t>
      </w:r>
      <w:r w:rsidR="006B56CF" w:rsidRPr="00FA34EE">
        <w:rPr>
          <w:sz w:val="25"/>
          <w:szCs w:val="25"/>
        </w:rPr>
        <w:t>го</w:t>
      </w:r>
      <w:r w:rsidRPr="00FA34EE">
        <w:rPr>
          <w:sz w:val="25"/>
          <w:szCs w:val="25"/>
        </w:rPr>
        <w:t>, вищо</w:t>
      </w:r>
      <w:r w:rsidR="006B56CF" w:rsidRPr="00FA34EE">
        <w:rPr>
          <w:sz w:val="25"/>
          <w:szCs w:val="25"/>
        </w:rPr>
        <w:t>го</w:t>
      </w:r>
      <w:r w:rsidRPr="00FA34EE">
        <w:rPr>
          <w:sz w:val="25"/>
          <w:szCs w:val="25"/>
        </w:rPr>
        <w:t xml:space="preserve"> спеціалізовано</w:t>
      </w:r>
      <w:r w:rsidR="006B56CF" w:rsidRPr="00FA34EE">
        <w:rPr>
          <w:sz w:val="25"/>
          <w:szCs w:val="25"/>
        </w:rPr>
        <w:t>го</w:t>
      </w:r>
      <w:r w:rsidRPr="00FA34EE">
        <w:rPr>
          <w:sz w:val="25"/>
          <w:szCs w:val="25"/>
        </w:rPr>
        <w:t xml:space="preserve"> суд</w:t>
      </w:r>
      <w:r w:rsidR="006B56CF" w:rsidRPr="00FA34EE">
        <w:rPr>
          <w:sz w:val="25"/>
          <w:szCs w:val="25"/>
        </w:rPr>
        <w:t>у</w:t>
      </w:r>
      <w:r w:rsidRPr="00FA34EE">
        <w:rPr>
          <w:sz w:val="25"/>
          <w:szCs w:val="25"/>
        </w:rPr>
        <w:t xml:space="preserve"> або</w:t>
      </w:r>
      <w:r w:rsidR="006B56CF" w:rsidRPr="00FA34EE">
        <w:rPr>
          <w:sz w:val="25"/>
          <w:szCs w:val="25"/>
        </w:rPr>
        <w:t xml:space="preserve"> суддів</w:t>
      </w:r>
      <w:r w:rsidRPr="00FA34EE">
        <w:rPr>
          <w:sz w:val="25"/>
          <w:szCs w:val="25"/>
        </w:rPr>
        <w:t xml:space="preserve"> Верховно</w:t>
      </w:r>
      <w:r w:rsidR="006B56CF" w:rsidRPr="00FA34EE">
        <w:rPr>
          <w:sz w:val="25"/>
          <w:szCs w:val="25"/>
        </w:rPr>
        <w:t>го</w:t>
      </w:r>
      <w:r w:rsidRPr="00FA34EE">
        <w:rPr>
          <w:sz w:val="25"/>
          <w:szCs w:val="25"/>
        </w:rPr>
        <w:t xml:space="preserve"> Суд</w:t>
      </w:r>
      <w:r w:rsidR="006B56CF" w:rsidRPr="00FA34EE">
        <w:rPr>
          <w:sz w:val="25"/>
          <w:szCs w:val="25"/>
        </w:rPr>
        <w:t>у</w:t>
      </w:r>
      <w:r w:rsidRPr="00FA34EE">
        <w:rPr>
          <w:sz w:val="25"/>
          <w:szCs w:val="25"/>
        </w:rPr>
        <w:t xml:space="preserve"> (далі</w:t>
      </w:r>
      <w:r w:rsidR="00492189" w:rsidRPr="00FA34EE">
        <w:rPr>
          <w:sz w:val="25"/>
          <w:szCs w:val="25"/>
        </w:rPr>
        <w:t xml:space="preserve"> –</w:t>
      </w:r>
      <w:r w:rsidRPr="00FA34EE">
        <w:rPr>
          <w:sz w:val="25"/>
          <w:szCs w:val="25"/>
        </w:rPr>
        <w:t xml:space="preserve"> конкурс) та внесення за результатами конкурсу до Вищої ради правосуддя рекомендації про призначення кандидата на посаду судді визначено в Положенні про проведення конкурсу на зайняття вакантної посади судді, затвердженому рішення</w:t>
      </w:r>
      <w:r w:rsidR="005217B1" w:rsidRPr="00FA34EE">
        <w:rPr>
          <w:sz w:val="25"/>
          <w:szCs w:val="25"/>
        </w:rPr>
        <w:t>м</w:t>
      </w:r>
      <w:r w:rsidRPr="00FA34EE">
        <w:rPr>
          <w:sz w:val="25"/>
          <w:szCs w:val="25"/>
        </w:rPr>
        <w:t xml:space="preserve"> Вищої кваліфікаційної комісії суддів України </w:t>
      </w:r>
      <w:r w:rsidR="005217B1" w:rsidRPr="00FA34EE">
        <w:rPr>
          <w:sz w:val="25"/>
          <w:szCs w:val="25"/>
        </w:rPr>
        <w:t xml:space="preserve">від </w:t>
      </w:r>
      <w:r w:rsidRPr="00FA34EE">
        <w:rPr>
          <w:sz w:val="25"/>
          <w:szCs w:val="25"/>
        </w:rPr>
        <w:t xml:space="preserve">02 листопада 2016 року </w:t>
      </w:r>
      <w:r w:rsidR="00492189" w:rsidRPr="00FA34EE">
        <w:rPr>
          <w:sz w:val="25"/>
          <w:szCs w:val="25"/>
        </w:rPr>
        <w:t>№</w:t>
      </w:r>
      <w:r w:rsidRPr="00FA34EE">
        <w:rPr>
          <w:sz w:val="25"/>
          <w:szCs w:val="25"/>
        </w:rPr>
        <w:t xml:space="preserve"> 141/зп-16 (у редакції рішення Вищої кваліфікаційної комісії суддів України від 29 лютого 2024 року </w:t>
      </w:r>
      <w:r w:rsidR="00492189" w:rsidRPr="00FA34EE">
        <w:rPr>
          <w:sz w:val="25"/>
          <w:szCs w:val="25"/>
        </w:rPr>
        <w:t>№</w:t>
      </w:r>
      <w:r w:rsidR="005217B1" w:rsidRPr="00FA34EE">
        <w:rPr>
          <w:sz w:val="25"/>
          <w:szCs w:val="25"/>
        </w:rPr>
        <w:t xml:space="preserve"> </w:t>
      </w:r>
      <w:r w:rsidRPr="00FA34EE">
        <w:rPr>
          <w:sz w:val="25"/>
          <w:szCs w:val="25"/>
        </w:rPr>
        <w:t>72/зп-24)</w:t>
      </w:r>
      <w:r w:rsidR="00351CD4" w:rsidRPr="00FA34EE">
        <w:rPr>
          <w:sz w:val="25"/>
          <w:szCs w:val="25"/>
        </w:rPr>
        <w:t xml:space="preserve"> (далі – Положення про конкурс)</w:t>
      </w:r>
      <w:r w:rsidRPr="00FA34EE">
        <w:rPr>
          <w:sz w:val="25"/>
          <w:szCs w:val="25"/>
        </w:rPr>
        <w:t xml:space="preserve">. </w:t>
      </w:r>
    </w:p>
    <w:p w14:paraId="0EAA95F4" w14:textId="5BB8D614" w:rsidR="00751565" w:rsidRPr="00FA34EE" w:rsidRDefault="00751565" w:rsidP="00FA34EE">
      <w:pPr>
        <w:shd w:val="clear" w:color="auto" w:fill="FFFFFF"/>
        <w:tabs>
          <w:tab w:val="left" w:pos="709"/>
        </w:tabs>
        <w:spacing w:line="276" w:lineRule="auto"/>
        <w:ind w:firstLine="709"/>
        <w:jc w:val="both"/>
        <w:rPr>
          <w:sz w:val="25"/>
          <w:szCs w:val="25"/>
        </w:rPr>
      </w:pPr>
      <w:r w:rsidRPr="00FA34EE">
        <w:rPr>
          <w:sz w:val="25"/>
          <w:szCs w:val="25"/>
        </w:rPr>
        <w:lastRenderedPageBreak/>
        <w:t>Принципами проведення конкурсу є справедливість, законність, публічність, прозорість, відкритість і рівність умов для його учасників, об</w:t>
      </w:r>
      <w:r w:rsidR="00492189" w:rsidRPr="00FA34EE">
        <w:rPr>
          <w:sz w:val="25"/>
          <w:szCs w:val="25"/>
        </w:rPr>
        <w:t>’</w:t>
      </w:r>
      <w:r w:rsidRPr="00FA34EE">
        <w:rPr>
          <w:sz w:val="25"/>
          <w:szCs w:val="25"/>
        </w:rPr>
        <w:t>єктивність, неупередженість та повага до прав людини (</w:t>
      </w:r>
      <w:r w:rsidR="006B56CF" w:rsidRPr="00FA34EE">
        <w:rPr>
          <w:sz w:val="25"/>
          <w:szCs w:val="25"/>
        </w:rPr>
        <w:t xml:space="preserve">пункт </w:t>
      </w:r>
      <w:r w:rsidRPr="00FA34EE">
        <w:rPr>
          <w:sz w:val="25"/>
          <w:szCs w:val="25"/>
        </w:rPr>
        <w:t>1.3 Положення про конкурс).</w:t>
      </w:r>
      <w:bookmarkStart w:id="0" w:name="2473"/>
      <w:bookmarkEnd w:id="0"/>
      <w:r w:rsidRPr="00FA34EE">
        <w:rPr>
          <w:sz w:val="25"/>
          <w:szCs w:val="25"/>
        </w:rPr>
        <w:t xml:space="preserve"> Конкурс на зайняття вакантних посад суддів апеляційного суду, вищого спеціалізованого суду або суддів Верховного Суду проводиться на основі рейтингу кандидатів за результатами кваліфікаційного оцінювання та з урахуванням особливостей, передбачених статтею</w:t>
      </w:r>
      <w:r w:rsidR="00937D89" w:rsidRPr="00FA34EE">
        <w:rPr>
          <w:sz w:val="25"/>
          <w:szCs w:val="25"/>
        </w:rPr>
        <w:t> </w:t>
      </w:r>
      <w:r w:rsidRPr="00FA34EE">
        <w:rPr>
          <w:sz w:val="25"/>
          <w:szCs w:val="25"/>
        </w:rPr>
        <w:t>79</w:t>
      </w:r>
      <w:r w:rsidR="00534C1C" w:rsidRPr="00FA34EE">
        <w:rPr>
          <w:sz w:val="25"/>
          <w:szCs w:val="25"/>
          <w:vertAlign w:val="superscript"/>
        </w:rPr>
        <w:t>3</w:t>
      </w:r>
      <w:r w:rsidR="00937D89" w:rsidRPr="00FA34EE">
        <w:rPr>
          <w:sz w:val="25"/>
          <w:szCs w:val="25"/>
        </w:rPr>
        <w:t> </w:t>
      </w:r>
      <w:r w:rsidRPr="00FA34EE">
        <w:rPr>
          <w:sz w:val="25"/>
          <w:szCs w:val="25"/>
        </w:rPr>
        <w:t>Закону (п</w:t>
      </w:r>
      <w:r w:rsidR="006B56CF" w:rsidRPr="00FA34EE">
        <w:rPr>
          <w:sz w:val="25"/>
          <w:szCs w:val="25"/>
        </w:rPr>
        <w:t xml:space="preserve">ункт </w:t>
      </w:r>
      <w:r w:rsidRPr="00FA34EE">
        <w:rPr>
          <w:sz w:val="25"/>
          <w:szCs w:val="25"/>
        </w:rPr>
        <w:t>1.5 Положення про конкурс).</w:t>
      </w:r>
    </w:p>
    <w:p w14:paraId="78C4A8B8" w14:textId="49BB75A0" w:rsidR="0068188B" w:rsidRPr="00FA34EE" w:rsidRDefault="0068188B"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FA34EE">
        <w:rPr>
          <w:sz w:val="25"/>
          <w:szCs w:val="25"/>
        </w:rPr>
        <w:t xml:space="preserve">За змістом частини </w:t>
      </w:r>
      <w:r w:rsidR="006B56CF" w:rsidRPr="00FA34EE">
        <w:rPr>
          <w:sz w:val="25"/>
          <w:szCs w:val="25"/>
        </w:rPr>
        <w:t>другої</w:t>
      </w:r>
      <w:r w:rsidRPr="00FA34EE">
        <w:rPr>
          <w:sz w:val="25"/>
          <w:szCs w:val="25"/>
        </w:rPr>
        <w:t xml:space="preserve"> статті 79</w:t>
      </w:r>
      <w:r w:rsidR="00534C1C" w:rsidRPr="00FA34EE">
        <w:rPr>
          <w:sz w:val="25"/>
          <w:szCs w:val="25"/>
          <w:vertAlign w:val="superscript"/>
        </w:rPr>
        <w:t>3</w:t>
      </w:r>
      <w:r w:rsidRPr="00FA34EE">
        <w:rPr>
          <w:sz w:val="25"/>
          <w:szCs w:val="25"/>
        </w:rPr>
        <w:t xml:space="preserve"> Закону у конкурсі на зайняття вакантної посади судді апеляційного суду може брати участь особа, яка відповідає вимогам до кандидата на посаду судді, за результатами кваліфікаційного оцінювання підтвердила здатність здійснювати правосуддя у відповідному суді та з відповідною спеціалізацією, а також відповідає одній із вимог, визначених частиною першою статті</w:t>
      </w:r>
      <w:r w:rsidR="00FD4135" w:rsidRPr="00FA34EE">
        <w:rPr>
          <w:sz w:val="25"/>
          <w:szCs w:val="25"/>
        </w:rPr>
        <w:t> </w:t>
      </w:r>
      <w:r w:rsidRPr="00FA34EE">
        <w:rPr>
          <w:sz w:val="25"/>
          <w:szCs w:val="25"/>
        </w:rPr>
        <w:t>28 (для апеляційного суду) цього Закон</w:t>
      </w:r>
      <w:r w:rsidR="00492189" w:rsidRPr="00FA34EE">
        <w:rPr>
          <w:sz w:val="25"/>
          <w:szCs w:val="25"/>
        </w:rPr>
        <w:t>у.</w:t>
      </w:r>
      <w:r w:rsidR="00351CD4" w:rsidRPr="00FA34EE">
        <w:rPr>
          <w:sz w:val="25"/>
          <w:szCs w:val="25"/>
        </w:rPr>
        <w:t xml:space="preserve"> Процедуру проведення Комісією кваліфікаційного оцінювання врегульовано главою 1 розділу V Закону. </w:t>
      </w:r>
      <w:r w:rsidRPr="00FA34EE">
        <w:rPr>
          <w:sz w:val="25"/>
          <w:szCs w:val="25"/>
        </w:rPr>
        <w:t>Отже</w:t>
      </w:r>
      <w:r w:rsidR="006B56CF" w:rsidRPr="00FA34EE">
        <w:rPr>
          <w:sz w:val="25"/>
          <w:szCs w:val="25"/>
        </w:rPr>
        <w:t>,</w:t>
      </w:r>
      <w:r w:rsidRPr="00FA34EE">
        <w:rPr>
          <w:sz w:val="25"/>
          <w:szCs w:val="25"/>
        </w:rPr>
        <w:t xml:space="preserve"> необхідною умовою зайняття посади судді є проходження кваліфікаційного оцінювання </w:t>
      </w:r>
      <w:r w:rsidR="00351CD4" w:rsidRPr="00FA34EE">
        <w:rPr>
          <w:sz w:val="25"/>
          <w:szCs w:val="25"/>
        </w:rPr>
        <w:t xml:space="preserve">з метою визначення здатності кандидата на посаду судді здійснювати правосуддя у відповідному суді. </w:t>
      </w:r>
    </w:p>
    <w:p w14:paraId="7334E681" w14:textId="65E3AD21" w:rsidR="00CE0EF4" w:rsidRPr="00FA34EE" w:rsidRDefault="00751565"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FA34EE">
        <w:rPr>
          <w:sz w:val="25"/>
          <w:szCs w:val="25"/>
        </w:rPr>
        <w:t>Частиною</w:t>
      </w:r>
      <w:r w:rsidR="006B56CF" w:rsidRPr="00FA34EE">
        <w:rPr>
          <w:sz w:val="25"/>
          <w:szCs w:val="25"/>
        </w:rPr>
        <w:t xml:space="preserve"> </w:t>
      </w:r>
      <w:r w:rsidR="00CF7A4E" w:rsidRPr="00FA34EE">
        <w:rPr>
          <w:sz w:val="25"/>
          <w:szCs w:val="25"/>
        </w:rPr>
        <w:t>другою</w:t>
      </w:r>
      <w:r w:rsidR="00EE0E8D" w:rsidRPr="00FA34EE">
        <w:rPr>
          <w:sz w:val="25"/>
          <w:szCs w:val="25"/>
        </w:rPr>
        <w:t xml:space="preserve"> статті</w:t>
      </w:r>
      <w:r w:rsidRPr="00FA34EE">
        <w:rPr>
          <w:sz w:val="25"/>
          <w:szCs w:val="25"/>
        </w:rPr>
        <w:t xml:space="preserve"> 83 Закону установлено, що кваліфікаційне оцінювання проводиться Комісією з метою визначення здатності кандидата на посаду судді здійснювати правосуддя у відповідному суді за визначеними законом критеріями. </w:t>
      </w:r>
      <w:r w:rsidR="006B56CF" w:rsidRPr="00FA34EE">
        <w:rPr>
          <w:sz w:val="25"/>
          <w:szCs w:val="25"/>
        </w:rPr>
        <w:t>Визначено</w:t>
      </w:r>
      <w:r w:rsidRPr="00FA34EE">
        <w:rPr>
          <w:sz w:val="25"/>
          <w:szCs w:val="25"/>
        </w:rPr>
        <w:t xml:space="preserve"> критері</w:t>
      </w:r>
      <w:r w:rsidR="006B56CF" w:rsidRPr="00FA34EE">
        <w:rPr>
          <w:sz w:val="25"/>
          <w:szCs w:val="25"/>
        </w:rPr>
        <w:t>ї</w:t>
      </w:r>
      <w:r w:rsidRPr="00FA34EE">
        <w:rPr>
          <w:sz w:val="25"/>
          <w:szCs w:val="25"/>
        </w:rPr>
        <w:t xml:space="preserve"> кваліфікаційного оцінювання: 1) компетентність (професійна, особиста, соціальна тощо); 2) професійна етика; 3) доброчесність.</w:t>
      </w:r>
      <w:r w:rsidR="00CE0EF4" w:rsidRPr="00FA34EE">
        <w:rPr>
          <w:sz w:val="25"/>
          <w:szCs w:val="25"/>
        </w:rPr>
        <w:t xml:space="preserve"> </w:t>
      </w:r>
      <w:r w:rsidR="00351CD4" w:rsidRPr="00FA34EE">
        <w:rPr>
          <w:sz w:val="25"/>
          <w:szCs w:val="25"/>
        </w:rPr>
        <w:t>Відповідно до частини п</w:t>
      </w:r>
      <w:r w:rsidR="00492189" w:rsidRPr="00FA34EE">
        <w:rPr>
          <w:sz w:val="25"/>
          <w:szCs w:val="25"/>
        </w:rPr>
        <w:t>’</w:t>
      </w:r>
      <w:r w:rsidR="00351CD4" w:rsidRPr="00FA34EE">
        <w:rPr>
          <w:sz w:val="25"/>
          <w:szCs w:val="25"/>
        </w:rPr>
        <w:t>ятої статті 83 Закону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Вищою кваліфікаційною комісією суддів України.</w:t>
      </w:r>
    </w:p>
    <w:p w14:paraId="78A4B4B7" w14:textId="342E5C13" w:rsidR="0068188B" w:rsidRPr="00FA34EE" w:rsidRDefault="00CE0EF4"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FA34EE">
        <w:rPr>
          <w:sz w:val="25"/>
          <w:szCs w:val="25"/>
        </w:rPr>
        <w:t>Р</w:t>
      </w:r>
      <w:r w:rsidR="00351CD4" w:rsidRPr="00FA34EE">
        <w:rPr>
          <w:sz w:val="25"/>
          <w:szCs w:val="25"/>
        </w:rPr>
        <w:t>ішенням Комісії від 22 січня 2025 року № 20/зп-25 затверджено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(далі – Положення про кваліфікаційне оцінювання</w:t>
      </w:r>
      <w:r w:rsidR="00FD4135" w:rsidRPr="00FA34EE">
        <w:rPr>
          <w:sz w:val="25"/>
          <w:szCs w:val="25"/>
        </w:rPr>
        <w:t>)</w:t>
      </w:r>
      <w:r w:rsidRPr="00FA34EE">
        <w:rPr>
          <w:sz w:val="25"/>
          <w:szCs w:val="25"/>
        </w:rPr>
        <w:t xml:space="preserve">. </w:t>
      </w:r>
      <w:r w:rsidR="00751565" w:rsidRPr="00FA34EE">
        <w:rPr>
          <w:sz w:val="25"/>
          <w:szCs w:val="25"/>
        </w:rPr>
        <w:t xml:space="preserve">За змістом </w:t>
      </w:r>
      <w:r w:rsidR="00351CD4" w:rsidRPr="00FA34EE">
        <w:rPr>
          <w:sz w:val="25"/>
          <w:szCs w:val="25"/>
        </w:rPr>
        <w:t>п</w:t>
      </w:r>
      <w:r w:rsidR="00440C5C" w:rsidRPr="00FA34EE">
        <w:rPr>
          <w:sz w:val="25"/>
          <w:szCs w:val="25"/>
        </w:rPr>
        <w:t>унктів</w:t>
      </w:r>
      <w:r w:rsidR="00351CD4" w:rsidRPr="00FA34EE">
        <w:rPr>
          <w:sz w:val="25"/>
          <w:szCs w:val="25"/>
        </w:rPr>
        <w:t xml:space="preserve"> 1.1</w:t>
      </w:r>
      <w:r w:rsidR="00440C5C" w:rsidRPr="00FA34EE">
        <w:rPr>
          <w:sz w:val="25"/>
          <w:szCs w:val="25"/>
        </w:rPr>
        <w:t>‒</w:t>
      </w:r>
      <w:r w:rsidR="00351CD4" w:rsidRPr="00FA34EE">
        <w:rPr>
          <w:sz w:val="25"/>
          <w:szCs w:val="25"/>
        </w:rPr>
        <w:t xml:space="preserve">1.6 </w:t>
      </w:r>
      <w:r w:rsidR="00440C5C" w:rsidRPr="00FA34EE">
        <w:rPr>
          <w:sz w:val="25"/>
          <w:szCs w:val="25"/>
        </w:rPr>
        <w:t xml:space="preserve">цього  положення </w:t>
      </w:r>
      <w:r w:rsidRPr="00FA34EE">
        <w:rPr>
          <w:sz w:val="25"/>
          <w:szCs w:val="25"/>
        </w:rPr>
        <w:t>з</w:t>
      </w:r>
      <w:r w:rsidR="00351CD4" w:rsidRPr="00FA34EE">
        <w:rPr>
          <w:sz w:val="25"/>
          <w:szCs w:val="25"/>
        </w:rPr>
        <w:t>авданням кваліфікаційного оцінювання є встановлення відповідності кандидата на посаду судді</w:t>
      </w:r>
      <w:r w:rsidRPr="00FA34EE">
        <w:rPr>
          <w:sz w:val="25"/>
          <w:szCs w:val="25"/>
        </w:rPr>
        <w:t xml:space="preserve"> </w:t>
      </w:r>
      <w:r w:rsidR="00351CD4" w:rsidRPr="00FA34EE">
        <w:rPr>
          <w:sz w:val="25"/>
          <w:szCs w:val="25"/>
        </w:rPr>
        <w:t>вимогам до посади судді за критеріями компетентності (професійн</w:t>
      </w:r>
      <w:r w:rsidR="00440C5C" w:rsidRPr="00FA34EE">
        <w:rPr>
          <w:sz w:val="25"/>
          <w:szCs w:val="25"/>
        </w:rPr>
        <w:t>ої</w:t>
      </w:r>
      <w:r w:rsidR="00351CD4" w:rsidRPr="00FA34EE">
        <w:rPr>
          <w:sz w:val="25"/>
          <w:szCs w:val="25"/>
        </w:rPr>
        <w:t>, особист</w:t>
      </w:r>
      <w:r w:rsidR="00440C5C" w:rsidRPr="00FA34EE">
        <w:rPr>
          <w:sz w:val="25"/>
          <w:szCs w:val="25"/>
        </w:rPr>
        <w:t>ої</w:t>
      </w:r>
      <w:r w:rsidR="00351CD4" w:rsidRPr="00FA34EE">
        <w:rPr>
          <w:sz w:val="25"/>
          <w:szCs w:val="25"/>
        </w:rPr>
        <w:t>, соціальн</w:t>
      </w:r>
      <w:r w:rsidR="00440C5C" w:rsidRPr="00FA34EE">
        <w:rPr>
          <w:sz w:val="25"/>
          <w:szCs w:val="25"/>
        </w:rPr>
        <w:t>ої</w:t>
      </w:r>
      <w:r w:rsidR="00351CD4" w:rsidRPr="00FA34EE">
        <w:rPr>
          <w:sz w:val="25"/>
          <w:szCs w:val="25"/>
        </w:rPr>
        <w:t>), доброчесності та професійної етики згідно з визначеними показниками</w:t>
      </w:r>
      <w:r w:rsidR="00440C5C" w:rsidRPr="00FA34EE">
        <w:rPr>
          <w:sz w:val="25"/>
          <w:szCs w:val="25"/>
        </w:rPr>
        <w:t>.</w:t>
      </w:r>
      <w:r w:rsidRPr="00FA34EE">
        <w:rPr>
          <w:sz w:val="25"/>
          <w:szCs w:val="25"/>
        </w:rPr>
        <w:t xml:space="preserve"> </w:t>
      </w:r>
      <w:r w:rsidR="00440C5C" w:rsidRPr="00FA34EE">
        <w:rPr>
          <w:sz w:val="25"/>
          <w:szCs w:val="25"/>
        </w:rPr>
        <w:t>О</w:t>
      </w:r>
      <w:r w:rsidR="00351CD4" w:rsidRPr="00FA34EE">
        <w:rPr>
          <w:sz w:val="25"/>
          <w:szCs w:val="25"/>
        </w:rPr>
        <w:t>сновн</w:t>
      </w:r>
      <w:r w:rsidR="00440C5C" w:rsidRPr="00FA34EE">
        <w:rPr>
          <w:sz w:val="25"/>
          <w:szCs w:val="25"/>
        </w:rPr>
        <w:t>і</w:t>
      </w:r>
      <w:r w:rsidR="00351CD4" w:rsidRPr="00FA34EE">
        <w:rPr>
          <w:sz w:val="25"/>
          <w:szCs w:val="25"/>
        </w:rPr>
        <w:t xml:space="preserve"> принципи кваліфікаційного оцінювання </w:t>
      </w:r>
      <w:r w:rsidR="00440C5C" w:rsidRPr="00FA34EE">
        <w:rPr>
          <w:sz w:val="25"/>
          <w:szCs w:val="25"/>
        </w:rPr>
        <w:t>‒ це</w:t>
      </w:r>
      <w:r w:rsidR="00351CD4" w:rsidRPr="00FA34EE">
        <w:rPr>
          <w:sz w:val="25"/>
          <w:szCs w:val="25"/>
        </w:rPr>
        <w:t xml:space="preserve"> автономність, запобігання конфлікту інтересів, об</w:t>
      </w:r>
      <w:r w:rsidR="0026341B" w:rsidRPr="00FA34EE">
        <w:rPr>
          <w:sz w:val="25"/>
          <w:szCs w:val="25"/>
        </w:rPr>
        <w:t>’</w:t>
      </w:r>
      <w:r w:rsidR="00351CD4" w:rsidRPr="00FA34EE">
        <w:rPr>
          <w:sz w:val="25"/>
          <w:szCs w:val="25"/>
        </w:rPr>
        <w:t>єктивність, неупередженість, прозорість, публічність, рівність умов для кандидатів на посаду судді</w:t>
      </w:r>
      <w:r w:rsidRPr="00FA34EE">
        <w:rPr>
          <w:sz w:val="25"/>
          <w:szCs w:val="25"/>
        </w:rPr>
        <w:t xml:space="preserve">. </w:t>
      </w:r>
    </w:p>
    <w:p w14:paraId="2FA6435E" w14:textId="2A8C3A2A" w:rsidR="00CE0EF4" w:rsidRPr="00FA34EE" w:rsidRDefault="00CE0EF4"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FA34EE">
        <w:rPr>
          <w:sz w:val="25"/>
          <w:szCs w:val="25"/>
        </w:rPr>
        <w:t>Комісія відзначає, що необхідною умовою забезпечення права на справедливий суд є належне функціонування судів всіх інстанцій і юрисдикцій. Забезпечення кадрової спроможності є необхідною умовою для реалізації конституційного права кожного на доступ до правосуддя. З огляду на значну кількість вакансій та надмірне навантаження в апеляційних судах, у тому числі адміністративної юрисдикції, виникла об’єктивна потреба у проведенні конкурсу на вакантні посади суддів</w:t>
      </w:r>
      <w:r w:rsidR="00440C5C" w:rsidRPr="00FA34EE">
        <w:rPr>
          <w:sz w:val="25"/>
          <w:szCs w:val="25"/>
        </w:rPr>
        <w:t xml:space="preserve"> в</w:t>
      </w:r>
      <w:r w:rsidRPr="00FA34EE">
        <w:rPr>
          <w:sz w:val="25"/>
          <w:szCs w:val="25"/>
        </w:rPr>
        <w:t xml:space="preserve"> апеляційних суд</w:t>
      </w:r>
      <w:r w:rsidR="00440C5C" w:rsidRPr="00FA34EE">
        <w:rPr>
          <w:sz w:val="25"/>
          <w:szCs w:val="25"/>
        </w:rPr>
        <w:t>ах</w:t>
      </w:r>
      <w:r w:rsidRPr="00FA34EE">
        <w:rPr>
          <w:sz w:val="25"/>
          <w:szCs w:val="25"/>
        </w:rPr>
        <w:t>.</w:t>
      </w:r>
    </w:p>
    <w:p w14:paraId="6EF5CBB4" w14:textId="5283C09E" w:rsidR="00C22273" w:rsidRPr="00FA34EE" w:rsidRDefault="00440C5C"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FA34EE">
        <w:rPr>
          <w:sz w:val="25"/>
          <w:szCs w:val="25"/>
        </w:rPr>
        <w:t xml:space="preserve">Рішенням Комісії від </w:t>
      </w:r>
      <w:r w:rsidR="00C22273" w:rsidRPr="00FA34EE">
        <w:rPr>
          <w:sz w:val="25"/>
          <w:szCs w:val="25"/>
        </w:rPr>
        <w:t>14 вересня 2023 року</w:t>
      </w:r>
      <w:r w:rsidRPr="00FA34EE">
        <w:rPr>
          <w:sz w:val="25"/>
          <w:szCs w:val="25"/>
        </w:rPr>
        <w:t xml:space="preserve"> № 94/зп-23</w:t>
      </w:r>
      <w:r w:rsidR="00C22273" w:rsidRPr="00FA34EE">
        <w:rPr>
          <w:sz w:val="25"/>
          <w:szCs w:val="25"/>
        </w:rPr>
        <w:t xml:space="preserve"> </w:t>
      </w:r>
      <w:r w:rsidR="00601A36" w:rsidRPr="00FA34EE">
        <w:rPr>
          <w:sz w:val="25"/>
          <w:szCs w:val="25"/>
        </w:rPr>
        <w:t>(із змінами та доповненнями)</w:t>
      </w:r>
      <w:r w:rsidR="00C22273" w:rsidRPr="00FA34EE">
        <w:rPr>
          <w:sz w:val="25"/>
          <w:szCs w:val="25"/>
        </w:rPr>
        <w:t xml:space="preserve"> оголошено конкурс на зайняття 5</w:t>
      </w:r>
      <w:r w:rsidR="00601A36" w:rsidRPr="00FA34EE">
        <w:rPr>
          <w:sz w:val="25"/>
          <w:szCs w:val="25"/>
        </w:rPr>
        <w:t>50</w:t>
      </w:r>
      <w:r w:rsidR="00C22273" w:rsidRPr="00FA34EE">
        <w:rPr>
          <w:sz w:val="25"/>
          <w:szCs w:val="25"/>
        </w:rPr>
        <w:t xml:space="preserve"> вакантних посад суддів в апеляційних судах, зокрема в апеляційних </w:t>
      </w:r>
      <w:r w:rsidR="002275D5" w:rsidRPr="00FA34EE">
        <w:rPr>
          <w:sz w:val="25"/>
          <w:szCs w:val="25"/>
        </w:rPr>
        <w:t>загальних</w:t>
      </w:r>
      <w:r w:rsidR="00C22273" w:rsidRPr="00FA34EE">
        <w:rPr>
          <w:sz w:val="25"/>
          <w:szCs w:val="25"/>
        </w:rPr>
        <w:t xml:space="preserve"> судах. </w:t>
      </w:r>
    </w:p>
    <w:p w14:paraId="666CA07F" w14:textId="75D933F7" w:rsidR="007C75A5" w:rsidRPr="00FA34EE" w:rsidRDefault="00601A36"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FA34EE">
        <w:rPr>
          <w:sz w:val="25"/>
          <w:szCs w:val="25"/>
        </w:rPr>
        <w:lastRenderedPageBreak/>
        <w:t xml:space="preserve">Частиною </w:t>
      </w:r>
      <w:r w:rsidR="00440C5C" w:rsidRPr="00FA34EE">
        <w:rPr>
          <w:sz w:val="25"/>
          <w:szCs w:val="25"/>
        </w:rPr>
        <w:t>четвертою</w:t>
      </w:r>
      <w:r w:rsidRPr="00FA34EE">
        <w:rPr>
          <w:sz w:val="25"/>
          <w:szCs w:val="25"/>
        </w:rPr>
        <w:t xml:space="preserve"> статті 83 Закону установлено, що однією із підстав для призначення кваліфікаційного оцінювання є заява кандидата на посаду судді про проведення кваліфікаційного оцінювання, у тому числі для участі </w:t>
      </w:r>
      <w:r w:rsidR="00440C5C" w:rsidRPr="00FA34EE">
        <w:rPr>
          <w:sz w:val="25"/>
          <w:szCs w:val="25"/>
        </w:rPr>
        <w:t>в</w:t>
      </w:r>
      <w:r w:rsidRPr="00FA34EE">
        <w:rPr>
          <w:sz w:val="25"/>
          <w:szCs w:val="25"/>
        </w:rPr>
        <w:t xml:space="preserve"> конкурсі. </w:t>
      </w:r>
    </w:p>
    <w:p w14:paraId="69B38B68" w14:textId="4887719A" w:rsidR="00601A36" w:rsidRPr="00FA34EE" w:rsidRDefault="005E1808"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FA34EE">
        <w:rPr>
          <w:sz w:val="25"/>
          <w:szCs w:val="25"/>
        </w:rPr>
        <w:t>У</w:t>
      </w:r>
      <w:r w:rsidR="00FE02D2" w:rsidRPr="00FA34EE">
        <w:rPr>
          <w:sz w:val="25"/>
          <w:szCs w:val="25"/>
        </w:rPr>
        <w:t xml:space="preserve"> грудн</w:t>
      </w:r>
      <w:r w:rsidRPr="00FA34EE">
        <w:rPr>
          <w:sz w:val="25"/>
          <w:szCs w:val="25"/>
        </w:rPr>
        <w:t>і</w:t>
      </w:r>
      <w:r w:rsidR="00601A36" w:rsidRPr="00FA34EE">
        <w:rPr>
          <w:sz w:val="25"/>
          <w:szCs w:val="25"/>
        </w:rPr>
        <w:t xml:space="preserve"> 202</w:t>
      </w:r>
      <w:r w:rsidR="00FE02D2" w:rsidRPr="00FA34EE">
        <w:rPr>
          <w:sz w:val="25"/>
          <w:szCs w:val="25"/>
        </w:rPr>
        <w:t>3</w:t>
      </w:r>
      <w:r w:rsidR="00601A36" w:rsidRPr="00FA34EE">
        <w:rPr>
          <w:sz w:val="25"/>
          <w:szCs w:val="25"/>
        </w:rPr>
        <w:t xml:space="preserve"> року</w:t>
      </w:r>
      <w:r w:rsidR="00FD4135" w:rsidRPr="00FA34EE">
        <w:rPr>
          <w:sz w:val="25"/>
          <w:szCs w:val="25"/>
        </w:rPr>
        <w:t xml:space="preserve"> до Комісії надійшла заява</w:t>
      </w:r>
      <w:r w:rsidR="00B37F79" w:rsidRPr="00FA34EE">
        <w:rPr>
          <w:sz w:val="25"/>
          <w:szCs w:val="25"/>
        </w:rPr>
        <w:t xml:space="preserve"> </w:t>
      </w:r>
      <w:r w:rsidRPr="00FA34EE">
        <w:rPr>
          <w:sz w:val="25"/>
          <w:szCs w:val="25"/>
        </w:rPr>
        <w:t>Нелі</w:t>
      </w:r>
      <w:r w:rsidR="00FE02D2" w:rsidRPr="00FA34EE">
        <w:rPr>
          <w:sz w:val="25"/>
          <w:szCs w:val="25"/>
        </w:rPr>
        <w:t xml:space="preserve"> </w:t>
      </w:r>
      <w:proofErr w:type="spellStart"/>
      <w:r w:rsidRPr="00FA34EE">
        <w:rPr>
          <w:sz w:val="25"/>
          <w:szCs w:val="25"/>
        </w:rPr>
        <w:t>Отчак</w:t>
      </w:r>
      <w:proofErr w:type="spellEnd"/>
      <w:r w:rsidR="00601A36" w:rsidRPr="00FA34EE">
        <w:rPr>
          <w:sz w:val="25"/>
          <w:szCs w:val="25"/>
        </w:rPr>
        <w:t xml:space="preserve"> про допус</w:t>
      </w:r>
      <w:r w:rsidR="0026341B" w:rsidRPr="00FA34EE">
        <w:rPr>
          <w:sz w:val="25"/>
          <w:szCs w:val="25"/>
        </w:rPr>
        <w:t>к</w:t>
      </w:r>
      <w:r w:rsidR="00FD4135" w:rsidRPr="00FA34EE">
        <w:rPr>
          <w:sz w:val="25"/>
          <w:szCs w:val="25"/>
        </w:rPr>
        <w:t xml:space="preserve"> </w:t>
      </w:r>
      <w:r w:rsidRPr="00FA34EE">
        <w:rPr>
          <w:sz w:val="25"/>
          <w:szCs w:val="25"/>
        </w:rPr>
        <w:t>її</w:t>
      </w:r>
      <w:r w:rsidR="00601A36" w:rsidRPr="00FA34EE">
        <w:rPr>
          <w:sz w:val="25"/>
          <w:szCs w:val="25"/>
        </w:rPr>
        <w:t xml:space="preserve"> до участі в конкурсі на зайняття вакантної посади судді </w:t>
      </w:r>
      <w:r w:rsidR="0033157A" w:rsidRPr="00FA34EE">
        <w:rPr>
          <w:sz w:val="25"/>
          <w:szCs w:val="25"/>
        </w:rPr>
        <w:t xml:space="preserve">в </w:t>
      </w:r>
      <w:r w:rsidR="00601A36" w:rsidRPr="00FA34EE">
        <w:rPr>
          <w:sz w:val="25"/>
          <w:szCs w:val="25"/>
        </w:rPr>
        <w:t>апеляційно</w:t>
      </w:r>
      <w:r w:rsidR="0033157A" w:rsidRPr="00FA34EE">
        <w:rPr>
          <w:sz w:val="25"/>
          <w:szCs w:val="25"/>
        </w:rPr>
        <w:t>му</w:t>
      </w:r>
      <w:r w:rsidR="00601A36" w:rsidRPr="00FA34EE">
        <w:rPr>
          <w:sz w:val="25"/>
          <w:szCs w:val="25"/>
        </w:rPr>
        <w:t xml:space="preserve"> </w:t>
      </w:r>
      <w:r w:rsidR="000101B3" w:rsidRPr="00FA34EE">
        <w:rPr>
          <w:sz w:val="25"/>
          <w:szCs w:val="25"/>
        </w:rPr>
        <w:t>загальному</w:t>
      </w:r>
      <w:r w:rsidR="00601A36" w:rsidRPr="00FA34EE">
        <w:rPr>
          <w:sz w:val="25"/>
          <w:szCs w:val="25"/>
        </w:rPr>
        <w:t xml:space="preserve"> суд</w:t>
      </w:r>
      <w:r w:rsidR="0033157A" w:rsidRPr="00FA34EE">
        <w:rPr>
          <w:sz w:val="25"/>
          <w:szCs w:val="25"/>
        </w:rPr>
        <w:t>і</w:t>
      </w:r>
      <w:r w:rsidR="00601A36" w:rsidRPr="00FA34EE">
        <w:rPr>
          <w:sz w:val="25"/>
          <w:szCs w:val="25"/>
        </w:rPr>
        <w:t xml:space="preserve">, оголошеному рішенням </w:t>
      </w:r>
      <w:r w:rsidR="009B0D2F" w:rsidRPr="00FA34EE">
        <w:rPr>
          <w:sz w:val="25"/>
          <w:szCs w:val="25"/>
        </w:rPr>
        <w:t>Комісії</w:t>
      </w:r>
      <w:r w:rsidR="00601A36" w:rsidRPr="00FA34EE">
        <w:rPr>
          <w:sz w:val="25"/>
          <w:szCs w:val="25"/>
        </w:rPr>
        <w:t xml:space="preserve"> від 14</w:t>
      </w:r>
      <w:r w:rsidR="00AA35A8" w:rsidRPr="00FA34EE">
        <w:rPr>
          <w:sz w:val="25"/>
          <w:szCs w:val="25"/>
        </w:rPr>
        <w:t xml:space="preserve"> вересня </w:t>
      </w:r>
      <w:r w:rsidR="00601A36" w:rsidRPr="00FA34EE">
        <w:rPr>
          <w:sz w:val="25"/>
          <w:szCs w:val="25"/>
        </w:rPr>
        <w:t>2023</w:t>
      </w:r>
      <w:r w:rsidR="00AA35A8" w:rsidRPr="00FA34EE">
        <w:rPr>
          <w:sz w:val="25"/>
          <w:szCs w:val="25"/>
        </w:rPr>
        <w:t xml:space="preserve"> року</w:t>
      </w:r>
      <w:r w:rsidR="005E75DF" w:rsidRPr="00FA34EE">
        <w:rPr>
          <w:sz w:val="25"/>
          <w:szCs w:val="25"/>
        </w:rPr>
        <w:t>,</w:t>
      </w:r>
      <w:r w:rsidR="00601A36" w:rsidRPr="00FA34EE">
        <w:rPr>
          <w:sz w:val="25"/>
          <w:szCs w:val="25"/>
        </w:rPr>
        <w:t xml:space="preserve"> як особ</w:t>
      </w:r>
      <w:r w:rsidR="00D463CA" w:rsidRPr="00FA34EE">
        <w:rPr>
          <w:sz w:val="25"/>
          <w:szCs w:val="25"/>
        </w:rPr>
        <w:t>и</w:t>
      </w:r>
      <w:r w:rsidR="00601A36" w:rsidRPr="00FA34EE">
        <w:rPr>
          <w:sz w:val="25"/>
          <w:szCs w:val="25"/>
        </w:rPr>
        <w:t xml:space="preserve">, </w:t>
      </w:r>
      <w:r w:rsidR="009E117D" w:rsidRPr="00FA34EE">
        <w:rPr>
          <w:sz w:val="25"/>
          <w:szCs w:val="25"/>
        </w:rPr>
        <w:t xml:space="preserve">яка відповідає вимогам </w:t>
      </w:r>
      <w:r w:rsidR="005E75DF" w:rsidRPr="00FA34EE">
        <w:rPr>
          <w:sz w:val="25"/>
          <w:szCs w:val="25"/>
        </w:rPr>
        <w:t>п</w:t>
      </w:r>
      <w:r w:rsidR="009E117D" w:rsidRPr="00FA34EE">
        <w:rPr>
          <w:sz w:val="25"/>
          <w:szCs w:val="25"/>
        </w:rPr>
        <w:t xml:space="preserve">ункту </w:t>
      </w:r>
      <w:r w:rsidR="00EA73FE" w:rsidRPr="00FA34EE">
        <w:rPr>
          <w:sz w:val="25"/>
          <w:szCs w:val="25"/>
        </w:rPr>
        <w:t>4</w:t>
      </w:r>
      <w:r w:rsidR="009E117D" w:rsidRPr="00FA34EE">
        <w:rPr>
          <w:sz w:val="25"/>
          <w:szCs w:val="25"/>
        </w:rPr>
        <w:t xml:space="preserve"> частини першої статті 28 Закону</w:t>
      </w:r>
      <w:r w:rsidR="00601A36" w:rsidRPr="00FA34EE">
        <w:rPr>
          <w:sz w:val="25"/>
          <w:szCs w:val="25"/>
        </w:rPr>
        <w:t xml:space="preserve">, </w:t>
      </w:r>
      <w:r w:rsidR="005E75DF" w:rsidRPr="00FA34EE">
        <w:rPr>
          <w:sz w:val="25"/>
          <w:szCs w:val="25"/>
        </w:rPr>
        <w:t>та про</w:t>
      </w:r>
      <w:r w:rsidR="00601A36" w:rsidRPr="00FA34EE">
        <w:rPr>
          <w:sz w:val="25"/>
          <w:szCs w:val="25"/>
        </w:rPr>
        <w:t xml:space="preserve"> прове</w:t>
      </w:r>
      <w:r w:rsidR="005E75DF" w:rsidRPr="00FA34EE">
        <w:rPr>
          <w:sz w:val="25"/>
          <w:szCs w:val="25"/>
        </w:rPr>
        <w:t>дення</w:t>
      </w:r>
      <w:r w:rsidR="00601A36" w:rsidRPr="00FA34EE">
        <w:rPr>
          <w:sz w:val="25"/>
          <w:szCs w:val="25"/>
        </w:rPr>
        <w:t xml:space="preserve"> стосовно </w:t>
      </w:r>
      <w:r w:rsidR="00677A50" w:rsidRPr="00FA34EE">
        <w:rPr>
          <w:sz w:val="25"/>
          <w:szCs w:val="25"/>
        </w:rPr>
        <w:t>неї</w:t>
      </w:r>
      <w:r w:rsidR="00601A36" w:rsidRPr="00FA34EE">
        <w:rPr>
          <w:sz w:val="25"/>
          <w:szCs w:val="25"/>
        </w:rPr>
        <w:t xml:space="preserve"> кваліфікаційн</w:t>
      </w:r>
      <w:r w:rsidR="005E75DF" w:rsidRPr="00FA34EE">
        <w:rPr>
          <w:sz w:val="25"/>
          <w:szCs w:val="25"/>
        </w:rPr>
        <w:t>ого</w:t>
      </w:r>
      <w:r w:rsidR="00601A36" w:rsidRPr="00FA34EE">
        <w:rPr>
          <w:sz w:val="25"/>
          <w:szCs w:val="25"/>
        </w:rPr>
        <w:t xml:space="preserve"> оцінювання для підтвердження здатності здійснювати правосуддя у відповідному суді.</w:t>
      </w:r>
    </w:p>
    <w:p w14:paraId="122E6571" w14:textId="526F0DA2" w:rsidR="00567059" w:rsidRPr="00FA34EE" w:rsidRDefault="00601A36" w:rsidP="0026341B">
      <w:pPr>
        <w:pStyle w:val="a9"/>
        <w:numPr>
          <w:ilvl w:val="0"/>
          <w:numId w:val="8"/>
        </w:numPr>
        <w:shd w:val="clear" w:color="auto" w:fill="FFFFFF"/>
        <w:tabs>
          <w:tab w:val="left" w:pos="426"/>
        </w:tabs>
        <w:spacing w:after="200" w:line="276" w:lineRule="auto"/>
        <w:ind w:left="0" w:firstLine="709"/>
        <w:jc w:val="both"/>
        <w:rPr>
          <w:sz w:val="25"/>
          <w:szCs w:val="25"/>
        </w:rPr>
      </w:pPr>
      <w:r w:rsidRPr="00FA34EE">
        <w:rPr>
          <w:sz w:val="25"/>
          <w:szCs w:val="25"/>
        </w:rPr>
        <w:t xml:space="preserve">Рішенням </w:t>
      </w:r>
      <w:r w:rsidR="009B0D2F" w:rsidRPr="00FA34EE">
        <w:rPr>
          <w:sz w:val="25"/>
          <w:szCs w:val="25"/>
        </w:rPr>
        <w:t>Комісії</w:t>
      </w:r>
      <w:r w:rsidRPr="00FA34EE">
        <w:rPr>
          <w:sz w:val="25"/>
          <w:szCs w:val="25"/>
        </w:rPr>
        <w:t xml:space="preserve"> від 04</w:t>
      </w:r>
      <w:r w:rsidR="009B0D2F" w:rsidRPr="00FA34EE">
        <w:rPr>
          <w:sz w:val="25"/>
          <w:szCs w:val="25"/>
        </w:rPr>
        <w:t xml:space="preserve"> березня </w:t>
      </w:r>
      <w:r w:rsidRPr="00FA34EE">
        <w:rPr>
          <w:sz w:val="25"/>
          <w:szCs w:val="25"/>
        </w:rPr>
        <w:t xml:space="preserve">2023 </w:t>
      </w:r>
      <w:r w:rsidR="009B0D2F" w:rsidRPr="00FA34EE">
        <w:rPr>
          <w:sz w:val="25"/>
          <w:szCs w:val="25"/>
        </w:rPr>
        <w:t xml:space="preserve">року </w:t>
      </w:r>
      <w:r w:rsidRPr="00FA34EE">
        <w:rPr>
          <w:sz w:val="25"/>
          <w:szCs w:val="25"/>
        </w:rPr>
        <w:t xml:space="preserve">№ </w:t>
      </w:r>
      <w:r w:rsidR="00CC073D" w:rsidRPr="00FA34EE">
        <w:rPr>
          <w:sz w:val="25"/>
          <w:szCs w:val="25"/>
        </w:rPr>
        <w:t>84</w:t>
      </w:r>
      <w:r w:rsidRPr="00FA34EE">
        <w:rPr>
          <w:sz w:val="25"/>
          <w:szCs w:val="25"/>
        </w:rPr>
        <w:t xml:space="preserve">/ас-24 </w:t>
      </w:r>
      <w:proofErr w:type="spellStart"/>
      <w:r w:rsidR="00EA73FE" w:rsidRPr="00FA34EE">
        <w:rPr>
          <w:sz w:val="25"/>
          <w:szCs w:val="25"/>
        </w:rPr>
        <w:t>Отчак</w:t>
      </w:r>
      <w:proofErr w:type="spellEnd"/>
      <w:r w:rsidR="00EA73FE" w:rsidRPr="00FA34EE">
        <w:rPr>
          <w:sz w:val="25"/>
          <w:szCs w:val="25"/>
        </w:rPr>
        <w:t xml:space="preserve"> Нелю Ярославівну</w:t>
      </w:r>
      <w:r w:rsidRPr="00FA34EE">
        <w:rPr>
          <w:sz w:val="25"/>
          <w:szCs w:val="25"/>
        </w:rPr>
        <w:t xml:space="preserve"> допущено до проходження кваліфікаційного оцінювання та участі в конкурсі на зайняття 550 вакантних посад суддів </w:t>
      </w:r>
      <w:r w:rsidR="005E75DF" w:rsidRPr="00FA34EE">
        <w:rPr>
          <w:sz w:val="25"/>
          <w:szCs w:val="25"/>
        </w:rPr>
        <w:t xml:space="preserve">в </w:t>
      </w:r>
      <w:r w:rsidRPr="00FA34EE">
        <w:rPr>
          <w:sz w:val="25"/>
          <w:szCs w:val="25"/>
        </w:rPr>
        <w:t>апеляційних суд</w:t>
      </w:r>
      <w:r w:rsidR="005E75DF" w:rsidRPr="00FA34EE">
        <w:rPr>
          <w:sz w:val="25"/>
          <w:szCs w:val="25"/>
        </w:rPr>
        <w:t>ах</w:t>
      </w:r>
      <w:r w:rsidRPr="00FA34EE">
        <w:rPr>
          <w:sz w:val="25"/>
          <w:szCs w:val="25"/>
        </w:rPr>
        <w:t>.</w:t>
      </w:r>
    </w:p>
    <w:p w14:paraId="405ECC24" w14:textId="6A7045C4" w:rsidR="00567059" w:rsidRPr="00FA34EE" w:rsidRDefault="00567059" w:rsidP="00567059">
      <w:pPr>
        <w:jc w:val="both"/>
        <w:rPr>
          <w:b/>
          <w:sz w:val="25"/>
          <w:szCs w:val="25"/>
        </w:rPr>
      </w:pPr>
      <w:r w:rsidRPr="00FA34EE">
        <w:rPr>
          <w:b/>
          <w:sz w:val="25"/>
          <w:szCs w:val="25"/>
        </w:rPr>
        <w:t xml:space="preserve">Основні відомості про кандидата. </w:t>
      </w:r>
    </w:p>
    <w:p w14:paraId="74DA42DE" w14:textId="77777777" w:rsidR="00567059" w:rsidRPr="00FA34EE" w:rsidRDefault="00567059" w:rsidP="00567059">
      <w:pPr>
        <w:jc w:val="both"/>
        <w:rPr>
          <w:sz w:val="25"/>
          <w:szCs w:val="25"/>
          <w:highlight w:val="cyan"/>
        </w:rPr>
      </w:pPr>
    </w:p>
    <w:p w14:paraId="3DA857D7" w14:textId="07861946" w:rsidR="00157501" w:rsidRPr="00FA34EE" w:rsidRDefault="00EA73FE" w:rsidP="007E0F0D">
      <w:pPr>
        <w:pStyle w:val="a9"/>
        <w:numPr>
          <w:ilvl w:val="0"/>
          <w:numId w:val="8"/>
        </w:numPr>
        <w:shd w:val="clear" w:color="auto" w:fill="FFFFFF"/>
        <w:tabs>
          <w:tab w:val="left" w:pos="426"/>
        </w:tabs>
        <w:spacing w:after="200" w:line="276" w:lineRule="auto"/>
        <w:ind w:left="0" w:firstLine="709"/>
        <w:jc w:val="both"/>
        <w:rPr>
          <w:sz w:val="25"/>
          <w:szCs w:val="25"/>
        </w:rPr>
      </w:pPr>
      <w:proofErr w:type="spellStart"/>
      <w:r w:rsidRPr="00FA34EE">
        <w:rPr>
          <w:sz w:val="25"/>
          <w:szCs w:val="25"/>
        </w:rPr>
        <w:t>Отчак</w:t>
      </w:r>
      <w:proofErr w:type="spellEnd"/>
      <w:r w:rsidRPr="00FA34EE">
        <w:rPr>
          <w:sz w:val="25"/>
          <w:szCs w:val="25"/>
        </w:rPr>
        <w:t xml:space="preserve"> Неля Ярославівна</w:t>
      </w:r>
      <w:r w:rsidR="00567059" w:rsidRPr="00FA34EE">
        <w:rPr>
          <w:sz w:val="25"/>
          <w:szCs w:val="25"/>
        </w:rPr>
        <w:t>, народжен</w:t>
      </w:r>
      <w:r w:rsidRPr="00FA34EE">
        <w:rPr>
          <w:sz w:val="25"/>
          <w:szCs w:val="25"/>
        </w:rPr>
        <w:t>а</w:t>
      </w:r>
      <w:r w:rsidR="00567059" w:rsidRPr="00FA34EE">
        <w:rPr>
          <w:sz w:val="25"/>
          <w:szCs w:val="25"/>
        </w:rPr>
        <w:t xml:space="preserve"> </w:t>
      </w:r>
      <w:r w:rsidR="00A82EEA">
        <w:rPr>
          <w:sz w:val="25"/>
          <w:szCs w:val="25"/>
        </w:rPr>
        <w:t>______________</w:t>
      </w:r>
      <w:r w:rsidR="00567059" w:rsidRPr="00FA34EE">
        <w:rPr>
          <w:sz w:val="25"/>
          <w:szCs w:val="25"/>
        </w:rPr>
        <w:t xml:space="preserve"> року, на момент подання заяви ма</w:t>
      </w:r>
      <w:r w:rsidR="00B62819" w:rsidRPr="00FA34EE">
        <w:rPr>
          <w:sz w:val="25"/>
          <w:szCs w:val="25"/>
        </w:rPr>
        <w:t>ла</w:t>
      </w:r>
      <w:r w:rsidR="00157501" w:rsidRPr="00FA34EE">
        <w:rPr>
          <w:sz w:val="25"/>
          <w:szCs w:val="25"/>
        </w:rPr>
        <w:t xml:space="preserve"> повних</w:t>
      </w:r>
      <w:r w:rsidR="00567059" w:rsidRPr="00FA34EE">
        <w:rPr>
          <w:sz w:val="25"/>
          <w:szCs w:val="25"/>
        </w:rPr>
        <w:t xml:space="preserve"> </w:t>
      </w:r>
      <w:r w:rsidR="00A82EEA">
        <w:rPr>
          <w:sz w:val="25"/>
          <w:szCs w:val="25"/>
        </w:rPr>
        <w:t>___</w:t>
      </w:r>
      <w:r w:rsidR="00567059" w:rsidRPr="00FA34EE">
        <w:rPr>
          <w:sz w:val="25"/>
          <w:szCs w:val="25"/>
        </w:rPr>
        <w:t xml:space="preserve"> років. Є громадян</w:t>
      </w:r>
      <w:r w:rsidRPr="00FA34EE">
        <w:rPr>
          <w:sz w:val="25"/>
          <w:szCs w:val="25"/>
        </w:rPr>
        <w:t>кою</w:t>
      </w:r>
      <w:r w:rsidR="00567059" w:rsidRPr="00FA34EE">
        <w:rPr>
          <w:sz w:val="25"/>
          <w:szCs w:val="25"/>
        </w:rPr>
        <w:t xml:space="preserve"> України. </w:t>
      </w:r>
      <w:r w:rsidR="00157501" w:rsidRPr="00FA34EE">
        <w:rPr>
          <w:sz w:val="25"/>
          <w:szCs w:val="25"/>
        </w:rPr>
        <w:t>Володіння державною мовою підтверджено сертифікатом УМД № 00</w:t>
      </w:r>
      <w:r w:rsidR="007E241B" w:rsidRPr="00FA34EE">
        <w:rPr>
          <w:sz w:val="25"/>
          <w:szCs w:val="25"/>
        </w:rPr>
        <w:t>2</w:t>
      </w:r>
      <w:r w:rsidRPr="00FA34EE">
        <w:rPr>
          <w:sz w:val="25"/>
          <w:szCs w:val="25"/>
        </w:rPr>
        <w:t>05151</w:t>
      </w:r>
      <w:r w:rsidR="00157501" w:rsidRPr="00FA34EE">
        <w:rPr>
          <w:sz w:val="25"/>
          <w:szCs w:val="25"/>
        </w:rPr>
        <w:t xml:space="preserve"> від </w:t>
      </w:r>
      <w:r w:rsidRPr="00FA34EE">
        <w:rPr>
          <w:sz w:val="25"/>
          <w:szCs w:val="25"/>
        </w:rPr>
        <w:t>18</w:t>
      </w:r>
      <w:r w:rsidR="00FE02D2" w:rsidRPr="00FA34EE">
        <w:rPr>
          <w:sz w:val="25"/>
          <w:szCs w:val="25"/>
        </w:rPr>
        <w:t xml:space="preserve"> </w:t>
      </w:r>
      <w:r w:rsidR="00603759" w:rsidRPr="00FA34EE">
        <w:rPr>
          <w:sz w:val="25"/>
          <w:szCs w:val="25"/>
        </w:rPr>
        <w:t>жовтня</w:t>
      </w:r>
      <w:r w:rsidR="00AA35A8" w:rsidRPr="00FA34EE">
        <w:rPr>
          <w:sz w:val="25"/>
          <w:szCs w:val="25"/>
        </w:rPr>
        <w:t xml:space="preserve"> </w:t>
      </w:r>
      <w:r w:rsidR="00157501" w:rsidRPr="00FA34EE">
        <w:rPr>
          <w:sz w:val="25"/>
          <w:szCs w:val="25"/>
        </w:rPr>
        <w:t>202</w:t>
      </w:r>
      <w:r w:rsidR="00657F33" w:rsidRPr="00FA34EE">
        <w:rPr>
          <w:sz w:val="25"/>
          <w:szCs w:val="25"/>
        </w:rPr>
        <w:t>3</w:t>
      </w:r>
      <w:r w:rsidR="007E241B" w:rsidRPr="00FA34EE">
        <w:rPr>
          <w:sz w:val="25"/>
          <w:szCs w:val="25"/>
        </w:rPr>
        <w:t> </w:t>
      </w:r>
      <w:r w:rsidR="00AA35A8" w:rsidRPr="00FA34EE">
        <w:rPr>
          <w:sz w:val="25"/>
          <w:szCs w:val="25"/>
        </w:rPr>
        <w:t>року</w:t>
      </w:r>
      <w:r w:rsidR="00157501" w:rsidRPr="00FA34EE">
        <w:rPr>
          <w:sz w:val="25"/>
          <w:szCs w:val="25"/>
        </w:rPr>
        <w:t xml:space="preserve"> на рівні вільного володіння (</w:t>
      </w:r>
      <w:r w:rsidR="00657F33" w:rsidRPr="00FA34EE">
        <w:rPr>
          <w:sz w:val="25"/>
          <w:szCs w:val="25"/>
        </w:rPr>
        <w:t>другий</w:t>
      </w:r>
      <w:r w:rsidR="00157501" w:rsidRPr="00FA34EE">
        <w:rPr>
          <w:sz w:val="25"/>
          <w:szCs w:val="25"/>
        </w:rPr>
        <w:t xml:space="preserve"> ступінь). Станом на дату проведення співбесіди кандида</w:t>
      </w:r>
      <w:r w:rsidR="00C16E26" w:rsidRPr="00FA34EE">
        <w:rPr>
          <w:sz w:val="25"/>
          <w:szCs w:val="25"/>
        </w:rPr>
        <w:t>т</w:t>
      </w:r>
      <w:r w:rsidR="00157501" w:rsidRPr="00FA34EE">
        <w:rPr>
          <w:sz w:val="25"/>
          <w:szCs w:val="25"/>
        </w:rPr>
        <w:t xml:space="preserve"> є несудим</w:t>
      </w:r>
      <w:r w:rsidRPr="00FA34EE">
        <w:rPr>
          <w:sz w:val="25"/>
          <w:szCs w:val="25"/>
        </w:rPr>
        <w:t>ою</w:t>
      </w:r>
      <w:r w:rsidR="00157501" w:rsidRPr="00FA34EE">
        <w:rPr>
          <w:sz w:val="25"/>
          <w:szCs w:val="25"/>
        </w:rPr>
        <w:t xml:space="preserve"> (відповідно до довідки/витягу з ЄРДР, наданої в межах спеціальної перевірки). </w:t>
      </w:r>
    </w:p>
    <w:p w14:paraId="64212A33" w14:textId="654A3D63" w:rsidR="006B5519" w:rsidRPr="00FA34EE" w:rsidRDefault="00157501" w:rsidP="006B5519">
      <w:pPr>
        <w:pStyle w:val="a9"/>
        <w:numPr>
          <w:ilvl w:val="0"/>
          <w:numId w:val="8"/>
        </w:numPr>
        <w:shd w:val="clear" w:color="auto" w:fill="FFFFFF"/>
        <w:tabs>
          <w:tab w:val="left" w:pos="426"/>
        </w:tabs>
        <w:spacing w:after="200" w:line="276" w:lineRule="auto"/>
        <w:ind w:left="0" w:firstLine="709"/>
        <w:jc w:val="both"/>
        <w:rPr>
          <w:sz w:val="25"/>
          <w:szCs w:val="25"/>
        </w:rPr>
      </w:pPr>
      <w:r w:rsidRPr="00FA34EE">
        <w:rPr>
          <w:sz w:val="25"/>
          <w:szCs w:val="25"/>
        </w:rPr>
        <w:t xml:space="preserve">Повну вищу юридичну освіту </w:t>
      </w:r>
      <w:proofErr w:type="spellStart"/>
      <w:r w:rsidR="00EA73FE" w:rsidRPr="00FA34EE">
        <w:rPr>
          <w:sz w:val="25"/>
          <w:szCs w:val="25"/>
        </w:rPr>
        <w:t>Отчак</w:t>
      </w:r>
      <w:proofErr w:type="spellEnd"/>
      <w:r w:rsidR="005E75DF" w:rsidRPr="00FA34EE">
        <w:rPr>
          <w:sz w:val="25"/>
          <w:szCs w:val="25"/>
        </w:rPr>
        <w:t xml:space="preserve"> </w:t>
      </w:r>
      <w:r w:rsidR="00EA73FE" w:rsidRPr="00FA34EE">
        <w:rPr>
          <w:sz w:val="25"/>
          <w:szCs w:val="25"/>
        </w:rPr>
        <w:t>Н</w:t>
      </w:r>
      <w:r w:rsidR="005E75DF" w:rsidRPr="00FA34EE">
        <w:rPr>
          <w:sz w:val="25"/>
          <w:szCs w:val="25"/>
        </w:rPr>
        <w:t>.</w:t>
      </w:r>
      <w:r w:rsidR="00EA73FE" w:rsidRPr="00FA34EE">
        <w:rPr>
          <w:sz w:val="25"/>
          <w:szCs w:val="25"/>
        </w:rPr>
        <w:t>Я</w:t>
      </w:r>
      <w:r w:rsidR="005E75DF" w:rsidRPr="00FA34EE">
        <w:rPr>
          <w:sz w:val="25"/>
          <w:szCs w:val="25"/>
        </w:rPr>
        <w:t xml:space="preserve">. </w:t>
      </w:r>
      <w:r w:rsidRPr="00FA34EE">
        <w:rPr>
          <w:sz w:val="25"/>
          <w:szCs w:val="25"/>
        </w:rPr>
        <w:t>здобу</w:t>
      </w:r>
      <w:r w:rsidR="00EA73FE" w:rsidRPr="00FA34EE">
        <w:rPr>
          <w:sz w:val="25"/>
          <w:szCs w:val="25"/>
        </w:rPr>
        <w:t>ла</w:t>
      </w:r>
      <w:r w:rsidRPr="00FA34EE">
        <w:rPr>
          <w:sz w:val="25"/>
          <w:szCs w:val="25"/>
        </w:rPr>
        <w:t xml:space="preserve"> у</w:t>
      </w:r>
      <w:r w:rsidR="00567059" w:rsidRPr="00FA34EE">
        <w:rPr>
          <w:sz w:val="25"/>
          <w:szCs w:val="25"/>
        </w:rPr>
        <w:t xml:space="preserve"> </w:t>
      </w:r>
      <w:r w:rsidR="007E241B" w:rsidRPr="00FA34EE">
        <w:rPr>
          <w:sz w:val="25"/>
          <w:szCs w:val="25"/>
        </w:rPr>
        <w:t>200</w:t>
      </w:r>
      <w:r w:rsidR="00EA73FE" w:rsidRPr="00FA34EE">
        <w:rPr>
          <w:sz w:val="25"/>
          <w:szCs w:val="25"/>
        </w:rPr>
        <w:t>5</w:t>
      </w:r>
      <w:r w:rsidR="00567059" w:rsidRPr="00FA34EE">
        <w:rPr>
          <w:sz w:val="25"/>
          <w:szCs w:val="25"/>
        </w:rPr>
        <w:t xml:space="preserve"> році </w:t>
      </w:r>
      <w:r w:rsidR="005268D7" w:rsidRPr="00FA34EE">
        <w:rPr>
          <w:sz w:val="25"/>
          <w:szCs w:val="25"/>
        </w:rPr>
        <w:t>у</w:t>
      </w:r>
      <w:r w:rsidR="00567059" w:rsidRPr="00FA34EE">
        <w:rPr>
          <w:sz w:val="25"/>
          <w:szCs w:val="25"/>
        </w:rPr>
        <w:t xml:space="preserve"> </w:t>
      </w:r>
      <w:r w:rsidR="00603759" w:rsidRPr="00FA34EE">
        <w:rPr>
          <w:sz w:val="25"/>
          <w:szCs w:val="25"/>
        </w:rPr>
        <w:t>Львівському національному університеті імені Івана Франка</w:t>
      </w:r>
      <w:r w:rsidR="005E75DF" w:rsidRPr="00FA34EE">
        <w:rPr>
          <w:sz w:val="25"/>
          <w:szCs w:val="25"/>
        </w:rPr>
        <w:t>,</w:t>
      </w:r>
      <w:r w:rsidRPr="00FA34EE">
        <w:rPr>
          <w:sz w:val="25"/>
          <w:szCs w:val="25"/>
        </w:rPr>
        <w:t xml:space="preserve"> отрима</w:t>
      </w:r>
      <w:r w:rsidR="00EA73FE" w:rsidRPr="00FA34EE">
        <w:rPr>
          <w:sz w:val="25"/>
          <w:szCs w:val="25"/>
        </w:rPr>
        <w:t>ла</w:t>
      </w:r>
      <w:r w:rsidRPr="00FA34EE">
        <w:rPr>
          <w:sz w:val="25"/>
          <w:szCs w:val="25"/>
        </w:rPr>
        <w:t xml:space="preserve"> диплом </w:t>
      </w:r>
      <w:r w:rsidR="00603759" w:rsidRPr="00FA34EE">
        <w:rPr>
          <w:sz w:val="25"/>
          <w:szCs w:val="25"/>
        </w:rPr>
        <w:t>спеціаліста</w:t>
      </w:r>
      <w:r w:rsidRPr="00FA34EE">
        <w:rPr>
          <w:sz w:val="25"/>
          <w:szCs w:val="25"/>
        </w:rPr>
        <w:t xml:space="preserve"> за спеціальністю «Правознавство»</w:t>
      </w:r>
      <w:r w:rsidR="00330CC4" w:rsidRPr="00FA34EE">
        <w:rPr>
          <w:sz w:val="25"/>
          <w:szCs w:val="25"/>
        </w:rPr>
        <w:t xml:space="preserve"> та здобу</w:t>
      </w:r>
      <w:r w:rsidR="00C16E26" w:rsidRPr="00FA34EE">
        <w:rPr>
          <w:sz w:val="25"/>
          <w:szCs w:val="25"/>
        </w:rPr>
        <w:t>в</w:t>
      </w:r>
      <w:r w:rsidR="00330CC4" w:rsidRPr="00FA34EE">
        <w:rPr>
          <w:sz w:val="25"/>
          <w:szCs w:val="25"/>
        </w:rPr>
        <w:t xml:space="preserve"> кваліфікацію </w:t>
      </w:r>
      <w:r w:rsidR="00603759" w:rsidRPr="00FA34EE">
        <w:rPr>
          <w:sz w:val="25"/>
          <w:szCs w:val="25"/>
        </w:rPr>
        <w:t>спеціаліст</w:t>
      </w:r>
      <w:r w:rsidR="00EA73FE" w:rsidRPr="00FA34EE">
        <w:rPr>
          <w:sz w:val="25"/>
          <w:szCs w:val="25"/>
        </w:rPr>
        <w:t xml:space="preserve"> </w:t>
      </w:r>
      <w:r w:rsidR="00330CC4" w:rsidRPr="00FA34EE">
        <w:rPr>
          <w:sz w:val="25"/>
          <w:szCs w:val="25"/>
        </w:rPr>
        <w:t>юрист</w:t>
      </w:r>
      <w:r w:rsidR="006B5519" w:rsidRPr="00FA34EE">
        <w:rPr>
          <w:sz w:val="25"/>
          <w:szCs w:val="25"/>
        </w:rPr>
        <w:t>.</w:t>
      </w:r>
    </w:p>
    <w:p w14:paraId="1FC90FB1" w14:textId="3E844F32" w:rsidR="006B5519" w:rsidRPr="00FA34EE" w:rsidRDefault="006B5519" w:rsidP="00621CAE">
      <w:pPr>
        <w:pStyle w:val="a9"/>
        <w:numPr>
          <w:ilvl w:val="0"/>
          <w:numId w:val="8"/>
        </w:numPr>
        <w:shd w:val="clear" w:color="auto" w:fill="FFFFFF"/>
        <w:tabs>
          <w:tab w:val="left" w:pos="426"/>
        </w:tabs>
        <w:spacing w:after="200" w:line="276" w:lineRule="auto"/>
        <w:ind w:left="0" w:firstLine="709"/>
        <w:jc w:val="both"/>
        <w:rPr>
          <w:sz w:val="25"/>
          <w:szCs w:val="25"/>
        </w:rPr>
      </w:pPr>
      <w:r w:rsidRPr="00FA34EE">
        <w:rPr>
          <w:sz w:val="25"/>
          <w:szCs w:val="25"/>
        </w:rPr>
        <w:t>У 20</w:t>
      </w:r>
      <w:r w:rsidR="00603759" w:rsidRPr="00FA34EE">
        <w:rPr>
          <w:sz w:val="25"/>
          <w:szCs w:val="25"/>
        </w:rPr>
        <w:t>1</w:t>
      </w:r>
      <w:r w:rsidR="00EA73FE" w:rsidRPr="00FA34EE">
        <w:rPr>
          <w:sz w:val="25"/>
          <w:szCs w:val="25"/>
        </w:rPr>
        <w:t>3</w:t>
      </w:r>
      <w:r w:rsidRPr="00FA34EE">
        <w:rPr>
          <w:sz w:val="25"/>
          <w:szCs w:val="25"/>
        </w:rPr>
        <w:t xml:space="preserve"> році </w:t>
      </w:r>
      <w:proofErr w:type="spellStart"/>
      <w:r w:rsidR="00EA73FE" w:rsidRPr="00FA34EE">
        <w:rPr>
          <w:sz w:val="25"/>
          <w:szCs w:val="25"/>
        </w:rPr>
        <w:t>Отчак</w:t>
      </w:r>
      <w:proofErr w:type="spellEnd"/>
      <w:r w:rsidR="00EA73FE" w:rsidRPr="00FA34EE">
        <w:rPr>
          <w:sz w:val="25"/>
          <w:szCs w:val="25"/>
        </w:rPr>
        <w:t xml:space="preserve"> Н.Я.</w:t>
      </w:r>
      <w:r w:rsidRPr="00FA34EE">
        <w:rPr>
          <w:sz w:val="25"/>
          <w:szCs w:val="25"/>
        </w:rPr>
        <w:t xml:space="preserve"> </w:t>
      </w:r>
      <w:r w:rsidR="00B664B8" w:rsidRPr="00FA34EE">
        <w:rPr>
          <w:sz w:val="25"/>
          <w:szCs w:val="25"/>
        </w:rPr>
        <w:t>захистила дисертацію за спеціальністю «Адміністративне право і процес; фінансове право; інформаційне право</w:t>
      </w:r>
      <w:r w:rsidR="001C51F0" w:rsidRPr="00FA34EE">
        <w:rPr>
          <w:sz w:val="25"/>
          <w:szCs w:val="25"/>
        </w:rPr>
        <w:t>»</w:t>
      </w:r>
      <w:r w:rsidR="00C3752F" w:rsidRPr="00FA34EE">
        <w:rPr>
          <w:sz w:val="25"/>
          <w:szCs w:val="25"/>
        </w:rPr>
        <w:t xml:space="preserve"> у Національному університеті «Львівська Політехніка»</w:t>
      </w:r>
      <w:r w:rsidR="00A82EEA">
        <w:rPr>
          <w:sz w:val="25"/>
          <w:szCs w:val="25"/>
        </w:rPr>
        <w:t xml:space="preserve"> </w:t>
      </w:r>
      <w:r w:rsidR="00B664B8" w:rsidRPr="00FA34EE">
        <w:rPr>
          <w:sz w:val="25"/>
          <w:szCs w:val="25"/>
        </w:rPr>
        <w:t>та здобула науковий ступінь кандидата юридичних наук (дисертація на тему «Правове забезпечення виконавчого провадження у справах про адміністративні правопорушення»)</w:t>
      </w:r>
      <w:r w:rsidRPr="00FA34EE">
        <w:rPr>
          <w:sz w:val="25"/>
          <w:szCs w:val="25"/>
        </w:rPr>
        <w:t>.</w:t>
      </w:r>
    </w:p>
    <w:p w14:paraId="42D663A6" w14:textId="6ED52B07" w:rsidR="009C3B39" w:rsidRPr="00FA34EE" w:rsidRDefault="00567059" w:rsidP="009B1770">
      <w:pPr>
        <w:pStyle w:val="a9"/>
        <w:numPr>
          <w:ilvl w:val="0"/>
          <w:numId w:val="8"/>
        </w:numPr>
        <w:shd w:val="clear" w:color="auto" w:fill="FFFFFF"/>
        <w:tabs>
          <w:tab w:val="left" w:pos="426"/>
        </w:tabs>
        <w:spacing w:after="200" w:line="276" w:lineRule="auto"/>
        <w:ind w:left="0" w:firstLine="709"/>
        <w:jc w:val="both"/>
        <w:rPr>
          <w:sz w:val="25"/>
          <w:szCs w:val="25"/>
        </w:rPr>
      </w:pPr>
      <w:r w:rsidRPr="00FA34EE">
        <w:rPr>
          <w:sz w:val="25"/>
          <w:szCs w:val="25"/>
        </w:rPr>
        <w:t>Стаж професійної діяльності</w:t>
      </w:r>
      <w:r w:rsidR="00EE0E8D" w:rsidRPr="00FA34EE">
        <w:rPr>
          <w:sz w:val="25"/>
          <w:szCs w:val="25"/>
        </w:rPr>
        <w:t xml:space="preserve"> кандидата</w:t>
      </w:r>
      <w:r w:rsidRPr="00FA34EE">
        <w:rPr>
          <w:sz w:val="25"/>
          <w:szCs w:val="25"/>
        </w:rPr>
        <w:t xml:space="preserve"> у сфері права перевищує </w:t>
      </w:r>
      <w:r w:rsidR="009B1770" w:rsidRPr="00FA34EE">
        <w:rPr>
          <w:sz w:val="25"/>
          <w:szCs w:val="25"/>
        </w:rPr>
        <w:t>20</w:t>
      </w:r>
      <w:r w:rsidRPr="00FA34EE">
        <w:rPr>
          <w:sz w:val="25"/>
          <w:szCs w:val="25"/>
        </w:rPr>
        <w:t xml:space="preserve"> рок</w:t>
      </w:r>
      <w:r w:rsidR="002275D5" w:rsidRPr="00FA34EE">
        <w:rPr>
          <w:sz w:val="25"/>
          <w:szCs w:val="25"/>
        </w:rPr>
        <w:t>ів</w:t>
      </w:r>
      <w:r w:rsidRPr="00FA34EE">
        <w:rPr>
          <w:sz w:val="25"/>
          <w:szCs w:val="25"/>
        </w:rPr>
        <w:t>.</w:t>
      </w:r>
      <w:r w:rsidR="00254B01" w:rsidRPr="00FA34EE">
        <w:rPr>
          <w:sz w:val="25"/>
          <w:szCs w:val="25"/>
        </w:rPr>
        <w:t xml:space="preserve"> Після </w:t>
      </w:r>
      <w:r w:rsidR="001C1E9E" w:rsidRPr="00FA34EE">
        <w:rPr>
          <w:sz w:val="25"/>
          <w:szCs w:val="25"/>
        </w:rPr>
        <w:t>здо</w:t>
      </w:r>
      <w:r w:rsidR="00254B01" w:rsidRPr="00FA34EE">
        <w:rPr>
          <w:sz w:val="25"/>
          <w:szCs w:val="25"/>
        </w:rPr>
        <w:t xml:space="preserve">буття вищої юридичної освіти </w:t>
      </w:r>
      <w:proofErr w:type="spellStart"/>
      <w:r w:rsidR="003530F5" w:rsidRPr="00FA34EE">
        <w:rPr>
          <w:sz w:val="25"/>
          <w:szCs w:val="25"/>
        </w:rPr>
        <w:t>Отчак</w:t>
      </w:r>
      <w:proofErr w:type="spellEnd"/>
      <w:r w:rsidR="00254B01" w:rsidRPr="00FA34EE">
        <w:rPr>
          <w:sz w:val="25"/>
          <w:szCs w:val="25"/>
        </w:rPr>
        <w:t xml:space="preserve"> </w:t>
      </w:r>
      <w:r w:rsidR="003530F5" w:rsidRPr="00FA34EE">
        <w:rPr>
          <w:sz w:val="25"/>
          <w:szCs w:val="25"/>
        </w:rPr>
        <w:t>Н</w:t>
      </w:r>
      <w:r w:rsidR="00254B01" w:rsidRPr="00FA34EE">
        <w:rPr>
          <w:sz w:val="25"/>
          <w:szCs w:val="25"/>
        </w:rPr>
        <w:t>.</w:t>
      </w:r>
      <w:r w:rsidR="003530F5" w:rsidRPr="00FA34EE">
        <w:rPr>
          <w:sz w:val="25"/>
          <w:szCs w:val="25"/>
        </w:rPr>
        <w:t>Я</w:t>
      </w:r>
      <w:r w:rsidR="00254B01" w:rsidRPr="00FA34EE">
        <w:rPr>
          <w:sz w:val="25"/>
          <w:szCs w:val="25"/>
        </w:rPr>
        <w:t>. обійма</w:t>
      </w:r>
      <w:r w:rsidR="003530F5" w:rsidRPr="00FA34EE">
        <w:rPr>
          <w:sz w:val="25"/>
          <w:szCs w:val="25"/>
        </w:rPr>
        <w:t>ла</w:t>
      </w:r>
      <w:r w:rsidR="00254B01" w:rsidRPr="00FA34EE">
        <w:rPr>
          <w:sz w:val="25"/>
          <w:szCs w:val="25"/>
        </w:rPr>
        <w:t xml:space="preserve"> такі посади: </w:t>
      </w:r>
      <w:r w:rsidR="006B5519" w:rsidRPr="00FA34EE">
        <w:rPr>
          <w:sz w:val="25"/>
          <w:szCs w:val="25"/>
        </w:rPr>
        <w:t>з</w:t>
      </w:r>
      <w:r w:rsidRPr="00FA34EE">
        <w:rPr>
          <w:sz w:val="25"/>
          <w:szCs w:val="25"/>
        </w:rPr>
        <w:t xml:space="preserve"> </w:t>
      </w:r>
      <w:r w:rsidR="006B5519" w:rsidRPr="00FA34EE">
        <w:rPr>
          <w:sz w:val="25"/>
          <w:szCs w:val="25"/>
        </w:rPr>
        <w:t>200</w:t>
      </w:r>
      <w:r w:rsidR="003530F5" w:rsidRPr="00FA34EE">
        <w:rPr>
          <w:sz w:val="25"/>
          <w:szCs w:val="25"/>
        </w:rPr>
        <w:t>2</w:t>
      </w:r>
      <w:r w:rsidR="006B5519" w:rsidRPr="00FA34EE">
        <w:rPr>
          <w:sz w:val="25"/>
          <w:szCs w:val="25"/>
        </w:rPr>
        <w:t xml:space="preserve"> до 200</w:t>
      </w:r>
      <w:r w:rsidR="003530F5" w:rsidRPr="00FA34EE">
        <w:rPr>
          <w:sz w:val="25"/>
          <w:szCs w:val="25"/>
        </w:rPr>
        <w:t>5</w:t>
      </w:r>
      <w:r w:rsidR="00D91FF6" w:rsidRPr="00FA34EE">
        <w:rPr>
          <w:sz w:val="25"/>
          <w:szCs w:val="25"/>
        </w:rPr>
        <w:t> </w:t>
      </w:r>
      <w:r w:rsidR="006B5519" w:rsidRPr="00FA34EE">
        <w:rPr>
          <w:sz w:val="25"/>
          <w:szCs w:val="25"/>
        </w:rPr>
        <w:t>року</w:t>
      </w:r>
      <w:r w:rsidR="00254B01" w:rsidRPr="00FA34EE">
        <w:rPr>
          <w:sz w:val="25"/>
          <w:szCs w:val="25"/>
        </w:rPr>
        <w:t xml:space="preserve"> –</w:t>
      </w:r>
      <w:r w:rsidRPr="00FA34EE">
        <w:rPr>
          <w:sz w:val="25"/>
          <w:szCs w:val="25"/>
        </w:rPr>
        <w:t xml:space="preserve"> </w:t>
      </w:r>
      <w:r w:rsidR="003530F5" w:rsidRPr="00FA34EE">
        <w:rPr>
          <w:sz w:val="25"/>
          <w:szCs w:val="25"/>
        </w:rPr>
        <w:t xml:space="preserve">старший державний </w:t>
      </w:r>
      <w:r w:rsidR="006E027F" w:rsidRPr="00FA34EE">
        <w:rPr>
          <w:sz w:val="25"/>
          <w:szCs w:val="25"/>
        </w:rPr>
        <w:t xml:space="preserve">виконавець </w:t>
      </w:r>
      <w:r w:rsidR="001C6E8F" w:rsidRPr="00FA34EE">
        <w:rPr>
          <w:sz w:val="25"/>
          <w:szCs w:val="25"/>
        </w:rPr>
        <w:t>у в</w:t>
      </w:r>
      <w:r w:rsidR="006E027F" w:rsidRPr="00FA34EE">
        <w:rPr>
          <w:sz w:val="25"/>
          <w:szCs w:val="25"/>
        </w:rPr>
        <w:t>ідділ</w:t>
      </w:r>
      <w:r w:rsidR="001C6E8F" w:rsidRPr="00FA34EE">
        <w:rPr>
          <w:sz w:val="25"/>
          <w:szCs w:val="25"/>
        </w:rPr>
        <w:t>і</w:t>
      </w:r>
      <w:r w:rsidR="006E027F" w:rsidRPr="00FA34EE">
        <w:rPr>
          <w:sz w:val="25"/>
          <w:szCs w:val="25"/>
        </w:rPr>
        <w:t xml:space="preserve"> державної виконавчої служби Городоцького районного управління</w:t>
      </w:r>
      <w:r w:rsidR="001C6E8F" w:rsidRPr="00FA34EE">
        <w:rPr>
          <w:sz w:val="25"/>
          <w:szCs w:val="25"/>
        </w:rPr>
        <w:t xml:space="preserve"> </w:t>
      </w:r>
      <w:r w:rsidR="006E027F" w:rsidRPr="00FA34EE">
        <w:rPr>
          <w:sz w:val="25"/>
          <w:szCs w:val="25"/>
        </w:rPr>
        <w:t>юстиції</w:t>
      </w:r>
      <w:r w:rsidR="00254B01" w:rsidRPr="00FA34EE">
        <w:rPr>
          <w:sz w:val="25"/>
          <w:szCs w:val="25"/>
        </w:rPr>
        <w:t>;</w:t>
      </w:r>
      <w:r w:rsidRPr="00FA34EE">
        <w:rPr>
          <w:sz w:val="25"/>
          <w:szCs w:val="25"/>
        </w:rPr>
        <w:t xml:space="preserve"> </w:t>
      </w:r>
      <w:r w:rsidR="00254B01" w:rsidRPr="00FA34EE">
        <w:rPr>
          <w:sz w:val="25"/>
          <w:szCs w:val="25"/>
        </w:rPr>
        <w:t>з</w:t>
      </w:r>
      <w:r w:rsidRPr="00FA34EE">
        <w:rPr>
          <w:sz w:val="25"/>
          <w:szCs w:val="25"/>
        </w:rPr>
        <w:t xml:space="preserve"> </w:t>
      </w:r>
      <w:r w:rsidR="006B5519" w:rsidRPr="00FA34EE">
        <w:rPr>
          <w:sz w:val="25"/>
          <w:szCs w:val="25"/>
        </w:rPr>
        <w:t>20</w:t>
      </w:r>
      <w:r w:rsidR="007E08BE" w:rsidRPr="00FA34EE">
        <w:rPr>
          <w:sz w:val="25"/>
          <w:szCs w:val="25"/>
        </w:rPr>
        <w:t>0</w:t>
      </w:r>
      <w:r w:rsidR="001C6E8F" w:rsidRPr="00FA34EE">
        <w:rPr>
          <w:sz w:val="25"/>
          <w:szCs w:val="25"/>
        </w:rPr>
        <w:t>5</w:t>
      </w:r>
      <w:r w:rsidR="00A203C2" w:rsidRPr="00FA34EE">
        <w:rPr>
          <w:sz w:val="25"/>
          <w:szCs w:val="25"/>
        </w:rPr>
        <w:t xml:space="preserve"> до 20</w:t>
      </w:r>
      <w:r w:rsidR="001C6E8F" w:rsidRPr="00FA34EE">
        <w:rPr>
          <w:sz w:val="25"/>
          <w:szCs w:val="25"/>
        </w:rPr>
        <w:t>07</w:t>
      </w:r>
      <w:r w:rsidR="009023BE" w:rsidRPr="00FA34EE">
        <w:rPr>
          <w:sz w:val="25"/>
          <w:szCs w:val="25"/>
        </w:rPr>
        <w:t> </w:t>
      </w:r>
      <w:r w:rsidR="00A203C2" w:rsidRPr="00FA34EE">
        <w:rPr>
          <w:sz w:val="25"/>
          <w:szCs w:val="25"/>
        </w:rPr>
        <w:t>року</w:t>
      </w:r>
      <w:r w:rsidR="00254B01" w:rsidRPr="00FA34EE">
        <w:rPr>
          <w:sz w:val="25"/>
          <w:szCs w:val="25"/>
        </w:rPr>
        <w:t xml:space="preserve"> – </w:t>
      </w:r>
      <w:r w:rsidR="001C6E8F" w:rsidRPr="00FA34EE">
        <w:rPr>
          <w:sz w:val="25"/>
          <w:szCs w:val="25"/>
        </w:rPr>
        <w:t>головний державний виконавець у Державній виконавчій службі у Городоцькому районі</w:t>
      </w:r>
      <w:r w:rsidR="001C1E9E" w:rsidRPr="00FA34EE">
        <w:rPr>
          <w:sz w:val="25"/>
          <w:szCs w:val="25"/>
        </w:rPr>
        <w:t xml:space="preserve">; </w:t>
      </w:r>
      <w:r w:rsidR="007E08BE" w:rsidRPr="00FA34EE">
        <w:rPr>
          <w:sz w:val="25"/>
          <w:szCs w:val="25"/>
        </w:rPr>
        <w:t>з</w:t>
      </w:r>
      <w:r w:rsidR="00A203C2" w:rsidRPr="00FA34EE">
        <w:rPr>
          <w:sz w:val="25"/>
          <w:szCs w:val="25"/>
        </w:rPr>
        <w:t xml:space="preserve"> </w:t>
      </w:r>
      <w:r w:rsidR="006B5519" w:rsidRPr="00FA34EE">
        <w:rPr>
          <w:sz w:val="25"/>
          <w:szCs w:val="25"/>
        </w:rPr>
        <w:t>20</w:t>
      </w:r>
      <w:r w:rsidR="00621CAE" w:rsidRPr="00FA34EE">
        <w:rPr>
          <w:sz w:val="25"/>
          <w:szCs w:val="25"/>
        </w:rPr>
        <w:t>11</w:t>
      </w:r>
      <w:r w:rsidR="00A203C2" w:rsidRPr="00FA34EE">
        <w:rPr>
          <w:sz w:val="25"/>
          <w:szCs w:val="25"/>
        </w:rPr>
        <w:t xml:space="preserve"> </w:t>
      </w:r>
      <w:r w:rsidR="007E08BE" w:rsidRPr="00FA34EE">
        <w:rPr>
          <w:sz w:val="25"/>
          <w:szCs w:val="25"/>
        </w:rPr>
        <w:t>до 201</w:t>
      </w:r>
      <w:r w:rsidR="001C6E8F" w:rsidRPr="00FA34EE">
        <w:rPr>
          <w:sz w:val="25"/>
          <w:szCs w:val="25"/>
        </w:rPr>
        <w:t>2</w:t>
      </w:r>
      <w:r w:rsidR="007E08BE" w:rsidRPr="00FA34EE">
        <w:rPr>
          <w:sz w:val="25"/>
          <w:szCs w:val="25"/>
        </w:rPr>
        <w:t xml:space="preserve"> </w:t>
      </w:r>
      <w:r w:rsidR="00FD4135" w:rsidRPr="00FA34EE">
        <w:rPr>
          <w:sz w:val="25"/>
          <w:szCs w:val="25"/>
        </w:rPr>
        <w:t>ро</w:t>
      </w:r>
      <w:r w:rsidR="007E08BE" w:rsidRPr="00FA34EE">
        <w:rPr>
          <w:sz w:val="25"/>
          <w:szCs w:val="25"/>
        </w:rPr>
        <w:t>ку</w:t>
      </w:r>
      <w:r w:rsidR="00724FAE" w:rsidRPr="00FA34EE">
        <w:rPr>
          <w:sz w:val="25"/>
          <w:szCs w:val="25"/>
        </w:rPr>
        <w:t xml:space="preserve"> </w:t>
      </w:r>
      <w:r w:rsidR="00D91FF6" w:rsidRPr="00FA34EE">
        <w:rPr>
          <w:sz w:val="25"/>
          <w:szCs w:val="25"/>
        </w:rPr>
        <w:t xml:space="preserve">– </w:t>
      </w:r>
      <w:r w:rsidR="007E08BE" w:rsidRPr="00FA34EE">
        <w:rPr>
          <w:sz w:val="25"/>
          <w:szCs w:val="25"/>
        </w:rPr>
        <w:t>п</w:t>
      </w:r>
      <w:r w:rsidR="001C6E8F" w:rsidRPr="00FA34EE">
        <w:rPr>
          <w:sz w:val="25"/>
          <w:szCs w:val="25"/>
        </w:rPr>
        <w:t>ровідний юрист у ЗАТ ВКК «Еталон»</w:t>
      </w:r>
      <w:r w:rsidR="00724FAE" w:rsidRPr="00FA34EE">
        <w:rPr>
          <w:sz w:val="25"/>
          <w:szCs w:val="25"/>
        </w:rPr>
        <w:t xml:space="preserve">; </w:t>
      </w:r>
      <w:r w:rsidR="007E08BE" w:rsidRPr="00FA34EE">
        <w:rPr>
          <w:sz w:val="25"/>
          <w:szCs w:val="25"/>
        </w:rPr>
        <w:t>з</w:t>
      </w:r>
      <w:r w:rsidR="00621CAE" w:rsidRPr="00FA34EE">
        <w:rPr>
          <w:sz w:val="25"/>
          <w:szCs w:val="25"/>
        </w:rPr>
        <w:t xml:space="preserve"> </w:t>
      </w:r>
      <w:r w:rsidR="00724FAE" w:rsidRPr="00FA34EE">
        <w:rPr>
          <w:sz w:val="25"/>
          <w:szCs w:val="25"/>
        </w:rPr>
        <w:t>20</w:t>
      </w:r>
      <w:r w:rsidR="00621CAE" w:rsidRPr="00FA34EE">
        <w:rPr>
          <w:sz w:val="25"/>
          <w:szCs w:val="25"/>
        </w:rPr>
        <w:t>1</w:t>
      </w:r>
      <w:r w:rsidR="001C6E8F" w:rsidRPr="00FA34EE">
        <w:rPr>
          <w:sz w:val="25"/>
          <w:szCs w:val="25"/>
        </w:rPr>
        <w:t>2</w:t>
      </w:r>
      <w:r w:rsidR="007E08BE" w:rsidRPr="00FA34EE">
        <w:rPr>
          <w:sz w:val="25"/>
          <w:szCs w:val="25"/>
        </w:rPr>
        <w:t xml:space="preserve"> до 201</w:t>
      </w:r>
      <w:r w:rsidR="001C6E8F" w:rsidRPr="00FA34EE">
        <w:rPr>
          <w:sz w:val="25"/>
          <w:szCs w:val="25"/>
        </w:rPr>
        <w:t>4</w:t>
      </w:r>
      <w:r w:rsidR="009116A6" w:rsidRPr="00FA34EE">
        <w:rPr>
          <w:sz w:val="25"/>
          <w:szCs w:val="25"/>
        </w:rPr>
        <w:t> </w:t>
      </w:r>
      <w:r w:rsidR="006B5519" w:rsidRPr="00FA34EE">
        <w:rPr>
          <w:sz w:val="25"/>
          <w:szCs w:val="25"/>
        </w:rPr>
        <w:t>ро</w:t>
      </w:r>
      <w:r w:rsidR="007E08BE" w:rsidRPr="00FA34EE">
        <w:rPr>
          <w:sz w:val="25"/>
          <w:szCs w:val="25"/>
        </w:rPr>
        <w:t>ку</w:t>
      </w:r>
      <w:r w:rsidR="00724FAE" w:rsidRPr="00FA34EE">
        <w:rPr>
          <w:sz w:val="25"/>
          <w:szCs w:val="25"/>
        </w:rPr>
        <w:t xml:space="preserve"> </w:t>
      </w:r>
      <w:r w:rsidR="00D91FF6" w:rsidRPr="00FA34EE">
        <w:rPr>
          <w:sz w:val="25"/>
          <w:szCs w:val="25"/>
        </w:rPr>
        <w:t xml:space="preserve">– </w:t>
      </w:r>
      <w:r w:rsidR="001C6E8F" w:rsidRPr="00FA34EE">
        <w:rPr>
          <w:sz w:val="25"/>
          <w:szCs w:val="25"/>
        </w:rPr>
        <w:t>начальник служби юридичного, кадрового та організаційного забезпечення у ПрАТ ВКК «Еталон»</w:t>
      </w:r>
      <w:r w:rsidR="00724FAE" w:rsidRPr="00FA34EE">
        <w:rPr>
          <w:sz w:val="25"/>
          <w:szCs w:val="25"/>
        </w:rPr>
        <w:t>; з 20</w:t>
      </w:r>
      <w:r w:rsidR="00621CAE" w:rsidRPr="00FA34EE">
        <w:rPr>
          <w:sz w:val="25"/>
          <w:szCs w:val="25"/>
        </w:rPr>
        <w:t>1</w:t>
      </w:r>
      <w:r w:rsidR="001C6E8F" w:rsidRPr="00FA34EE">
        <w:rPr>
          <w:sz w:val="25"/>
          <w:szCs w:val="25"/>
        </w:rPr>
        <w:t>4</w:t>
      </w:r>
      <w:r w:rsidR="00724FAE" w:rsidRPr="00FA34EE">
        <w:rPr>
          <w:sz w:val="25"/>
          <w:szCs w:val="25"/>
        </w:rPr>
        <w:t xml:space="preserve"> до 20</w:t>
      </w:r>
      <w:r w:rsidR="006B5519" w:rsidRPr="00FA34EE">
        <w:rPr>
          <w:sz w:val="25"/>
          <w:szCs w:val="25"/>
        </w:rPr>
        <w:t>1</w:t>
      </w:r>
      <w:r w:rsidR="001C6E8F" w:rsidRPr="00FA34EE">
        <w:rPr>
          <w:sz w:val="25"/>
          <w:szCs w:val="25"/>
        </w:rPr>
        <w:t>5</w:t>
      </w:r>
      <w:r w:rsidR="00724FAE" w:rsidRPr="00FA34EE">
        <w:rPr>
          <w:sz w:val="25"/>
          <w:szCs w:val="25"/>
        </w:rPr>
        <w:t xml:space="preserve"> </w:t>
      </w:r>
      <w:r w:rsidR="00EE0E8D" w:rsidRPr="00FA34EE">
        <w:rPr>
          <w:sz w:val="25"/>
          <w:szCs w:val="25"/>
        </w:rPr>
        <w:t xml:space="preserve">року </w:t>
      </w:r>
      <w:r w:rsidR="00D91FF6" w:rsidRPr="00FA34EE">
        <w:rPr>
          <w:sz w:val="25"/>
          <w:szCs w:val="25"/>
        </w:rPr>
        <w:t xml:space="preserve">– </w:t>
      </w:r>
      <w:r w:rsidR="001C6E8F" w:rsidRPr="00FA34EE">
        <w:rPr>
          <w:sz w:val="25"/>
          <w:szCs w:val="25"/>
        </w:rPr>
        <w:t xml:space="preserve">викладач кафедри </w:t>
      </w:r>
      <w:r w:rsidR="009B1770" w:rsidRPr="00FA34EE">
        <w:rPr>
          <w:sz w:val="25"/>
          <w:szCs w:val="25"/>
        </w:rPr>
        <w:t>гуманітарних</w:t>
      </w:r>
      <w:r w:rsidR="001C6E8F" w:rsidRPr="00FA34EE">
        <w:rPr>
          <w:sz w:val="25"/>
          <w:szCs w:val="25"/>
        </w:rPr>
        <w:t xml:space="preserve"> дисциплін у Львівському державному університеті фізичної культури</w:t>
      </w:r>
      <w:r w:rsidR="00724FAE" w:rsidRPr="00FA34EE">
        <w:rPr>
          <w:sz w:val="25"/>
          <w:szCs w:val="25"/>
        </w:rPr>
        <w:t xml:space="preserve">; </w:t>
      </w:r>
      <w:r w:rsidR="007E08BE" w:rsidRPr="00FA34EE">
        <w:rPr>
          <w:sz w:val="25"/>
          <w:szCs w:val="25"/>
        </w:rPr>
        <w:t>з</w:t>
      </w:r>
      <w:r w:rsidR="00724FAE" w:rsidRPr="00FA34EE">
        <w:rPr>
          <w:sz w:val="25"/>
          <w:szCs w:val="25"/>
        </w:rPr>
        <w:t xml:space="preserve"> 20</w:t>
      </w:r>
      <w:r w:rsidR="00402101" w:rsidRPr="00FA34EE">
        <w:rPr>
          <w:sz w:val="25"/>
          <w:szCs w:val="25"/>
        </w:rPr>
        <w:t>1</w:t>
      </w:r>
      <w:r w:rsidR="001C6E8F" w:rsidRPr="00FA34EE">
        <w:rPr>
          <w:sz w:val="25"/>
          <w:szCs w:val="25"/>
        </w:rPr>
        <w:t>5</w:t>
      </w:r>
      <w:r w:rsidR="007E08BE" w:rsidRPr="00FA34EE">
        <w:rPr>
          <w:sz w:val="25"/>
          <w:szCs w:val="25"/>
        </w:rPr>
        <w:t xml:space="preserve"> до </w:t>
      </w:r>
      <w:r w:rsidR="001C6E8F" w:rsidRPr="00FA34EE">
        <w:rPr>
          <w:sz w:val="25"/>
          <w:szCs w:val="25"/>
        </w:rPr>
        <w:t>2016 року – доцент кафедри гуманітарних дисциплін у Львівському державному університеті фізичної культури; з 2016 до 2017</w:t>
      </w:r>
      <w:r w:rsidR="00767A8C" w:rsidRPr="00FA34EE">
        <w:rPr>
          <w:sz w:val="25"/>
          <w:szCs w:val="25"/>
        </w:rPr>
        <w:t> </w:t>
      </w:r>
      <w:r w:rsidR="001C6E8F" w:rsidRPr="00FA34EE">
        <w:rPr>
          <w:sz w:val="25"/>
          <w:szCs w:val="25"/>
        </w:rPr>
        <w:t>року</w:t>
      </w:r>
      <w:r w:rsidR="00767A8C" w:rsidRPr="00FA34EE">
        <w:rPr>
          <w:sz w:val="25"/>
          <w:szCs w:val="25"/>
        </w:rPr>
        <w:t> </w:t>
      </w:r>
      <w:r w:rsidR="001C6E8F" w:rsidRPr="00FA34EE">
        <w:rPr>
          <w:sz w:val="25"/>
          <w:szCs w:val="25"/>
        </w:rPr>
        <w:t>– в.о. доцента кафедри адміністративно-правових дисциплін факультету №6 у Львівському державному університеті внутрішніх справ; з 2017 до 2018 року – доцент кафедри адміністративно-правових дисциплін факультету №6 у Львівському державному університеті внутрішніх справ; з 2018 до 20</w:t>
      </w:r>
      <w:r w:rsidR="009B1770" w:rsidRPr="00FA34EE">
        <w:rPr>
          <w:sz w:val="25"/>
          <w:szCs w:val="25"/>
        </w:rPr>
        <w:t>20</w:t>
      </w:r>
      <w:r w:rsidR="001C6E8F" w:rsidRPr="00FA34EE">
        <w:rPr>
          <w:sz w:val="25"/>
          <w:szCs w:val="25"/>
        </w:rPr>
        <w:t xml:space="preserve"> року</w:t>
      </w:r>
      <w:r w:rsidR="009B1770" w:rsidRPr="00FA34EE">
        <w:rPr>
          <w:sz w:val="25"/>
          <w:szCs w:val="25"/>
        </w:rPr>
        <w:t xml:space="preserve"> – доцент кафедри адміністративно-правових дисциплін юридичного факультету у Львівському державному університеті внутрішніх справ; з 2020 року і до цього часу </w:t>
      </w:r>
      <w:r w:rsidR="007E08BE" w:rsidRPr="00FA34EE">
        <w:rPr>
          <w:sz w:val="25"/>
          <w:szCs w:val="25"/>
        </w:rPr>
        <w:t>обіймає посаду</w:t>
      </w:r>
      <w:r w:rsidR="00724FAE" w:rsidRPr="00FA34EE">
        <w:rPr>
          <w:sz w:val="25"/>
          <w:szCs w:val="25"/>
        </w:rPr>
        <w:t xml:space="preserve"> </w:t>
      </w:r>
      <w:r w:rsidR="007E08BE" w:rsidRPr="00FA34EE">
        <w:rPr>
          <w:sz w:val="25"/>
          <w:szCs w:val="25"/>
        </w:rPr>
        <w:t xml:space="preserve">судді </w:t>
      </w:r>
      <w:r w:rsidR="009B1770" w:rsidRPr="00FA34EE">
        <w:rPr>
          <w:sz w:val="25"/>
          <w:szCs w:val="25"/>
        </w:rPr>
        <w:t xml:space="preserve">Червоноградського </w:t>
      </w:r>
      <w:r w:rsidR="009B1770" w:rsidRPr="00FA34EE">
        <w:rPr>
          <w:sz w:val="25"/>
          <w:szCs w:val="25"/>
        </w:rPr>
        <w:lastRenderedPageBreak/>
        <w:t>міського суду Львівської області (Червоноградський міський суд Львівської області з 30</w:t>
      </w:r>
      <w:r w:rsidR="00CC4BD4" w:rsidRPr="00FA34EE">
        <w:rPr>
          <w:sz w:val="25"/>
          <w:szCs w:val="25"/>
        </w:rPr>
        <w:t xml:space="preserve"> квітня </w:t>
      </w:r>
      <w:r w:rsidR="009B1770" w:rsidRPr="00FA34EE">
        <w:rPr>
          <w:sz w:val="25"/>
          <w:szCs w:val="25"/>
        </w:rPr>
        <w:t>2025</w:t>
      </w:r>
      <w:r w:rsidR="00CC4BD4" w:rsidRPr="00FA34EE">
        <w:rPr>
          <w:sz w:val="25"/>
          <w:szCs w:val="25"/>
        </w:rPr>
        <w:t xml:space="preserve"> року</w:t>
      </w:r>
      <w:r w:rsidR="009B1770" w:rsidRPr="00FA34EE">
        <w:rPr>
          <w:sz w:val="25"/>
          <w:szCs w:val="25"/>
        </w:rPr>
        <w:t xml:space="preserve"> перейменовано на Шептицький міський суд Львівської області відповідно до Закону України від 26 лютого 2025 року № 4273-ІХ «Про внесення змін до Закону України «Про судоустрій і статус суддів», який набрав чинності 25 квітня 2025</w:t>
      </w:r>
      <w:r w:rsidR="007B4355" w:rsidRPr="00FA34EE">
        <w:rPr>
          <w:sz w:val="25"/>
          <w:szCs w:val="25"/>
        </w:rPr>
        <w:t> </w:t>
      </w:r>
      <w:r w:rsidR="009B1770" w:rsidRPr="00FA34EE">
        <w:rPr>
          <w:sz w:val="25"/>
          <w:szCs w:val="25"/>
        </w:rPr>
        <w:t>року).</w:t>
      </w:r>
    </w:p>
    <w:p w14:paraId="54103CA4" w14:textId="15DA6521" w:rsidR="009C3B39" w:rsidRPr="00FA34EE" w:rsidRDefault="009C3B39" w:rsidP="009C3B39">
      <w:pPr>
        <w:pStyle w:val="a9"/>
        <w:numPr>
          <w:ilvl w:val="0"/>
          <w:numId w:val="8"/>
        </w:numPr>
        <w:shd w:val="clear" w:color="auto" w:fill="FFFFFF"/>
        <w:tabs>
          <w:tab w:val="left" w:pos="426"/>
        </w:tabs>
        <w:spacing w:after="200" w:line="276" w:lineRule="auto"/>
        <w:ind w:left="0" w:firstLine="709"/>
        <w:jc w:val="both"/>
        <w:rPr>
          <w:sz w:val="25"/>
          <w:szCs w:val="25"/>
        </w:rPr>
      </w:pPr>
      <w:r w:rsidRPr="00FA34EE">
        <w:rPr>
          <w:sz w:val="25"/>
          <w:szCs w:val="25"/>
        </w:rPr>
        <w:t xml:space="preserve">Указом Президента України від </w:t>
      </w:r>
      <w:r w:rsidR="009B1770" w:rsidRPr="00FA34EE">
        <w:rPr>
          <w:sz w:val="25"/>
          <w:szCs w:val="25"/>
        </w:rPr>
        <w:t>02</w:t>
      </w:r>
      <w:r w:rsidRPr="00FA34EE">
        <w:rPr>
          <w:sz w:val="25"/>
          <w:szCs w:val="25"/>
        </w:rPr>
        <w:t xml:space="preserve"> </w:t>
      </w:r>
      <w:r w:rsidR="009B1770" w:rsidRPr="00FA34EE">
        <w:rPr>
          <w:sz w:val="25"/>
          <w:szCs w:val="25"/>
        </w:rPr>
        <w:t>липня</w:t>
      </w:r>
      <w:r w:rsidRPr="00FA34EE">
        <w:rPr>
          <w:sz w:val="25"/>
          <w:szCs w:val="25"/>
        </w:rPr>
        <w:t xml:space="preserve"> 20</w:t>
      </w:r>
      <w:r w:rsidR="009B1770" w:rsidRPr="00FA34EE">
        <w:rPr>
          <w:sz w:val="25"/>
          <w:szCs w:val="25"/>
        </w:rPr>
        <w:t>20</w:t>
      </w:r>
      <w:r w:rsidRPr="00FA34EE">
        <w:rPr>
          <w:sz w:val="25"/>
          <w:szCs w:val="25"/>
        </w:rPr>
        <w:t xml:space="preserve"> року № </w:t>
      </w:r>
      <w:r w:rsidR="009B1770" w:rsidRPr="00FA34EE">
        <w:rPr>
          <w:sz w:val="25"/>
          <w:szCs w:val="25"/>
        </w:rPr>
        <w:t>265</w:t>
      </w:r>
      <w:r w:rsidRPr="00FA34EE">
        <w:rPr>
          <w:sz w:val="25"/>
          <w:szCs w:val="25"/>
        </w:rPr>
        <w:t>/20</w:t>
      </w:r>
      <w:r w:rsidR="009B1770" w:rsidRPr="00FA34EE">
        <w:rPr>
          <w:sz w:val="25"/>
          <w:szCs w:val="25"/>
        </w:rPr>
        <w:t>20</w:t>
      </w:r>
      <w:r w:rsidRPr="00FA34EE">
        <w:rPr>
          <w:sz w:val="25"/>
          <w:szCs w:val="25"/>
        </w:rPr>
        <w:t xml:space="preserve"> </w:t>
      </w:r>
      <w:proofErr w:type="spellStart"/>
      <w:r w:rsidR="009B1770" w:rsidRPr="00FA34EE">
        <w:rPr>
          <w:sz w:val="25"/>
          <w:szCs w:val="25"/>
        </w:rPr>
        <w:t>Отчак</w:t>
      </w:r>
      <w:proofErr w:type="spellEnd"/>
      <w:r w:rsidRPr="00FA34EE">
        <w:rPr>
          <w:sz w:val="25"/>
          <w:szCs w:val="25"/>
        </w:rPr>
        <w:t xml:space="preserve"> </w:t>
      </w:r>
      <w:r w:rsidR="009B1770" w:rsidRPr="00FA34EE">
        <w:rPr>
          <w:sz w:val="25"/>
          <w:szCs w:val="25"/>
        </w:rPr>
        <w:t>Н</w:t>
      </w:r>
      <w:r w:rsidRPr="00FA34EE">
        <w:rPr>
          <w:sz w:val="25"/>
          <w:szCs w:val="25"/>
        </w:rPr>
        <w:t>.</w:t>
      </w:r>
      <w:r w:rsidR="009B1770" w:rsidRPr="00FA34EE">
        <w:rPr>
          <w:sz w:val="25"/>
          <w:szCs w:val="25"/>
        </w:rPr>
        <w:t>Я</w:t>
      </w:r>
      <w:r w:rsidRPr="00FA34EE">
        <w:rPr>
          <w:sz w:val="25"/>
          <w:szCs w:val="25"/>
        </w:rPr>
        <w:t xml:space="preserve">. призначено на посаду судді </w:t>
      </w:r>
      <w:r w:rsidR="009B1770" w:rsidRPr="00FA34EE">
        <w:rPr>
          <w:sz w:val="25"/>
          <w:szCs w:val="25"/>
        </w:rPr>
        <w:t>Червоноградського</w:t>
      </w:r>
      <w:r w:rsidR="00AC0FA2" w:rsidRPr="00FA34EE">
        <w:rPr>
          <w:sz w:val="25"/>
          <w:szCs w:val="25"/>
        </w:rPr>
        <w:t xml:space="preserve"> </w:t>
      </w:r>
      <w:r w:rsidR="009B1770" w:rsidRPr="00FA34EE">
        <w:rPr>
          <w:sz w:val="25"/>
          <w:szCs w:val="25"/>
        </w:rPr>
        <w:t>міського</w:t>
      </w:r>
      <w:r w:rsidR="00AC0FA2" w:rsidRPr="00FA34EE">
        <w:rPr>
          <w:sz w:val="25"/>
          <w:szCs w:val="25"/>
        </w:rPr>
        <w:t xml:space="preserve"> суду </w:t>
      </w:r>
      <w:r w:rsidR="009B1770" w:rsidRPr="00FA34EE">
        <w:rPr>
          <w:sz w:val="25"/>
          <w:szCs w:val="25"/>
        </w:rPr>
        <w:t>Львівської</w:t>
      </w:r>
      <w:r w:rsidR="00AC0FA2" w:rsidRPr="00FA34EE">
        <w:rPr>
          <w:sz w:val="25"/>
          <w:szCs w:val="25"/>
        </w:rPr>
        <w:t xml:space="preserve"> облас</w:t>
      </w:r>
      <w:r w:rsidR="009B1770" w:rsidRPr="00FA34EE">
        <w:rPr>
          <w:sz w:val="25"/>
          <w:szCs w:val="25"/>
        </w:rPr>
        <w:t>ті</w:t>
      </w:r>
      <w:r w:rsidRPr="00FA34EE">
        <w:rPr>
          <w:sz w:val="25"/>
          <w:szCs w:val="25"/>
        </w:rPr>
        <w:t>. Присягу скла</w:t>
      </w:r>
      <w:r w:rsidR="009B1770" w:rsidRPr="00FA34EE">
        <w:rPr>
          <w:sz w:val="25"/>
          <w:szCs w:val="25"/>
        </w:rPr>
        <w:t>ла</w:t>
      </w:r>
      <w:r w:rsidRPr="00FA34EE">
        <w:rPr>
          <w:sz w:val="25"/>
          <w:szCs w:val="25"/>
        </w:rPr>
        <w:t xml:space="preserve"> </w:t>
      </w:r>
      <w:r w:rsidR="009B1770" w:rsidRPr="00FA34EE">
        <w:rPr>
          <w:sz w:val="25"/>
          <w:szCs w:val="25"/>
        </w:rPr>
        <w:t>28</w:t>
      </w:r>
      <w:r w:rsidRPr="00FA34EE">
        <w:rPr>
          <w:sz w:val="25"/>
          <w:szCs w:val="25"/>
        </w:rPr>
        <w:t xml:space="preserve"> </w:t>
      </w:r>
      <w:r w:rsidR="009B1770" w:rsidRPr="00FA34EE">
        <w:rPr>
          <w:sz w:val="25"/>
          <w:szCs w:val="25"/>
        </w:rPr>
        <w:t>липня</w:t>
      </w:r>
      <w:r w:rsidRPr="00FA34EE">
        <w:rPr>
          <w:sz w:val="25"/>
          <w:szCs w:val="25"/>
        </w:rPr>
        <w:t xml:space="preserve"> 20</w:t>
      </w:r>
      <w:r w:rsidR="009B1770" w:rsidRPr="00FA34EE">
        <w:rPr>
          <w:sz w:val="25"/>
          <w:szCs w:val="25"/>
        </w:rPr>
        <w:t>20</w:t>
      </w:r>
      <w:r w:rsidRPr="00FA34EE">
        <w:rPr>
          <w:sz w:val="25"/>
          <w:szCs w:val="25"/>
        </w:rPr>
        <w:t xml:space="preserve"> року. </w:t>
      </w:r>
    </w:p>
    <w:p w14:paraId="64E49884" w14:textId="18BF4C49" w:rsidR="003E1E05" w:rsidRPr="00FA34EE" w:rsidRDefault="00A90549" w:rsidP="00AC0FA2">
      <w:pPr>
        <w:shd w:val="clear" w:color="auto" w:fill="FFFFFF"/>
        <w:tabs>
          <w:tab w:val="left" w:pos="426"/>
        </w:tabs>
        <w:spacing w:after="200" w:line="276" w:lineRule="auto"/>
        <w:jc w:val="both"/>
        <w:rPr>
          <w:sz w:val="25"/>
          <w:szCs w:val="25"/>
        </w:rPr>
      </w:pPr>
      <w:r w:rsidRPr="00FA34EE">
        <w:rPr>
          <w:b/>
          <w:sz w:val="25"/>
          <w:szCs w:val="25"/>
        </w:rPr>
        <w:t>Складання кваліфікаційного іспиту (в</w:t>
      </w:r>
      <w:r w:rsidR="00B43121" w:rsidRPr="00FA34EE">
        <w:rPr>
          <w:b/>
          <w:sz w:val="25"/>
          <w:szCs w:val="25"/>
        </w:rPr>
        <w:t>становлення відповідності кандидата критерію</w:t>
      </w:r>
      <w:r w:rsidR="003E1E05" w:rsidRPr="00FA34EE">
        <w:rPr>
          <w:b/>
          <w:sz w:val="25"/>
          <w:szCs w:val="25"/>
        </w:rPr>
        <w:t xml:space="preserve"> професійної компетентності</w:t>
      </w:r>
      <w:r w:rsidRPr="00FA34EE">
        <w:rPr>
          <w:b/>
          <w:sz w:val="25"/>
          <w:szCs w:val="25"/>
        </w:rPr>
        <w:t>)</w:t>
      </w:r>
      <w:r w:rsidR="003E1E05" w:rsidRPr="00FA34EE">
        <w:rPr>
          <w:b/>
          <w:sz w:val="25"/>
          <w:szCs w:val="25"/>
        </w:rPr>
        <w:t xml:space="preserve">. </w:t>
      </w:r>
    </w:p>
    <w:p w14:paraId="357BE5EE" w14:textId="77777777" w:rsidR="003E1E05" w:rsidRPr="00FA34EE" w:rsidRDefault="003E1E05" w:rsidP="009D54E8">
      <w:pPr>
        <w:jc w:val="both"/>
        <w:rPr>
          <w:b/>
          <w:sz w:val="25"/>
          <w:szCs w:val="25"/>
        </w:rPr>
      </w:pPr>
    </w:p>
    <w:p w14:paraId="690127C2" w14:textId="27FF37FB" w:rsidR="003E1E05" w:rsidRPr="00FA34EE" w:rsidRDefault="003E1E05"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FA34EE">
        <w:rPr>
          <w:sz w:val="25"/>
          <w:szCs w:val="25"/>
        </w:rPr>
        <w:t>Відповідно до ст</w:t>
      </w:r>
      <w:r w:rsidR="00D463CA" w:rsidRPr="00FA34EE">
        <w:rPr>
          <w:sz w:val="25"/>
          <w:szCs w:val="25"/>
        </w:rPr>
        <w:t>атті</w:t>
      </w:r>
      <w:r w:rsidRPr="00FA34EE">
        <w:rPr>
          <w:sz w:val="25"/>
          <w:szCs w:val="25"/>
        </w:rPr>
        <w:t xml:space="preserve"> 85 Закону та п</w:t>
      </w:r>
      <w:r w:rsidR="00C003EC" w:rsidRPr="00FA34EE">
        <w:rPr>
          <w:sz w:val="25"/>
          <w:szCs w:val="25"/>
        </w:rPr>
        <w:t>унктів</w:t>
      </w:r>
      <w:r w:rsidRPr="00FA34EE">
        <w:rPr>
          <w:sz w:val="25"/>
          <w:szCs w:val="25"/>
        </w:rPr>
        <w:t xml:space="preserve"> 2.1</w:t>
      </w:r>
      <w:r w:rsidR="00C003EC" w:rsidRPr="00FA34EE">
        <w:rPr>
          <w:sz w:val="25"/>
          <w:szCs w:val="25"/>
        </w:rPr>
        <w:t xml:space="preserve">, </w:t>
      </w:r>
      <w:r w:rsidRPr="00FA34EE">
        <w:rPr>
          <w:sz w:val="25"/>
          <w:szCs w:val="25"/>
        </w:rPr>
        <w:t>2.2 Положення про кваліфікаційне оцінювання основним засобом встановлення відповідності судді (кандидата на посаду судді) критерію професійної компетентності є кваліфікаційний іспит, який проводиться в порядку, передбаченому статтею 74 Закону, з урахуванням особливостей, встановлених главою 1 розділу V Закону.</w:t>
      </w:r>
    </w:p>
    <w:p w14:paraId="5A760CD6" w14:textId="4156A894" w:rsidR="003E1E05" w:rsidRPr="00FA34EE" w:rsidRDefault="003E1E05"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FA34EE">
        <w:rPr>
          <w:sz w:val="25"/>
          <w:szCs w:val="25"/>
        </w:rPr>
        <w:t xml:space="preserve">Кваліфікаційний іспит проводиться шляхом складання анонімних тестувань та практичного завдання. Анонімне тестування проводиться щодо когнітивних здібностей, історії української державності, загальних знань у сфері права та спеціалізації відповідного суду з урахуванням його </w:t>
      </w:r>
      <w:proofErr w:type="spellStart"/>
      <w:r w:rsidRPr="00FA34EE">
        <w:rPr>
          <w:sz w:val="25"/>
          <w:szCs w:val="25"/>
        </w:rPr>
        <w:t>інстанційності</w:t>
      </w:r>
      <w:proofErr w:type="spellEnd"/>
      <w:r w:rsidRPr="00FA34EE">
        <w:rPr>
          <w:sz w:val="25"/>
          <w:szCs w:val="25"/>
        </w:rPr>
        <w:t xml:space="preserve">. Практичне завдання проводиться щодо спеціалізації відповідного суду з урахуванням його </w:t>
      </w:r>
      <w:proofErr w:type="spellStart"/>
      <w:r w:rsidRPr="00FA34EE">
        <w:rPr>
          <w:sz w:val="25"/>
          <w:szCs w:val="25"/>
        </w:rPr>
        <w:t>інстанційності</w:t>
      </w:r>
      <w:proofErr w:type="spellEnd"/>
      <w:r w:rsidRPr="00FA34EE">
        <w:rPr>
          <w:sz w:val="25"/>
          <w:szCs w:val="25"/>
        </w:rPr>
        <w:t>.</w:t>
      </w:r>
    </w:p>
    <w:p w14:paraId="699FCD64" w14:textId="0DDC55AA" w:rsidR="007F0B87" w:rsidRPr="00FA34EE" w:rsidRDefault="001E22F1" w:rsidP="007F0B87">
      <w:pPr>
        <w:pStyle w:val="a9"/>
        <w:numPr>
          <w:ilvl w:val="0"/>
          <w:numId w:val="8"/>
        </w:numPr>
        <w:shd w:val="clear" w:color="auto" w:fill="FFFFFF"/>
        <w:tabs>
          <w:tab w:val="left" w:pos="426"/>
        </w:tabs>
        <w:spacing w:after="200" w:line="276" w:lineRule="auto"/>
        <w:ind w:left="0" w:firstLine="709"/>
        <w:jc w:val="both"/>
        <w:rPr>
          <w:sz w:val="25"/>
          <w:szCs w:val="25"/>
        </w:rPr>
      </w:pPr>
      <w:r w:rsidRPr="00FA34EE">
        <w:rPr>
          <w:spacing w:val="6"/>
          <w:sz w:val="25"/>
          <w:szCs w:val="25"/>
        </w:rPr>
        <w:t>Рішеннями Комісії від 11 вересня 2024 року № 270/зп-24 (зі змінами) та</w:t>
      </w:r>
      <w:r w:rsidRPr="00FA34EE">
        <w:rPr>
          <w:sz w:val="25"/>
          <w:szCs w:val="25"/>
        </w:rPr>
        <w:t xml:space="preserve"> від</w:t>
      </w:r>
      <w:r w:rsidR="00CA3025" w:rsidRPr="00FA34EE">
        <w:rPr>
          <w:sz w:val="25"/>
          <w:szCs w:val="25"/>
        </w:rPr>
        <w:t xml:space="preserve"> </w:t>
      </w:r>
      <w:r w:rsidRPr="00FA34EE">
        <w:rPr>
          <w:sz w:val="25"/>
          <w:szCs w:val="25"/>
        </w:rPr>
        <w:t>09 грудня 2024 року № 316/ас-24 призначено кваліфікаційний іспит у межах конкурсу на зайняття вакантних посад суддів в апеляційних судах, оголошеного рішенням Комісії від 14 вересня 2023 року № 94/зп-23 (зі змінами)</w:t>
      </w:r>
      <w:r w:rsidR="005268D7" w:rsidRPr="00FA34EE">
        <w:rPr>
          <w:sz w:val="25"/>
          <w:szCs w:val="25"/>
        </w:rPr>
        <w:t>,</w:t>
      </w:r>
      <w:r w:rsidRPr="00FA34EE">
        <w:rPr>
          <w:sz w:val="25"/>
          <w:szCs w:val="25"/>
        </w:rPr>
        <w:t xml:space="preserve"> та визначено черговість етапів його проведення (перший етап – тестування загальних знань у сфері права та знань зі спеціалізації відповідного суду; другий етап – тестування когнітивних здібностей; третій етап – виконання практичного завдання зі спеціалізації відповідного суду).</w:t>
      </w:r>
    </w:p>
    <w:p w14:paraId="7EF526DF" w14:textId="3A6A89F8" w:rsidR="007F0B87" w:rsidRPr="00FA34EE" w:rsidRDefault="007F0B87" w:rsidP="007F0B87">
      <w:pPr>
        <w:pStyle w:val="a9"/>
        <w:numPr>
          <w:ilvl w:val="0"/>
          <w:numId w:val="8"/>
        </w:numPr>
        <w:shd w:val="clear" w:color="auto" w:fill="FFFFFF"/>
        <w:tabs>
          <w:tab w:val="left" w:pos="426"/>
        </w:tabs>
        <w:spacing w:after="200" w:line="276" w:lineRule="auto"/>
        <w:ind w:left="0" w:firstLine="709"/>
        <w:jc w:val="both"/>
        <w:rPr>
          <w:sz w:val="25"/>
          <w:szCs w:val="25"/>
        </w:rPr>
      </w:pPr>
      <w:r w:rsidRPr="00FA34EE">
        <w:rPr>
          <w:sz w:val="25"/>
          <w:szCs w:val="25"/>
        </w:rPr>
        <w:t xml:space="preserve">Рішенням Комісії від 17 квітня 2025 року № 89/зп-25 затверджено загальні результати першого етапу </w:t>
      </w:r>
      <w:r w:rsidR="00A753FB" w:rsidRPr="00FA34EE">
        <w:rPr>
          <w:sz w:val="25"/>
          <w:szCs w:val="25"/>
        </w:rPr>
        <w:t xml:space="preserve">«Складання кваліфікаційного іспиту» </w:t>
      </w:r>
      <w:r w:rsidRPr="00FA34EE">
        <w:rPr>
          <w:sz w:val="25"/>
          <w:szCs w:val="25"/>
        </w:rPr>
        <w:t>кваліфікаційного оцінювання</w:t>
      </w:r>
      <w:r w:rsidR="00A753FB" w:rsidRPr="00FA34EE">
        <w:rPr>
          <w:sz w:val="25"/>
          <w:szCs w:val="25"/>
        </w:rPr>
        <w:t>,</w:t>
      </w:r>
      <w:r w:rsidRPr="00FA34EE">
        <w:rPr>
          <w:sz w:val="25"/>
          <w:szCs w:val="25"/>
        </w:rPr>
        <w:t xml:space="preserve"> до другого етапу «Дослідження досьє та проведення співбесіди» у межах конкурсу на зайняття вакантних посад суддів в апеляційних загальних судах</w:t>
      </w:r>
      <w:r w:rsidR="00A753FB" w:rsidRPr="00FA34EE">
        <w:rPr>
          <w:sz w:val="25"/>
          <w:szCs w:val="25"/>
        </w:rPr>
        <w:t xml:space="preserve"> допущено 706</w:t>
      </w:r>
      <w:r w:rsidR="007B4355" w:rsidRPr="00FA34EE">
        <w:rPr>
          <w:sz w:val="25"/>
          <w:szCs w:val="25"/>
        </w:rPr>
        <w:t> </w:t>
      </w:r>
      <w:r w:rsidR="00A753FB" w:rsidRPr="00FA34EE">
        <w:rPr>
          <w:sz w:val="25"/>
          <w:szCs w:val="25"/>
        </w:rPr>
        <w:t xml:space="preserve">кандидатів, зокрема </w:t>
      </w:r>
      <w:proofErr w:type="spellStart"/>
      <w:r w:rsidR="00A753FB" w:rsidRPr="00FA34EE">
        <w:rPr>
          <w:sz w:val="25"/>
          <w:szCs w:val="25"/>
        </w:rPr>
        <w:t>Отчак</w:t>
      </w:r>
      <w:proofErr w:type="spellEnd"/>
      <w:r w:rsidR="00A753FB" w:rsidRPr="00FA34EE">
        <w:rPr>
          <w:sz w:val="25"/>
          <w:szCs w:val="25"/>
        </w:rPr>
        <w:t xml:space="preserve"> Н.Я</w:t>
      </w:r>
      <w:r w:rsidRPr="00FA34EE">
        <w:rPr>
          <w:sz w:val="25"/>
          <w:szCs w:val="25"/>
        </w:rPr>
        <w:t xml:space="preserve">. </w:t>
      </w:r>
    </w:p>
    <w:p w14:paraId="5332791F" w14:textId="49F6AB63" w:rsidR="00301CF6" w:rsidRPr="00FA34EE" w:rsidRDefault="00C003EC"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FA34EE">
        <w:rPr>
          <w:sz w:val="25"/>
          <w:szCs w:val="25"/>
        </w:rPr>
        <w:t>В</w:t>
      </w:r>
      <w:r w:rsidR="00301CF6" w:rsidRPr="00FA34EE">
        <w:rPr>
          <w:sz w:val="25"/>
          <w:szCs w:val="25"/>
        </w:rPr>
        <w:t xml:space="preserve">ідповідно до </w:t>
      </w:r>
      <w:r w:rsidRPr="00FA34EE">
        <w:rPr>
          <w:sz w:val="25"/>
          <w:szCs w:val="25"/>
        </w:rPr>
        <w:t>пункту</w:t>
      </w:r>
      <w:r w:rsidR="00301CF6" w:rsidRPr="00FA34EE">
        <w:rPr>
          <w:sz w:val="25"/>
          <w:szCs w:val="25"/>
        </w:rPr>
        <w:t xml:space="preserve"> 8.2 Положення про порядок складання кваліфікаційного іспиту та методику оцінювання кандидатів, затвердженого рішенням Вищої кваліфікаційної комісії суддів України від 19 червня 2024 року </w:t>
      </w:r>
      <w:r w:rsidR="00AA35A8" w:rsidRPr="00FA34EE">
        <w:rPr>
          <w:sz w:val="25"/>
          <w:szCs w:val="25"/>
        </w:rPr>
        <w:t>№ </w:t>
      </w:r>
      <w:r w:rsidR="00301CF6" w:rsidRPr="00FA34EE">
        <w:rPr>
          <w:sz w:val="25"/>
          <w:szCs w:val="25"/>
        </w:rPr>
        <w:t>185/зп-24, у разі якщо на момент складання іспиту анонімне тестування з історії української державності не проводиться, кожному учаснику, який успішно склав інші тестування та виконав відповідні практичні завдання, додається 40 балів до загального результату іспиту.</w:t>
      </w:r>
    </w:p>
    <w:p w14:paraId="0605BC09" w14:textId="44E274F5" w:rsidR="00301CF6" w:rsidRPr="00FA34EE" w:rsidRDefault="00EE0E8D"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FA34EE">
        <w:rPr>
          <w:sz w:val="25"/>
          <w:szCs w:val="25"/>
        </w:rPr>
        <w:t>Згідно з пунктом</w:t>
      </w:r>
      <w:r w:rsidR="00301CF6" w:rsidRPr="00FA34EE">
        <w:rPr>
          <w:sz w:val="25"/>
          <w:szCs w:val="25"/>
        </w:rPr>
        <w:t xml:space="preserve"> 62 розділу XII «Прикінцеві та перехідні положення» Закону анонімне тестування з історії української державності не проводиться в межах кваліфікаційного іспиту під час конкурсів на зайняття вакантних посад суддів, оголошених </w:t>
      </w:r>
      <w:r w:rsidR="00301CF6" w:rsidRPr="00FA34EE">
        <w:rPr>
          <w:spacing w:val="6"/>
          <w:sz w:val="25"/>
          <w:szCs w:val="25"/>
        </w:rPr>
        <w:lastRenderedPageBreak/>
        <w:t>рішеннями Вищої кваліфікаційної комісії суддів України від 14 вересня 2023 року</w:t>
      </w:r>
      <w:r w:rsidR="00301CF6" w:rsidRPr="00FA34EE">
        <w:rPr>
          <w:sz w:val="25"/>
          <w:szCs w:val="25"/>
        </w:rPr>
        <w:t xml:space="preserve"> </w:t>
      </w:r>
      <w:r w:rsidR="00AA35A8" w:rsidRPr="00FA34EE">
        <w:rPr>
          <w:sz w:val="25"/>
          <w:szCs w:val="25"/>
        </w:rPr>
        <w:t>№</w:t>
      </w:r>
      <w:r w:rsidR="00FA34EE">
        <w:rPr>
          <w:sz w:val="25"/>
          <w:szCs w:val="25"/>
        </w:rPr>
        <w:t> </w:t>
      </w:r>
      <w:r w:rsidR="00301CF6" w:rsidRPr="00FA34EE">
        <w:rPr>
          <w:sz w:val="25"/>
          <w:szCs w:val="25"/>
        </w:rPr>
        <w:t>94/зп-23</w:t>
      </w:r>
      <w:r w:rsidR="00534CE7" w:rsidRPr="00FA34EE">
        <w:rPr>
          <w:sz w:val="25"/>
          <w:szCs w:val="25"/>
        </w:rPr>
        <w:t>, від 23 листопада 2023 року </w:t>
      </w:r>
      <w:hyperlink r:id="rId9" w:anchor="n2" w:tgtFrame="_blank" w:history="1">
        <w:r w:rsidR="00534CE7" w:rsidRPr="00FA34EE">
          <w:rPr>
            <w:sz w:val="25"/>
            <w:szCs w:val="25"/>
          </w:rPr>
          <w:t>№ 145/зп-23</w:t>
        </w:r>
      </w:hyperlink>
      <w:r w:rsidR="00534CE7" w:rsidRPr="00FA34EE">
        <w:rPr>
          <w:sz w:val="25"/>
          <w:szCs w:val="25"/>
        </w:rPr>
        <w:t>.</w:t>
      </w:r>
    </w:p>
    <w:p w14:paraId="409D1927" w14:textId="7B935A67" w:rsidR="00301CF6" w:rsidRPr="00FA34EE" w:rsidRDefault="00301CF6" w:rsidP="00301CF6">
      <w:pPr>
        <w:pStyle w:val="a9"/>
        <w:numPr>
          <w:ilvl w:val="0"/>
          <w:numId w:val="8"/>
        </w:numPr>
        <w:shd w:val="clear" w:color="auto" w:fill="FFFFFF"/>
        <w:tabs>
          <w:tab w:val="left" w:pos="426"/>
        </w:tabs>
        <w:spacing w:after="200" w:line="276" w:lineRule="auto"/>
        <w:ind w:left="0" w:firstLine="709"/>
        <w:jc w:val="both"/>
        <w:rPr>
          <w:sz w:val="25"/>
          <w:szCs w:val="25"/>
        </w:rPr>
      </w:pPr>
      <w:r w:rsidRPr="00FA34EE">
        <w:rPr>
          <w:sz w:val="25"/>
          <w:szCs w:val="25"/>
        </w:rPr>
        <w:t>З огляду на зазначене</w:t>
      </w:r>
      <w:r w:rsidR="00534CE7" w:rsidRPr="00FA34EE">
        <w:rPr>
          <w:sz w:val="25"/>
          <w:szCs w:val="25"/>
        </w:rPr>
        <w:t xml:space="preserve"> </w:t>
      </w:r>
      <w:proofErr w:type="spellStart"/>
      <w:r w:rsidR="009B1770" w:rsidRPr="00FA34EE">
        <w:rPr>
          <w:sz w:val="25"/>
          <w:szCs w:val="25"/>
        </w:rPr>
        <w:t>Отчак</w:t>
      </w:r>
      <w:proofErr w:type="spellEnd"/>
      <w:r w:rsidRPr="00FA34EE">
        <w:rPr>
          <w:sz w:val="25"/>
          <w:szCs w:val="25"/>
        </w:rPr>
        <w:t xml:space="preserve"> </w:t>
      </w:r>
      <w:r w:rsidR="009B1770" w:rsidRPr="00FA34EE">
        <w:rPr>
          <w:sz w:val="25"/>
          <w:szCs w:val="25"/>
        </w:rPr>
        <w:t>Н</w:t>
      </w:r>
      <w:r w:rsidRPr="00FA34EE">
        <w:rPr>
          <w:sz w:val="25"/>
          <w:szCs w:val="25"/>
        </w:rPr>
        <w:t>.</w:t>
      </w:r>
      <w:r w:rsidR="009B1770" w:rsidRPr="00FA34EE">
        <w:rPr>
          <w:sz w:val="25"/>
          <w:szCs w:val="25"/>
        </w:rPr>
        <w:t>Я</w:t>
      </w:r>
      <w:r w:rsidRPr="00FA34EE">
        <w:rPr>
          <w:sz w:val="25"/>
          <w:szCs w:val="25"/>
        </w:rPr>
        <w:t>. отрима</w:t>
      </w:r>
      <w:r w:rsidR="009B1770" w:rsidRPr="00FA34EE">
        <w:rPr>
          <w:sz w:val="25"/>
          <w:szCs w:val="25"/>
        </w:rPr>
        <w:t>ла</w:t>
      </w:r>
      <w:r w:rsidRPr="00FA34EE">
        <w:rPr>
          <w:sz w:val="25"/>
          <w:szCs w:val="25"/>
        </w:rPr>
        <w:t xml:space="preserve"> такі результати першого етапу «Складання кваліфікаційного іспиту» кваліфікаційного оцінювання кандидатів на посади суддів апеляційних </w:t>
      </w:r>
      <w:r w:rsidR="002E1512" w:rsidRPr="00FA34EE">
        <w:rPr>
          <w:sz w:val="25"/>
          <w:szCs w:val="25"/>
        </w:rPr>
        <w:t>загальних</w:t>
      </w:r>
      <w:r w:rsidRPr="00FA34EE">
        <w:rPr>
          <w:sz w:val="25"/>
          <w:szCs w:val="25"/>
        </w:rPr>
        <w:t xml:space="preserve"> судів у межах конкурсу, оголошеного рішенням Комісії від</w:t>
      </w:r>
      <w:r w:rsidR="005D04B8" w:rsidRPr="00FA34EE">
        <w:rPr>
          <w:sz w:val="25"/>
          <w:szCs w:val="25"/>
        </w:rPr>
        <w:t> </w:t>
      </w:r>
      <w:r w:rsidRPr="00FA34EE">
        <w:rPr>
          <w:sz w:val="25"/>
          <w:szCs w:val="25"/>
        </w:rPr>
        <w:t>14 вересня 2023 року № 94/зп-23</w:t>
      </w:r>
      <w:r w:rsidR="002E1512" w:rsidRPr="00FA34EE">
        <w:rPr>
          <w:sz w:val="25"/>
          <w:szCs w:val="25"/>
        </w:rPr>
        <w:t xml:space="preserve"> (зі змінами)</w:t>
      </w:r>
      <w:r w:rsidR="00534CE7" w:rsidRPr="00FA34EE">
        <w:rPr>
          <w:sz w:val="25"/>
          <w:szCs w:val="25"/>
        </w:rPr>
        <w:t>.</w:t>
      </w:r>
    </w:p>
    <w:tbl>
      <w:tblPr>
        <w:tblW w:w="9616" w:type="dxa"/>
        <w:tblCellMar>
          <w:left w:w="0" w:type="dxa"/>
          <w:right w:w="0" w:type="dxa"/>
        </w:tblCellMar>
        <w:tblLook w:val="04A0" w:firstRow="1" w:lastRow="0" w:firstColumn="1" w:lastColumn="0" w:noHBand="0" w:noVBand="1"/>
      </w:tblPr>
      <w:tblGrid>
        <w:gridCol w:w="1543"/>
        <w:gridCol w:w="5665"/>
        <w:gridCol w:w="1505"/>
        <w:gridCol w:w="903"/>
      </w:tblGrid>
      <w:tr w:rsidR="00301CF6" w:rsidRPr="00FA34EE" w14:paraId="07FF25D1" w14:textId="77777777" w:rsidTr="0026341B">
        <w:trPr>
          <w:trHeight w:val="315"/>
        </w:trPr>
        <w:tc>
          <w:tcPr>
            <w:tcW w:w="1537" w:type="dxa"/>
            <w:vMerge w:val="restart"/>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hideMark/>
          </w:tcPr>
          <w:p w14:paraId="7D7BC973" w14:textId="77777777" w:rsidR="00301CF6" w:rsidRPr="00FA34EE" w:rsidRDefault="00301CF6" w:rsidP="0026341B">
            <w:pPr>
              <w:rPr>
                <w:sz w:val="22"/>
                <w:szCs w:val="22"/>
              </w:rPr>
            </w:pPr>
            <w:r w:rsidRPr="00FA34EE">
              <w:rPr>
                <w:sz w:val="22"/>
                <w:szCs w:val="22"/>
              </w:rPr>
              <w:t>професійна компетентність</w:t>
            </w:r>
          </w:p>
        </w:tc>
        <w:tc>
          <w:tcPr>
            <w:tcW w:w="5670" w:type="dxa"/>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0EC4481" w14:textId="77777777" w:rsidR="00301CF6" w:rsidRPr="00FA34EE" w:rsidRDefault="00301CF6" w:rsidP="0026341B">
            <w:pPr>
              <w:rPr>
                <w:sz w:val="22"/>
                <w:szCs w:val="22"/>
              </w:rPr>
            </w:pPr>
            <w:r w:rsidRPr="00FA34EE">
              <w:rPr>
                <w:sz w:val="22"/>
                <w:szCs w:val="22"/>
              </w:rPr>
              <w:t>когнітивні здібності</w:t>
            </w:r>
          </w:p>
        </w:tc>
        <w:tc>
          <w:tcPr>
            <w:tcW w:w="1506" w:type="dxa"/>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30CC8ED" w14:textId="08D69825" w:rsidR="00301CF6" w:rsidRPr="00FA34EE" w:rsidRDefault="00A203C2" w:rsidP="0026341B">
            <w:pPr>
              <w:jc w:val="center"/>
              <w:rPr>
                <w:sz w:val="22"/>
                <w:szCs w:val="22"/>
              </w:rPr>
            </w:pPr>
            <w:r w:rsidRPr="00FA34EE">
              <w:rPr>
                <w:sz w:val="22"/>
                <w:szCs w:val="22"/>
              </w:rPr>
              <w:t>4</w:t>
            </w:r>
            <w:r w:rsidR="007B4355" w:rsidRPr="00FA34EE">
              <w:rPr>
                <w:sz w:val="22"/>
                <w:szCs w:val="22"/>
              </w:rPr>
              <w:t>4</w:t>
            </w:r>
            <w:r w:rsidR="00301CF6" w:rsidRPr="00FA34EE">
              <w:rPr>
                <w:sz w:val="22"/>
                <w:szCs w:val="22"/>
              </w:rPr>
              <w:t>,</w:t>
            </w:r>
            <w:r w:rsidR="007B4355" w:rsidRPr="00FA34EE">
              <w:rPr>
                <w:sz w:val="22"/>
                <w:szCs w:val="22"/>
              </w:rPr>
              <w:t>3</w:t>
            </w:r>
          </w:p>
        </w:tc>
        <w:tc>
          <w:tcPr>
            <w:tcW w:w="903" w:type="dxa"/>
            <w:vMerge w:val="restart"/>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hideMark/>
          </w:tcPr>
          <w:p w14:paraId="2C85118D" w14:textId="3FF64CCD" w:rsidR="00301CF6" w:rsidRPr="00FA34EE" w:rsidRDefault="00301CF6" w:rsidP="0026341B">
            <w:pPr>
              <w:jc w:val="center"/>
              <w:rPr>
                <w:sz w:val="22"/>
                <w:szCs w:val="22"/>
              </w:rPr>
            </w:pPr>
            <w:r w:rsidRPr="00FA34EE">
              <w:rPr>
                <w:sz w:val="22"/>
                <w:szCs w:val="22"/>
              </w:rPr>
              <w:t>3</w:t>
            </w:r>
            <w:r w:rsidR="007B4355" w:rsidRPr="00FA34EE">
              <w:rPr>
                <w:sz w:val="22"/>
                <w:szCs w:val="22"/>
              </w:rPr>
              <w:t>40,3</w:t>
            </w:r>
          </w:p>
        </w:tc>
      </w:tr>
      <w:tr w:rsidR="00301CF6" w:rsidRPr="00FA34EE" w14:paraId="74E3F49F" w14:textId="77777777" w:rsidTr="0026341B">
        <w:trPr>
          <w:trHeight w:val="315"/>
        </w:trPr>
        <w:tc>
          <w:tcPr>
            <w:tcW w:w="1537" w:type="dxa"/>
            <w:vMerge/>
            <w:tcBorders>
              <w:top w:val="single" w:sz="18" w:space="0" w:color="000000"/>
              <w:left w:val="single" w:sz="18" w:space="0" w:color="000000"/>
              <w:bottom w:val="single" w:sz="18" w:space="0" w:color="000000"/>
              <w:right w:val="single" w:sz="6" w:space="0" w:color="000000"/>
            </w:tcBorders>
            <w:vAlign w:val="center"/>
            <w:hideMark/>
          </w:tcPr>
          <w:p w14:paraId="625A835D" w14:textId="77777777" w:rsidR="00301CF6" w:rsidRPr="00FA34EE" w:rsidRDefault="00301CF6" w:rsidP="0026341B">
            <w:pPr>
              <w:rPr>
                <w:sz w:val="22"/>
                <w:szCs w:val="22"/>
              </w:rPr>
            </w:pPr>
          </w:p>
        </w:tc>
        <w:tc>
          <w:tcPr>
            <w:tcW w:w="567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56E68B7" w14:textId="77777777" w:rsidR="00301CF6" w:rsidRPr="00FA34EE" w:rsidRDefault="00301CF6" w:rsidP="0026341B">
            <w:pPr>
              <w:rPr>
                <w:sz w:val="22"/>
                <w:szCs w:val="22"/>
              </w:rPr>
            </w:pPr>
            <w:r w:rsidRPr="00FA34EE">
              <w:rPr>
                <w:sz w:val="22"/>
                <w:szCs w:val="22"/>
              </w:rPr>
              <w:t>знання історії української державності</w:t>
            </w:r>
          </w:p>
        </w:tc>
        <w:tc>
          <w:tcPr>
            <w:tcW w:w="150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7B41DD5" w14:textId="77777777" w:rsidR="00301CF6" w:rsidRPr="00FA34EE" w:rsidRDefault="00301CF6" w:rsidP="0026341B">
            <w:pPr>
              <w:jc w:val="center"/>
              <w:rPr>
                <w:sz w:val="22"/>
                <w:szCs w:val="22"/>
              </w:rPr>
            </w:pPr>
            <w:r w:rsidRPr="00FA34EE">
              <w:rPr>
                <w:sz w:val="22"/>
                <w:szCs w:val="22"/>
              </w:rPr>
              <w:t>40</w:t>
            </w:r>
          </w:p>
        </w:tc>
        <w:tc>
          <w:tcPr>
            <w:tcW w:w="903" w:type="dxa"/>
            <w:vMerge/>
            <w:tcBorders>
              <w:top w:val="single" w:sz="18" w:space="0" w:color="000000"/>
              <w:left w:val="single" w:sz="6" w:space="0" w:color="CCCCCC"/>
              <w:bottom w:val="single" w:sz="18" w:space="0" w:color="000000"/>
              <w:right w:val="single" w:sz="18" w:space="0" w:color="000000"/>
            </w:tcBorders>
            <w:vAlign w:val="center"/>
            <w:hideMark/>
          </w:tcPr>
          <w:p w14:paraId="13E936B2" w14:textId="77777777" w:rsidR="00301CF6" w:rsidRPr="00FA34EE" w:rsidRDefault="00301CF6" w:rsidP="0026341B">
            <w:pPr>
              <w:rPr>
                <w:sz w:val="22"/>
                <w:szCs w:val="22"/>
              </w:rPr>
            </w:pPr>
          </w:p>
        </w:tc>
      </w:tr>
      <w:tr w:rsidR="00301CF6" w:rsidRPr="00FA34EE" w14:paraId="7C19CB6A" w14:textId="77777777" w:rsidTr="0026341B">
        <w:trPr>
          <w:trHeight w:val="315"/>
        </w:trPr>
        <w:tc>
          <w:tcPr>
            <w:tcW w:w="1537" w:type="dxa"/>
            <w:vMerge/>
            <w:tcBorders>
              <w:top w:val="single" w:sz="18" w:space="0" w:color="000000"/>
              <w:left w:val="single" w:sz="18" w:space="0" w:color="000000"/>
              <w:bottom w:val="single" w:sz="18" w:space="0" w:color="000000"/>
              <w:right w:val="single" w:sz="6" w:space="0" w:color="000000"/>
            </w:tcBorders>
            <w:vAlign w:val="center"/>
            <w:hideMark/>
          </w:tcPr>
          <w:p w14:paraId="682C6D2C" w14:textId="77777777" w:rsidR="00301CF6" w:rsidRPr="00FA34EE" w:rsidRDefault="00301CF6" w:rsidP="0026341B">
            <w:pPr>
              <w:rPr>
                <w:sz w:val="22"/>
                <w:szCs w:val="22"/>
              </w:rPr>
            </w:pPr>
          </w:p>
        </w:tc>
        <w:tc>
          <w:tcPr>
            <w:tcW w:w="567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B65231B" w14:textId="148655E2" w:rsidR="00301CF6" w:rsidRPr="00FA34EE" w:rsidRDefault="00301CF6" w:rsidP="0026341B">
            <w:pPr>
              <w:rPr>
                <w:sz w:val="22"/>
                <w:szCs w:val="22"/>
              </w:rPr>
            </w:pPr>
            <w:r w:rsidRPr="00FA34EE">
              <w:rPr>
                <w:sz w:val="22"/>
                <w:szCs w:val="22"/>
              </w:rPr>
              <w:t>знання у сфері права та</w:t>
            </w:r>
            <w:r w:rsidR="00534CE7" w:rsidRPr="00FA34EE">
              <w:rPr>
                <w:sz w:val="22"/>
                <w:szCs w:val="22"/>
              </w:rPr>
              <w:t xml:space="preserve"> зі</w:t>
            </w:r>
            <w:r w:rsidRPr="00FA34EE">
              <w:rPr>
                <w:sz w:val="22"/>
                <w:szCs w:val="22"/>
              </w:rPr>
              <w:t xml:space="preserve"> спеціалізації суду</w:t>
            </w:r>
          </w:p>
        </w:tc>
        <w:tc>
          <w:tcPr>
            <w:tcW w:w="150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200686C" w14:textId="21DA70BD" w:rsidR="00301CF6" w:rsidRPr="00FA34EE" w:rsidRDefault="00301CF6" w:rsidP="0026341B">
            <w:pPr>
              <w:jc w:val="center"/>
              <w:rPr>
                <w:sz w:val="22"/>
                <w:szCs w:val="22"/>
              </w:rPr>
            </w:pPr>
            <w:r w:rsidRPr="00FA34EE">
              <w:rPr>
                <w:sz w:val="22"/>
                <w:szCs w:val="22"/>
              </w:rPr>
              <w:t>1</w:t>
            </w:r>
            <w:r w:rsidR="00870914" w:rsidRPr="00FA34EE">
              <w:rPr>
                <w:sz w:val="22"/>
                <w:szCs w:val="22"/>
              </w:rPr>
              <w:t>2</w:t>
            </w:r>
            <w:r w:rsidR="009B1770" w:rsidRPr="00FA34EE">
              <w:rPr>
                <w:sz w:val="22"/>
                <w:szCs w:val="22"/>
              </w:rPr>
              <w:t>6</w:t>
            </w:r>
          </w:p>
        </w:tc>
        <w:tc>
          <w:tcPr>
            <w:tcW w:w="903" w:type="dxa"/>
            <w:vMerge/>
            <w:tcBorders>
              <w:top w:val="single" w:sz="18" w:space="0" w:color="000000"/>
              <w:left w:val="single" w:sz="6" w:space="0" w:color="CCCCCC"/>
              <w:bottom w:val="single" w:sz="18" w:space="0" w:color="000000"/>
              <w:right w:val="single" w:sz="18" w:space="0" w:color="000000"/>
            </w:tcBorders>
            <w:vAlign w:val="center"/>
            <w:hideMark/>
          </w:tcPr>
          <w:p w14:paraId="24B2D81E" w14:textId="77777777" w:rsidR="00301CF6" w:rsidRPr="00FA34EE" w:rsidRDefault="00301CF6" w:rsidP="0026341B">
            <w:pPr>
              <w:rPr>
                <w:sz w:val="22"/>
                <w:szCs w:val="22"/>
              </w:rPr>
            </w:pPr>
          </w:p>
        </w:tc>
      </w:tr>
      <w:tr w:rsidR="00301CF6" w:rsidRPr="00FA34EE" w14:paraId="02F2C1E7" w14:textId="77777777" w:rsidTr="0026341B">
        <w:trPr>
          <w:trHeight w:val="315"/>
        </w:trPr>
        <w:tc>
          <w:tcPr>
            <w:tcW w:w="1537" w:type="dxa"/>
            <w:vMerge/>
            <w:tcBorders>
              <w:top w:val="single" w:sz="18" w:space="0" w:color="000000"/>
              <w:left w:val="single" w:sz="18" w:space="0" w:color="000000"/>
              <w:bottom w:val="single" w:sz="18" w:space="0" w:color="000000"/>
              <w:right w:val="single" w:sz="6" w:space="0" w:color="000000"/>
            </w:tcBorders>
            <w:vAlign w:val="center"/>
            <w:hideMark/>
          </w:tcPr>
          <w:p w14:paraId="049D9D85" w14:textId="77777777" w:rsidR="00301CF6" w:rsidRPr="00FA34EE" w:rsidRDefault="00301CF6" w:rsidP="0026341B">
            <w:pPr>
              <w:rPr>
                <w:sz w:val="22"/>
                <w:szCs w:val="22"/>
              </w:rPr>
            </w:pPr>
          </w:p>
        </w:tc>
        <w:tc>
          <w:tcPr>
            <w:tcW w:w="5670" w:type="dxa"/>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bottom"/>
            <w:hideMark/>
          </w:tcPr>
          <w:p w14:paraId="2DB09C1C" w14:textId="77777777" w:rsidR="00301CF6" w:rsidRPr="00FA34EE" w:rsidRDefault="00301CF6" w:rsidP="0026341B">
            <w:pPr>
              <w:rPr>
                <w:sz w:val="22"/>
                <w:szCs w:val="22"/>
              </w:rPr>
            </w:pPr>
            <w:r w:rsidRPr="00FA34EE">
              <w:rPr>
                <w:sz w:val="22"/>
                <w:szCs w:val="22"/>
              </w:rPr>
              <w:t>здатність практичного застосування знань у сфері права у суді відповідного рівня та спеціалізації</w:t>
            </w:r>
          </w:p>
        </w:tc>
        <w:tc>
          <w:tcPr>
            <w:tcW w:w="1506" w:type="dxa"/>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bottom"/>
            <w:hideMark/>
          </w:tcPr>
          <w:p w14:paraId="6B6198C3" w14:textId="0CB846D9" w:rsidR="00301CF6" w:rsidRPr="00FA34EE" w:rsidRDefault="00301CF6" w:rsidP="0026341B">
            <w:pPr>
              <w:jc w:val="center"/>
              <w:rPr>
                <w:sz w:val="22"/>
                <w:szCs w:val="22"/>
              </w:rPr>
            </w:pPr>
            <w:r w:rsidRPr="00FA34EE">
              <w:rPr>
                <w:sz w:val="22"/>
                <w:szCs w:val="22"/>
              </w:rPr>
              <w:t>1</w:t>
            </w:r>
            <w:r w:rsidR="009B1770" w:rsidRPr="00FA34EE">
              <w:rPr>
                <w:sz w:val="22"/>
                <w:szCs w:val="22"/>
              </w:rPr>
              <w:t>30</w:t>
            </w:r>
          </w:p>
        </w:tc>
        <w:tc>
          <w:tcPr>
            <w:tcW w:w="903" w:type="dxa"/>
            <w:vMerge/>
            <w:tcBorders>
              <w:top w:val="single" w:sz="18" w:space="0" w:color="000000"/>
              <w:left w:val="single" w:sz="6" w:space="0" w:color="CCCCCC"/>
              <w:bottom w:val="single" w:sz="18" w:space="0" w:color="000000"/>
              <w:right w:val="single" w:sz="18" w:space="0" w:color="000000"/>
            </w:tcBorders>
            <w:vAlign w:val="center"/>
            <w:hideMark/>
          </w:tcPr>
          <w:p w14:paraId="1A2E72B1" w14:textId="77777777" w:rsidR="00301CF6" w:rsidRPr="00FA34EE" w:rsidRDefault="00301CF6" w:rsidP="0026341B">
            <w:pPr>
              <w:rPr>
                <w:sz w:val="22"/>
                <w:szCs w:val="22"/>
              </w:rPr>
            </w:pPr>
          </w:p>
        </w:tc>
      </w:tr>
    </w:tbl>
    <w:p w14:paraId="1293461D" w14:textId="77777777" w:rsidR="00301CF6" w:rsidRPr="00FA34EE" w:rsidRDefault="00301CF6" w:rsidP="00301CF6">
      <w:pPr>
        <w:jc w:val="both"/>
        <w:rPr>
          <w:sz w:val="22"/>
          <w:szCs w:val="22"/>
        </w:rPr>
      </w:pPr>
    </w:p>
    <w:p w14:paraId="4F89BC22" w14:textId="270A79E8" w:rsidR="00B43121" w:rsidRPr="00FA34EE" w:rsidRDefault="00A90549"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FA34EE">
        <w:rPr>
          <w:sz w:val="25"/>
          <w:szCs w:val="25"/>
        </w:rPr>
        <w:t>Відповідно до п</w:t>
      </w:r>
      <w:r w:rsidR="00534CE7" w:rsidRPr="00FA34EE">
        <w:rPr>
          <w:sz w:val="25"/>
          <w:szCs w:val="25"/>
        </w:rPr>
        <w:t>ідпункту</w:t>
      </w:r>
      <w:r w:rsidRPr="00FA34EE">
        <w:rPr>
          <w:sz w:val="25"/>
          <w:szCs w:val="25"/>
        </w:rPr>
        <w:t xml:space="preserve"> 6.3.3 Положення про порядок складання кваліфікаційного іспиту та методику оцінювання кандидатів </w:t>
      </w:r>
      <w:r w:rsidR="007C5D96" w:rsidRPr="00FA34EE">
        <w:rPr>
          <w:sz w:val="25"/>
          <w:szCs w:val="25"/>
        </w:rPr>
        <w:t>у</w:t>
      </w:r>
      <w:r w:rsidRPr="00FA34EE">
        <w:rPr>
          <w:sz w:val="25"/>
          <w:szCs w:val="25"/>
        </w:rPr>
        <w:t xml:space="preserve">часник визнається таким, що успішно склав етап іспиту (крім тестування щодо когнітивних здібностей), у разі набрання 75 або більше відсотків від максимально можливого </w:t>
      </w:r>
      <w:proofErr w:type="spellStart"/>
      <w:r w:rsidRPr="00FA34EE">
        <w:rPr>
          <w:sz w:val="25"/>
          <w:szCs w:val="25"/>
        </w:rPr>
        <w:t>бала</w:t>
      </w:r>
      <w:proofErr w:type="spellEnd"/>
      <w:r w:rsidRPr="00FA34EE">
        <w:rPr>
          <w:sz w:val="25"/>
          <w:szCs w:val="25"/>
        </w:rPr>
        <w:t xml:space="preserve">. Учасник визнається таким, що успішно склав тестування когнітивних здібностей, у разі набрання встановленого Комісією середнього допустимого та більшого </w:t>
      </w:r>
      <w:proofErr w:type="spellStart"/>
      <w:r w:rsidRPr="00FA34EE">
        <w:rPr>
          <w:sz w:val="25"/>
          <w:szCs w:val="25"/>
        </w:rPr>
        <w:t>бала</w:t>
      </w:r>
      <w:proofErr w:type="spellEnd"/>
      <w:r w:rsidRPr="00FA34EE">
        <w:rPr>
          <w:sz w:val="25"/>
          <w:szCs w:val="25"/>
        </w:rPr>
        <w:t xml:space="preserve"> тестування.</w:t>
      </w:r>
    </w:p>
    <w:p w14:paraId="2C68E04F" w14:textId="683680F0" w:rsidR="00A47A90" w:rsidRPr="00FA34EE" w:rsidRDefault="00A90549" w:rsidP="00CA3025">
      <w:pPr>
        <w:pStyle w:val="a9"/>
        <w:numPr>
          <w:ilvl w:val="0"/>
          <w:numId w:val="8"/>
        </w:numPr>
        <w:shd w:val="clear" w:color="auto" w:fill="FFFFFF"/>
        <w:tabs>
          <w:tab w:val="left" w:pos="426"/>
        </w:tabs>
        <w:spacing w:after="200" w:line="276" w:lineRule="auto"/>
        <w:ind w:left="0" w:firstLine="709"/>
        <w:jc w:val="both"/>
        <w:rPr>
          <w:sz w:val="25"/>
          <w:szCs w:val="25"/>
        </w:rPr>
      </w:pPr>
      <w:r w:rsidRPr="00FA34EE">
        <w:rPr>
          <w:sz w:val="25"/>
          <w:szCs w:val="25"/>
        </w:rPr>
        <w:t>Отже, загальна кількість балів</w:t>
      </w:r>
      <w:r w:rsidR="007C5D96" w:rsidRPr="00FA34EE">
        <w:rPr>
          <w:sz w:val="25"/>
          <w:szCs w:val="25"/>
        </w:rPr>
        <w:t>, отриманих</w:t>
      </w:r>
      <w:r w:rsidRPr="00FA34EE">
        <w:rPr>
          <w:sz w:val="25"/>
          <w:szCs w:val="25"/>
        </w:rPr>
        <w:t xml:space="preserve"> </w:t>
      </w:r>
      <w:proofErr w:type="spellStart"/>
      <w:r w:rsidR="009B1770" w:rsidRPr="00FA34EE">
        <w:rPr>
          <w:sz w:val="25"/>
          <w:szCs w:val="25"/>
        </w:rPr>
        <w:t>Отчак</w:t>
      </w:r>
      <w:proofErr w:type="spellEnd"/>
      <w:r w:rsidR="00BD0412" w:rsidRPr="00FA34EE">
        <w:rPr>
          <w:sz w:val="25"/>
          <w:szCs w:val="25"/>
        </w:rPr>
        <w:t xml:space="preserve"> </w:t>
      </w:r>
      <w:r w:rsidR="009B1770" w:rsidRPr="00FA34EE">
        <w:rPr>
          <w:sz w:val="25"/>
          <w:szCs w:val="25"/>
        </w:rPr>
        <w:t>Н</w:t>
      </w:r>
      <w:r w:rsidR="00BD0412" w:rsidRPr="00FA34EE">
        <w:rPr>
          <w:sz w:val="25"/>
          <w:szCs w:val="25"/>
        </w:rPr>
        <w:t>.</w:t>
      </w:r>
      <w:r w:rsidR="009B1770" w:rsidRPr="00FA34EE">
        <w:rPr>
          <w:sz w:val="25"/>
          <w:szCs w:val="25"/>
        </w:rPr>
        <w:t>Я</w:t>
      </w:r>
      <w:r w:rsidR="00BD0412" w:rsidRPr="00FA34EE">
        <w:rPr>
          <w:sz w:val="25"/>
          <w:szCs w:val="25"/>
        </w:rPr>
        <w:t>.</w:t>
      </w:r>
      <w:r w:rsidR="007C5D96" w:rsidRPr="00FA34EE">
        <w:rPr>
          <w:sz w:val="25"/>
          <w:szCs w:val="25"/>
        </w:rPr>
        <w:t xml:space="preserve"> </w:t>
      </w:r>
      <w:r w:rsidRPr="00FA34EE">
        <w:rPr>
          <w:sz w:val="25"/>
          <w:szCs w:val="25"/>
        </w:rPr>
        <w:t>за кваліфікаційний іспит</w:t>
      </w:r>
      <w:r w:rsidR="007C5D96" w:rsidRPr="00FA34EE">
        <w:rPr>
          <w:sz w:val="25"/>
          <w:szCs w:val="25"/>
        </w:rPr>
        <w:t>, становить</w:t>
      </w:r>
      <w:r w:rsidRPr="00FA34EE">
        <w:rPr>
          <w:sz w:val="25"/>
          <w:szCs w:val="25"/>
        </w:rPr>
        <w:t xml:space="preserve"> 3</w:t>
      </w:r>
      <w:r w:rsidR="009B1770" w:rsidRPr="00FA34EE">
        <w:rPr>
          <w:sz w:val="25"/>
          <w:szCs w:val="25"/>
        </w:rPr>
        <w:t>40</w:t>
      </w:r>
      <w:r w:rsidRPr="00FA34EE">
        <w:rPr>
          <w:sz w:val="25"/>
          <w:szCs w:val="25"/>
        </w:rPr>
        <w:t>,</w:t>
      </w:r>
      <w:r w:rsidR="009B1770" w:rsidRPr="00FA34EE">
        <w:rPr>
          <w:sz w:val="25"/>
          <w:szCs w:val="25"/>
        </w:rPr>
        <w:t>3</w:t>
      </w:r>
      <w:r w:rsidRPr="00FA34EE">
        <w:rPr>
          <w:sz w:val="25"/>
          <w:szCs w:val="25"/>
        </w:rPr>
        <w:t xml:space="preserve"> </w:t>
      </w:r>
      <w:proofErr w:type="spellStart"/>
      <w:r w:rsidRPr="00FA34EE">
        <w:rPr>
          <w:sz w:val="25"/>
          <w:szCs w:val="25"/>
        </w:rPr>
        <w:t>бала</w:t>
      </w:r>
      <w:proofErr w:type="spellEnd"/>
      <w:r w:rsidRPr="00FA34EE">
        <w:rPr>
          <w:sz w:val="25"/>
          <w:szCs w:val="25"/>
        </w:rPr>
        <w:t xml:space="preserve"> із 400 можливих, що свідчить про підтвердження</w:t>
      </w:r>
      <w:r w:rsidR="007C5D96" w:rsidRPr="00FA34EE">
        <w:rPr>
          <w:sz w:val="25"/>
          <w:szCs w:val="25"/>
        </w:rPr>
        <w:t xml:space="preserve"> н</w:t>
      </w:r>
      <w:r w:rsidR="00CC4BD4" w:rsidRPr="00FA34EE">
        <w:rPr>
          <w:sz w:val="25"/>
          <w:szCs w:val="25"/>
        </w:rPr>
        <w:t>ею</w:t>
      </w:r>
      <w:r w:rsidRPr="00FA34EE">
        <w:rPr>
          <w:sz w:val="25"/>
          <w:szCs w:val="25"/>
        </w:rPr>
        <w:t xml:space="preserve"> здатності здійснювати правосуддя в апеляційному </w:t>
      </w:r>
      <w:r w:rsidR="00870914" w:rsidRPr="00FA34EE">
        <w:rPr>
          <w:sz w:val="25"/>
          <w:szCs w:val="25"/>
        </w:rPr>
        <w:t>загальному</w:t>
      </w:r>
      <w:r w:rsidRPr="00FA34EE">
        <w:rPr>
          <w:sz w:val="25"/>
          <w:szCs w:val="25"/>
        </w:rPr>
        <w:t xml:space="preserve"> суді за критерієм професійної компетентності.</w:t>
      </w:r>
    </w:p>
    <w:p w14:paraId="38C31652" w14:textId="15D519BE" w:rsidR="009D54E8" w:rsidRPr="00FA34EE" w:rsidRDefault="009D54E8" w:rsidP="009D54E8">
      <w:pPr>
        <w:jc w:val="both"/>
        <w:rPr>
          <w:b/>
          <w:sz w:val="25"/>
          <w:szCs w:val="25"/>
        </w:rPr>
      </w:pPr>
      <w:r w:rsidRPr="00FA34EE">
        <w:rPr>
          <w:b/>
          <w:sz w:val="25"/>
          <w:szCs w:val="25"/>
        </w:rPr>
        <w:t xml:space="preserve">Проведення спеціальної перевірки. </w:t>
      </w:r>
    </w:p>
    <w:p w14:paraId="3557C08B" w14:textId="77777777" w:rsidR="00E07B74" w:rsidRPr="00FA34EE" w:rsidRDefault="00E07B74" w:rsidP="009D54E8">
      <w:pPr>
        <w:ind w:firstLine="708"/>
        <w:jc w:val="both"/>
        <w:rPr>
          <w:sz w:val="25"/>
          <w:szCs w:val="25"/>
        </w:rPr>
      </w:pPr>
    </w:p>
    <w:p w14:paraId="4A6689E9" w14:textId="5C5F882B" w:rsidR="009D54E8" w:rsidRPr="00FA34EE" w:rsidRDefault="009D54E8"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FA34EE">
        <w:rPr>
          <w:sz w:val="25"/>
          <w:szCs w:val="25"/>
        </w:rPr>
        <w:t xml:space="preserve">Відповідно до статті 75 Закону, статей 56-58 Закону України «Про запобігання корупції» та Порядку проведення спеціальної перевірки стосовно осіб, які претендують на зайняття посад, які передбачають зайняття відповідального або особливо відповідального становища, та посад з підвищеним корупційним ризиком, затвердженого постановою Кабінету Міністрів України від 25.03.2015 № 171 (у редакції постанови Кабінету Міністрів України від 27.08.2022 № 959), Вищою кваліфікаційною комісією суддів України організовано проведення спеціальної перевірки стосовно </w:t>
      </w:r>
      <w:proofErr w:type="spellStart"/>
      <w:r w:rsidR="009B1770" w:rsidRPr="00FA34EE">
        <w:rPr>
          <w:sz w:val="25"/>
          <w:szCs w:val="25"/>
        </w:rPr>
        <w:t>Отчак</w:t>
      </w:r>
      <w:proofErr w:type="spellEnd"/>
      <w:r w:rsidR="006A2287" w:rsidRPr="00FA34EE">
        <w:rPr>
          <w:sz w:val="25"/>
          <w:szCs w:val="25"/>
        </w:rPr>
        <w:t xml:space="preserve"> </w:t>
      </w:r>
      <w:r w:rsidR="009B1770" w:rsidRPr="00FA34EE">
        <w:rPr>
          <w:sz w:val="25"/>
          <w:szCs w:val="25"/>
        </w:rPr>
        <w:t>Н</w:t>
      </w:r>
      <w:r w:rsidR="005268D7" w:rsidRPr="00FA34EE">
        <w:rPr>
          <w:sz w:val="25"/>
          <w:szCs w:val="25"/>
        </w:rPr>
        <w:t>.</w:t>
      </w:r>
      <w:r w:rsidR="009B1770" w:rsidRPr="00FA34EE">
        <w:rPr>
          <w:sz w:val="25"/>
          <w:szCs w:val="25"/>
        </w:rPr>
        <w:t>Я</w:t>
      </w:r>
      <w:r w:rsidRPr="00FA34EE">
        <w:rPr>
          <w:sz w:val="25"/>
          <w:szCs w:val="25"/>
        </w:rPr>
        <w:t>.</w:t>
      </w:r>
    </w:p>
    <w:p w14:paraId="51D3FF15" w14:textId="4EAF6BB0" w:rsidR="002916EC" w:rsidRPr="00FA34EE" w:rsidRDefault="009D54E8" w:rsidP="002916EC">
      <w:pPr>
        <w:pStyle w:val="a9"/>
        <w:numPr>
          <w:ilvl w:val="0"/>
          <w:numId w:val="8"/>
        </w:numPr>
        <w:shd w:val="clear" w:color="auto" w:fill="FFFFFF"/>
        <w:tabs>
          <w:tab w:val="left" w:pos="426"/>
        </w:tabs>
        <w:spacing w:after="200" w:line="276" w:lineRule="auto"/>
        <w:ind w:left="0" w:firstLine="709"/>
        <w:jc w:val="both"/>
        <w:rPr>
          <w:sz w:val="25"/>
          <w:szCs w:val="25"/>
        </w:rPr>
      </w:pPr>
      <w:r w:rsidRPr="00FA34EE">
        <w:rPr>
          <w:sz w:val="25"/>
          <w:szCs w:val="25"/>
        </w:rPr>
        <w:t xml:space="preserve">Запити про надання відомостей стосовно </w:t>
      </w:r>
      <w:proofErr w:type="spellStart"/>
      <w:r w:rsidR="00604572" w:rsidRPr="00FA34EE">
        <w:rPr>
          <w:sz w:val="25"/>
          <w:szCs w:val="25"/>
        </w:rPr>
        <w:t>Отчак</w:t>
      </w:r>
      <w:proofErr w:type="spellEnd"/>
      <w:r w:rsidR="00870914" w:rsidRPr="00FA34EE">
        <w:rPr>
          <w:sz w:val="25"/>
          <w:szCs w:val="25"/>
        </w:rPr>
        <w:t xml:space="preserve"> </w:t>
      </w:r>
      <w:r w:rsidR="00604572" w:rsidRPr="00FA34EE">
        <w:rPr>
          <w:sz w:val="25"/>
          <w:szCs w:val="25"/>
        </w:rPr>
        <w:t>Н</w:t>
      </w:r>
      <w:r w:rsidR="00870914" w:rsidRPr="00FA34EE">
        <w:rPr>
          <w:sz w:val="25"/>
          <w:szCs w:val="25"/>
        </w:rPr>
        <w:t>.</w:t>
      </w:r>
      <w:r w:rsidR="00604572" w:rsidRPr="00FA34EE">
        <w:rPr>
          <w:sz w:val="25"/>
          <w:szCs w:val="25"/>
        </w:rPr>
        <w:t>Я</w:t>
      </w:r>
      <w:r w:rsidR="00870914" w:rsidRPr="00FA34EE">
        <w:rPr>
          <w:sz w:val="25"/>
          <w:szCs w:val="25"/>
        </w:rPr>
        <w:t>.</w:t>
      </w:r>
      <w:r w:rsidR="001C1E9E" w:rsidRPr="00FA34EE">
        <w:rPr>
          <w:sz w:val="25"/>
          <w:szCs w:val="25"/>
        </w:rPr>
        <w:t xml:space="preserve"> </w:t>
      </w:r>
      <w:r w:rsidRPr="00FA34EE">
        <w:rPr>
          <w:sz w:val="25"/>
          <w:szCs w:val="25"/>
        </w:rPr>
        <w:t xml:space="preserve">надіслано до Державної судової адміністрації України, Міністерства охорони здоров’я України, Міністерства освіти і науки України, Міністерства юстиції України, Центрального міжрегіонального управління Міністерства юстиції (м. Київ), Національного агентства з питань запобігання корупції, Національної комісії з цінних паперів та фондового ринку, Департаменту кримінального аналізу Національної поліції України. На запити одержано інформацію від Державної судової адміністрації України, Міністерства охорони здоров’я України, Міністерства освіти і науки України, Міністерства юстиції України, Національного агентства з питань запобігання корупції, Національної комісії з цінних паперів та фондового ринку, Департаменту кримінального аналізу Національної поліції України. </w:t>
      </w:r>
      <w:r w:rsidRPr="00FA34EE">
        <w:rPr>
          <w:sz w:val="25"/>
          <w:szCs w:val="25"/>
        </w:rPr>
        <w:lastRenderedPageBreak/>
        <w:t>Крім того, в Єдиному державному реєстрі судових рішень перевірено відомості про кандидата на посаду судді на предмет обмеження дієздатності або недієздатності.</w:t>
      </w:r>
    </w:p>
    <w:p w14:paraId="49A89912" w14:textId="1341AEB4" w:rsidR="00BD0412" w:rsidRPr="00FA34EE" w:rsidRDefault="00EE0E8D" w:rsidP="00BD0412">
      <w:pPr>
        <w:pStyle w:val="a9"/>
        <w:numPr>
          <w:ilvl w:val="0"/>
          <w:numId w:val="8"/>
        </w:numPr>
        <w:shd w:val="clear" w:color="auto" w:fill="FFFFFF"/>
        <w:tabs>
          <w:tab w:val="left" w:pos="426"/>
        </w:tabs>
        <w:spacing w:after="200" w:line="276" w:lineRule="auto"/>
        <w:ind w:left="0" w:firstLine="709"/>
        <w:jc w:val="both"/>
        <w:rPr>
          <w:sz w:val="25"/>
          <w:szCs w:val="25"/>
        </w:rPr>
      </w:pPr>
      <w:r w:rsidRPr="00FA34EE">
        <w:rPr>
          <w:sz w:val="25"/>
          <w:szCs w:val="25"/>
        </w:rPr>
        <w:t xml:space="preserve">Листом </w:t>
      </w:r>
      <w:r w:rsidR="00B3626F" w:rsidRPr="00FA34EE">
        <w:rPr>
          <w:sz w:val="25"/>
          <w:szCs w:val="25"/>
        </w:rPr>
        <w:t>Національн</w:t>
      </w:r>
      <w:r w:rsidRPr="00FA34EE">
        <w:rPr>
          <w:sz w:val="25"/>
          <w:szCs w:val="25"/>
        </w:rPr>
        <w:t>ого</w:t>
      </w:r>
      <w:r w:rsidR="00B3626F" w:rsidRPr="00FA34EE">
        <w:rPr>
          <w:sz w:val="25"/>
          <w:szCs w:val="25"/>
        </w:rPr>
        <w:t xml:space="preserve"> аген</w:t>
      </w:r>
      <w:r w:rsidRPr="00FA34EE">
        <w:rPr>
          <w:sz w:val="25"/>
          <w:szCs w:val="25"/>
        </w:rPr>
        <w:t>т</w:t>
      </w:r>
      <w:r w:rsidR="00B3626F" w:rsidRPr="00FA34EE">
        <w:rPr>
          <w:sz w:val="25"/>
          <w:szCs w:val="25"/>
        </w:rPr>
        <w:t>ств</w:t>
      </w:r>
      <w:r w:rsidRPr="00FA34EE">
        <w:rPr>
          <w:sz w:val="25"/>
          <w:szCs w:val="25"/>
        </w:rPr>
        <w:t>а</w:t>
      </w:r>
      <w:r w:rsidR="00B3626F" w:rsidRPr="00FA34EE">
        <w:rPr>
          <w:sz w:val="25"/>
          <w:szCs w:val="25"/>
        </w:rPr>
        <w:t xml:space="preserve"> </w:t>
      </w:r>
      <w:r w:rsidR="00A753FB" w:rsidRPr="00FA34EE">
        <w:rPr>
          <w:sz w:val="25"/>
          <w:szCs w:val="25"/>
        </w:rPr>
        <w:t xml:space="preserve">з питань запобігання корупції (далі – Національне агентство) </w:t>
      </w:r>
      <w:r w:rsidR="00B3626F" w:rsidRPr="00FA34EE">
        <w:rPr>
          <w:sz w:val="25"/>
          <w:szCs w:val="25"/>
        </w:rPr>
        <w:t xml:space="preserve">від </w:t>
      </w:r>
      <w:r w:rsidR="009B1770" w:rsidRPr="00FA34EE">
        <w:rPr>
          <w:sz w:val="25"/>
          <w:szCs w:val="25"/>
        </w:rPr>
        <w:t>1</w:t>
      </w:r>
      <w:r w:rsidR="00BD0412" w:rsidRPr="00FA34EE">
        <w:rPr>
          <w:sz w:val="25"/>
          <w:szCs w:val="25"/>
        </w:rPr>
        <w:t xml:space="preserve">8 </w:t>
      </w:r>
      <w:r w:rsidR="009B1770" w:rsidRPr="00FA34EE">
        <w:rPr>
          <w:sz w:val="25"/>
          <w:szCs w:val="25"/>
        </w:rPr>
        <w:t>липня</w:t>
      </w:r>
      <w:r w:rsidR="00BD0412" w:rsidRPr="00FA34EE">
        <w:rPr>
          <w:sz w:val="25"/>
          <w:szCs w:val="25"/>
        </w:rPr>
        <w:t xml:space="preserve"> </w:t>
      </w:r>
      <w:r w:rsidR="00B3626F" w:rsidRPr="00FA34EE">
        <w:rPr>
          <w:sz w:val="25"/>
          <w:szCs w:val="25"/>
        </w:rPr>
        <w:t>2025 рок</w:t>
      </w:r>
      <w:r w:rsidR="00BD0412" w:rsidRPr="00FA34EE">
        <w:rPr>
          <w:sz w:val="25"/>
          <w:szCs w:val="25"/>
        </w:rPr>
        <w:t>у</w:t>
      </w:r>
      <w:r w:rsidR="009E1413" w:rsidRPr="00FA34EE">
        <w:rPr>
          <w:sz w:val="25"/>
          <w:szCs w:val="25"/>
        </w:rPr>
        <w:t xml:space="preserve"> № 49-01/</w:t>
      </w:r>
      <w:r w:rsidR="00BD0412" w:rsidRPr="00FA34EE">
        <w:rPr>
          <w:sz w:val="25"/>
          <w:szCs w:val="25"/>
        </w:rPr>
        <w:t>6</w:t>
      </w:r>
      <w:r w:rsidR="009B1770" w:rsidRPr="00FA34EE">
        <w:rPr>
          <w:sz w:val="25"/>
          <w:szCs w:val="25"/>
        </w:rPr>
        <w:t>2359</w:t>
      </w:r>
      <w:r w:rsidR="009E1413" w:rsidRPr="00FA34EE">
        <w:rPr>
          <w:sz w:val="25"/>
          <w:szCs w:val="25"/>
        </w:rPr>
        <w:t>-25</w:t>
      </w:r>
      <w:r w:rsidR="00B3626F" w:rsidRPr="00FA34EE">
        <w:rPr>
          <w:sz w:val="25"/>
          <w:szCs w:val="25"/>
        </w:rPr>
        <w:t xml:space="preserve"> до Комісії </w:t>
      </w:r>
      <w:r w:rsidRPr="00FA34EE">
        <w:rPr>
          <w:sz w:val="25"/>
          <w:szCs w:val="25"/>
        </w:rPr>
        <w:t>надіслано р</w:t>
      </w:r>
      <w:r w:rsidR="00B3626F" w:rsidRPr="00FA34EE">
        <w:rPr>
          <w:sz w:val="25"/>
          <w:szCs w:val="25"/>
        </w:rPr>
        <w:t>езультати спеціальної перевірки достовірності відомостей, зазначених у декларації особи, уповноваженої на виконання функцій держави або місцевого самоврядування</w:t>
      </w:r>
      <w:r w:rsidRPr="00FA34EE">
        <w:rPr>
          <w:sz w:val="25"/>
          <w:szCs w:val="25"/>
        </w:rPr>
        <w:t xml:space="preserve"> (далі – декларація)</w:t>
      </w:r>
      <w:r w:rsidR="00B3626F" w:rsidRPr="00FA34EE">
        <w:rPr>
          <w:sz w:val="25"/>
          <w:szCs w:val="25"/>
        </w:rPr>
        <w:t>, за 2024 рік.</w:t>
      </w:r>
    </w:p>
    <w:p w14:paraId="78B74074" w14:textId="6F4931D8" w:rsidR="00BD0412" w:rsidRPr="00FA34EE" w:rsidRDefault="00BD0412" w:rsidP="00BD0412">
      <w:pPr>
        <w:pStyle w:val="a9"/>
        <w:numPr>
          <w:ilvl w:val="0"/>
          <w:numId w:val="8"/>
        </w:numPr>
        <w:shd w:val="clear" w:color="auto" w:fill="FFFFFF"/>
        <w:tabs>
          <w:tab w:val="left" w:pos="426"/>
        </w:tabs>
        <w:spacing w:after="200" w:line="276" w:lineRule="auto"/>
        <w:ind w:left="0" w:firstLine="709"/>
        <w:jc w:val="both"/>
        <w:rPr>
          <w:sz w:val="25"/>
          <w:szCs w:val="25"/>
        </w:rPr>
      </w:pPr>
      <w:r w:rsidRPr="00FA34EE">
        <w:rPr>
          <w:sz w:val="25"/>
          <w:szCs w:val="25"/>
        </w:rPr>
        <w:t xml:space="preserve">За результатами спеціальної перевірки </w:t>
      </w:r>
      <w:r w:rsidR="00A753FB" w:rsidRPr="00FA34EE">
        <w:rPr>
          <w:sz w:val="25"/>
          <w:szCs w:val="25"/>
        </w:rPr>
        <w:t xml:space="preserve">не виявлено фактів декларування </w:t>
      </w:r>
      <w:r w:rsidRPr="00FA34EE">
        <w:rPr>
          <w:sz w:val="25"/>
          <w:szCs w:val="25"/>
        </w:rPr>
        <w:t xml:space="preserve">недостовірних відомостей </w:t>
      </w:r>
      <w:r w:rsidR="00A753FB" w:rsidRPr="00FA34EE">
        <w:rPr>
          <w:sz w:val="25"/>
          <w:szCs w:val="25"/>
        </w:rPr>
        <w:t>про</w:t>
      </w:r>
      <w:r w:rsidRPr="00FA34EE">
        <w:rPr>
          <w:sz w:val="25"/>
          <w:szCs w:val="25"/>
        </w:rPr>
        <w:t xml:space="preserve"> майн</w:t>
      </w:r>
      <w:r w:rsidR="00A753FB" w:rsidRPr="00FA34EE">
        <w:rPr>
          <w:sz w:val="25"/>
          <w:szCs w:val="25"/>
        </w:rPr>
        <w:t>о</w:t>
      </w:r>
      <w:r w:rsidRPr="00FA34EE">
        <w:rPr>
          <w:sz w:val="25"/>
          <w:szCs w:val="25"/>
        </w:rPr>
        <w:t xml:space="preserve"> або інш</w:t>
      </w:r>
      <w:r w:rsidR="00A753FB" w:rsidRPr="00FA34EE">
        <w:rPr>
          <w:sz w:val="25"/>
          <w:szCs w:val="25"/>
        </w:rPr>
        <w:t>ий</w:t>
      </w:r>
      <w:r w:rsidRPr="00FA34EE">
        <w:rPr>
          <w:sz w:val="25"/>
          <w:szCs w:val="25"/>
        </w:rPr>
        <w:t xml:space="preserve"> об’єкт декларування, </w:t>
      </w:r>
      <w:r w:rsidR="00A753FB" w:rsidRPr="00FA34EE">
        <w:rPr>
          <w:sz w:val="25"/>
          <w:szCs w:val="25"/>
        </w:rPr>
        <w:t>щ</w:t>
      </w:r>
      <w:r w:rsidRPr="00FA34EE">
        <w:rPr>
          <w:sz w:val="25"/>
          <w:szCs w:val="25"/>
        </w:rPr>
        <w:t>о має вартість, і можуть відрізнятися від достовірних на суму, яка дорівнює або перевищує 100 прожиткових мінімумів для працездатних осіб, установлених на день подання такої декларації.</w:t>
      </w:r>
    </w:p>
    <w:p w14:paraId="171E2952" w14:textId="20B533B1" w:rsidR="009E1413" w:rsidRPr="00FA34EE" w:rsidRDefault="00BD0412" w:rsidP="00CF670E">
      <w:pPr>
        <w:pStyle w:val="a9"/>
        <w:numPr>
          <w:ilvl w:val="0"/>
          <w:numId w:val="8"/>
        </w:numPr>
        <w:shd w:val="clear" w:color="auto" w:fill="FFFFFF"/>
        <w:tabs>
          <w:tab w:val="left" w:pos="426"/>
        </w:tabs>
        <w:spacing w:after="200" w:line="276" w:lineRule="auto"/>
        <w:ind w:left="0" w:firstLine="709"/>
        <w:jc w:val="both"/>
        <w:rPr>
          <w:sz w:val="25"/>
          <w:szCs w:val="25"/>
        </w:rPr>
      </w:pPr>
      <w:r w:rsidRPr="00FA34EE">
        <w:rPr>
          <w:color w:val="000000"/>
          <w:sz w:val="25"/>
          <w:szCs w:val="25"/>
          <w:lang w:eastAsia="uk-UA"/>
        </w:rPr>
        <w:t xml:space="preserve">Отже, під час проведення спеціальної перевірки не отримано інформації, яка беззастережно свідчить про невідповідність вимогам до кандидата на посаду судді. </w:t>
      </w:r>
      <w:r w:rsidR="00A753FB" w:rsidRPr="00FA34EE">
        <w:rPr>
          <w:color w:val="000000"/>
          <w:sz w:val="25"/>
          <w:szCs w:val="25"/>
          <w:lang w:eastAsia="uk-UA"/>
        </w:rPr>
        <w:t>Р</w:t>
      </w:r>
      <w:r w:rsidRPr="00FA34EE">
        <w:rPr>
          <w:color w:val="000000"/>
          <w:sz w:val="25"/>
          <w:szCs w:val="25"/>
          <w:lang w:eastAsia="uk-UA"/>
        </w:rPr>
        <w:t>езультати спеціальної перевірки враховуються Комісією при встановленні відповідності кандидата критеріям доброчесності та професійної етики.</w:t>
      </w:r>
    </w:p>
    <w:p w14:paraId="1CABFA27" w14:textId="580D2D97" w:rsidR="006C6FD4" w:rsidRPr="00FA34EE" w:rsidRDefault="00A90549" w:rsidP="00B43121">
      <w:pPr>
        <w:jc w:val="both"/>
        <w:rPr>
          <w:b/>
          <w:sz w:val="25"/>
          <w:szCs w:val="25"/>
        </w:rPr>
      </w:pPr>
      <w:r w:rsidRPr="00FA34EE">
        <w:rPr>
          <w:b/>
          <w:sz w:val="25"/>
          <w:szCs w:val="25"/>
        </w:rPr>
        <w:t xml:space="preserve">Дослідження досьє </w:t>
      </w:r>
      <w:r w:rsidR="006C6FD4" w:rsidRPr="00FA34EE">
        <w:rPr>
          <w:b/>
          <w:sz w:val="25"/>
          <w:szCs w:val="25"/>
        </w:rPr>
        <w:t>та проведення співбесіди (в</w:t>
      </w:r>
      <w:r w:rsidR="00B43121" w:rsidRPr="00FA34EE">
        <w:rPr>
          <w:b/>
          <w:sz w:val="25"/>
          <w:szCs w:val="25"/>
        </w:rPr>
        <w:t>становлення відповідності кандидата критері</w:t>
      </w:r>
      <w:r w:rsidRPr="00FA34EE">
        <w:rPr>
          <w:b/>
          <w:sz w:val="25"/>
          <w:szCs w:val="25"/>
        </w:rPr>
        <w:t>ям</w:t>
      </w:r>
      <w:r w:rsidR="00B43121" w:rsidRPr="00FA34EE">
        <w:rPr>
          <w:b/>
          <w:sz w:val="25"/>
          <w:szCs w:val="25"/>
        </w:rPr>
        <w:t xml:space="preserve"> </w:t>
      </w:r>
      <w:r w:rsidRPr="00FA34EE">
        <w:rPr>
          <w:b/>
          <w:sz w:val="25"/>
          <w:szCs w:val="25"/>
        </w:rPr>
        <w:t>особистої та соціальної</w:t>
      </w:r>
      <w:r w:rsidR="00B43121" w:rsidRPr="00FA34EE">
        <w:rPr>
          <w:b/>
          <w:sz w:val="25"/>
          <w:szCs w:val="25"/>
        </w:rPr>
        <w:t xml:space="preserve"> компетентн</w:t>
      </w:r>
      <w:r w:rsidRPr="00FA34EE">
        <w:rPr>
          <w:b/>
          <w:sz w:val="25"/>
          <w:szCs w:val="25"/>
        </w:rPr>
        <w:t>ості, а також критері</w:t>
      </w:r>
      <w:r w:rsidR="007D36E8" w:rsidRPr="00FA34EE">
        <w:rPr>
          <w:b/>
          <w:sz w:val="25"/>
          <w:szCs w:val="25"/>
        </w:rPr>
        <w:t>ям</w:t>
      </w:r>
      <w:r w:rsidRPr="00FA34EE">
        <w:rPr>
          <w:b/>
          <w:sz w:val="25"/>
          <w:szCs w:val="25"/>
        </w:rPr>
        <w:t xml:space="preserve"> професійної етики та доброчесності</w:t>
      </w:r>
      <w:r w:rsidR="006C6FD4" w:rsidRPr="00FA34EE">
        <w:rPr>
          <w:b/>
          <w:sz w:val="25"/>
          <w:szCs w:val="25"/>
        </w:rPr>
        <w:t>)</w:t>
      </w:r>
      <w:r w:rsidRPr="00FA34EE">
        <w:rPr>
          <w:b/>
          <w:sz w:val="25"/>
          <w:szCs w:val="25"/>
        </w:rPr>
        <w:t>.</w:t>
      </w:r>
    </w:p>
    <w:p w14:paraId="4770F956" w14:textId="3EADC075" w:rsidR="006C6FD4" w:rsidRPr="00FA34EE" w:rsidRDefault="006C6FD4" w:rsidP="00B43121">
      <w:pPr>
        <w:jc w:val="both"/>
        <w:rPr>
          <w:sz w:val="25"/>
          <w:szCs w:val="25"/>
        </w:rPr>
      </w:pPr>
    </w:p>
    <w:p w14:paraId="6C0B5FDB" w14:textId="681E77FB" w:rsidR="006C6FD4" w:rsidRPr="00FA34EE" w:rsidRDefault="006C6FD4" w:rsidP="006C6FD4">
      <w:pPr>
        <w:jc w:val="both"/>
        <w:rPr>
          <w:b/>
          <w:sz w:val="25"/>
          <w:szCs w:val="25"/>
        </w:rPr>
      </w:pPr>
      <w:r w:rsidRPr="00FA34EE">
        <w:rPr>
          <w:b/>
          <w:sz w:val="25"/>
          <w:szCs w:val="25"/>
        </w:rPr>
        <w:t xml:space="preserve">Стислий опис проходження другого етапу кваліфікаційного оцінювання. </w:t>
      </w:r>
    </w:p>
    <w:p w14:paraId="228AE4AE" w14:textId="77777777" w:rsidR="006C6FD4" w:rsidRPr="00FA34EE" w:rsidRDefault="006C6FD4" w:rsidP="006C6FD4">
      <w:pPr>
        <w:jc w:val="both"/>
        <w:rPr>
          <w:sz w:val="25"/>
          <w:szCs w:val="25"/>
        </w:rPr>
      </w:pPr>
    </w:p>
    <w:p w14:paraId="27957B13" w14:textId="46AB24B9" w:rsidR="002E1512" w:rsidRPr="00FA34EE" w:rsidRDefault="00AE617F"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FA34EE">
        <w:rPr>
          <w:sz w:val="25"/>
          <w:szCs w:val="25"/>
        </w:rPr>
        <w:t>Згідно з р</w:t>
      </w:r>
      <w:r w:rsidR="006C6FD4" w:rsidRPr="00FA34EE">
        <w:rPr>
          <w:sz w:val="25"/>
          <w:szCs w:val="25"/>
        </w:rPr>
        <w:t>ішенням Комісії від 1</w:t>
      </w:r>
      <w:r w:rsidR="00044D8F" w:rsidRPr="00FA34EE">
        <w:rPr>
          <w:sz w:val="25"/>
          <w:szCs w:val="25"/>
        </w:rPr>
        <w:t>7</w:t>
      </w:r>
      <w:r w:rsidR="006C6FD4" w:rsidRPr="00FA34EE">
        <w:rPr>
          <w:sz w:val="25"/>
          <w:szCs w:val="25"/>
        </w:rPr>
        <w:t xml:space="preserve"> </w:t>
      </w:r>
      <w:r w:rsidR="00044D8F" w:rsidRPr="00FA34EE">
        <w:rPr>
          <w:sz w:val="25"/>
          <w:szCs w:val="25"/>
        </w:rPr>
        <w:t>квітня</w:t>
      </w:r>
      <w:r w:rsidR="006C6FD4" w:rsidRPr="00FA34EE">
        <w:rPr>
          <w:sz w:val="25"/>
          <w:szCs w:val="25"/>
        </w:rPr>
        <w:t xml:space="preserve"> 2025 року № </w:t>
      </w:r>
      <w:r w:rsidR="00044D8F" w:rsidRPr="00FA34EE">
        <w:rPr>
          <w:sz w:val="25"/>
          <w:szCs w:val="25"/>
        </w:rPr>
        <w:t>89</w:t>
      </w:r>
      <w:r w:rsidR="006C6FD4" w:rsidRPr="00FA34EE">
        <w:rPr>
          <w:sz w:val="25"/>
          <w:szCs w:val="25"/>
        </w:rPr>
        <w:t xml:space="preserve">/зп-25 до другого етапу кваліфікаційного оцінювання «Дослідження досьє та проведення співбесіди» у межах конкурсу, оголошеного рішенням Комісії від 14 вересня 2023 року № 94/зп-23 (зі змінами), </w:t>
      </w:r>
      <w:r w:rsidRPr="00FA34EE">
        <w:rPr>
          <w:sz w:val="25"/>
          <w:szCs w:val="25"/>
        </w:rPr>
        <w:t xml:space="preserve">допущено </w:t>
      </w:r>
      <w:r w:rsidR="002E1512" w:rsidRPr="00FA34EE">
        <w:rPr>
          <w:sz w:val="25"/>
          <w:szCs w:val="25"/>
        </w:rPr>
        <w:t>706</w:t>
      </w:r>
      <w:r w:rsidRPr="00FA34EE">
        <w:rPr>
          <w:sz w:val="25"/>
          <w:szCs w:val="25"/>
        </w:rPr>
        <w:t xml:space="preserve"> кандидатів на посади суддів апеляційних </w:t>
      </w:r>
      <w:r w:rsidR="002E1512" w:rsidRPr="00FA34EE">
        <w:rPr>
          <w:sz w:val="25"/>
          <w:szCs w:val="25"/>
        </w:rPr>
        <w:t xml:space="preserve">загальних </w:t>
      </w:r>
      <w:r w:rsidRPr="00FA34EE">
        <w:rPr>
          <w:sz w:val="25"/>
          <w:szCs w:val="25"/>
        </w:rPr>
        <w:t xml:space="preserve">судів, які успішно склали кваліфікаційний іспит, </w:t>
      </w:r>
      <w:r w:rsidR="006C6FD4" w:rsidRPr="00FA34EE">
        <w:rPr>
          <w:sz w:val="25"/>
          <w:szCs w:val="25"/>
        </w:rPr>
        <w:t xml:space="preserve">зокрема </w:t>
      </w:r>
      <w:proofErr w:type="spellStart"/>
      <w:r w:rsidR="009B1770" w:rsidRPr="00FA34EE">
        <w:rPr>
          <w:sz w:val="25"/>
          <w:szCs w:val="25"/>
        </w:rPr>
        <w:t>Отчак</w:t>
      </w:r>
      <w:proofErr w:type="spellEnd"/>
      <w:r w:rsidR="00A02F68" w:rsidRPr="00FA34EE">
        <w:rPr>
          <w:sz w:val="25"/>
          <w:szCs w:val="25"/>
        </w:rPr>
        <w:t xml:space="preserve"> </w:t>
      </w:r>
      <w:r w:rsidR="009B1770" w:rsidRPr="00FA34EE">
        <w:rPr>
          <w:sz w:val="25"/>
          <w:szCs w:val="25"/>
        </w:rPr>
        <w:t>Н</w:t>
      </w:r>
      <w:r w:rsidR="00A02F68" w:rsidRPr="00FA34EE">
        <w:rPr>
          <w:sz w:val="25"/>
          <w:szCs w:val="25"/>
        </w:rPr>
        <w:t>.</w:t>
      </w:r>
      <w:r w:rsidR="009B1770" w:rsidRPr="00FA34EE">
        <w:rPr>
          <w:sz w:val="25"/>
          <w:szCs w:val="25"/>
        </w:rPr>
        <w:t>Я</w:t>
      </w:r>
      <w:r w:rsidR="006C6FD4" w:rsidRPr="00FA34EE">
        <w:rPr>
          <w:sz w:val="25"/>
          <w:szCs w:val="25"/>
        </w:rPr>
        <w:t xml:space="preserve">. </w:t>
      </w:r>
    </w:p>
    <w:p w14:paraId="6503E4C6" w14:textId="621546B9" w:rsidR="006C6FD4" w:rsidRPr="00FA34EE" w:rsidRDefault="006C6FD4"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FA34EE">
        <w:rPr>
          <w:sz w:val="25"/>
          <w:szCs w:val="25"/>
        </w:rPr>
        <w:t>Відповідно до протоколу повторного розподілу між членами Комісії від</w:t>
      </w:r>
      <w:r w:rsidR="00A9218C" w:rsidRPr="00FA34EE">
        <w:rPr>
          <w:sz w:val="25"/>
          <w:szCs w:val="25"/>
        </w:rPr>
        <w:t> </w:t>
      </w:r>
      <w:r w:rsidR="005466C7" w:rsidRPr="00FA34EE">
        <w:rPr>
          <w:sz w:val="25"/>
          <w:szCs w:val="25"/>
        </w:rPr>
        <w:t>01</w:t>
      </w:r>
      <w:r w:rsidR="00190FBD" w:rsidRPr="00FA34EE">
        <w:rPr>
          <w:sz w:val="25"/>
          <w:szCs w:val="25"/>
        </w:rPr>
        <w:t> </w:t>
      </w:r>
      <w:r w:rsidR="005466C7" w:rsidRPr="00FA34EE">
        <w:rPr>
          <w:sz w:val="25"/>
          <w:szCs w:val="25"/>
        </w:rPr>
        <w:t>серпня</w:t>
      </w:r>
      <w:r w:rsidRPr="00FA34EE">
        <w:rPr>
          <w:sz w:val="25"/>
          <w:szCs w:val="25"/>
        </w:rPr>
        <w:t xml:space="preserve"> 2025 року доповідачем за результатами розгляду матеріалів кандидата на посаду судді апеляційного </w:t>
      </w:r>
      <w:r w:rsidR="001324DA" w:rsidRPr="00FA34EE">
        <w:rPr>
          <w:sz w:val="25"/>
          <w:szCs w:val="25"/>
        </w:rPr>
        <w:t>загального</w:t>
      </w:r>
      <w:r w:rsidRPr="00FA34EE">
        <w:rPr>
          <w:sz w:val="25"/>
          <w:szCs w:val="25"/>
        </w:rPr>
        <w:t xml:space="preserve"> суду </w:t>
      </w:r>
      <w:proofErr w:type="spellStart"/>
      <w:r w:rsidR="009B1770" w:rsidRPr="00FA34EE">
        <w:rPr>
          <w:sz w:val="25"/>
          <w:szCs w:val="25"/>
        </w:rPr>
        <w:t>Отчак</w:t>
      </w:r>
      <w:proofErr w:type="spellEnd"/>
      <w:r w:rsidR="00A02F68" w:rsidRPr="00FA34EE">
        <w:rPr>
          <w:sz w:val="25"/>
          <w:szCs w:val="25"/>
        </w:rPr>
        <w:t xml:space="preserve"> </w:t>
      </w:r>
      <w:r w:rsidR="00BB0148" w:rsidRPr="00FA34EE">
        <w:rPr>
          <w:sz w:val="25"/>
          <w:szCs w:val="25"/>
        </w:rPr>
        <w:t>Н</w:t>
      </w:r>
      <w:r w:rsidR="00A02F68" w:rsidRPr="00FA34EE">
        <w:rPr>
          <w:sz w:val="25"/>
          <w:szCs w:val="25"/>
        </w:rPr>
        <w:t>.</w:t>
      </w:r>
      <w:r w:rsidR="00BB0148" w:rsidRPr="00FA34EE">
        <w:rPr>
          <w:sz w:val="25"/>
          <w:szCs w:val="25"/>
        </w:rPr>
        <w:t>Я</w:t>
      </w:r>
      <w:r w:rsidR="00A02F68" w:rsidRPr="00FA34EE">
        <w:rPr>
          <w:sz w:val="25"/>
          <w:szCs w:val="25"/>
        </w:rPr>
        <w:t>.</w:t>
      </w:r>
      <w:r w:rsidRPr="00FA34EE">
        <w:rPr>
          <w:sz w:val="25"/>
          <w:szCs w:val="25"/>
        </w:rPr>
        <w:t xml:space="preserve"> визначено члена Комісії </w:t>
      </w:r>
      <w:proofErr w:type="spellStart"/>
      <w:r w:rsidRPr="00FA34EE">
        <w:rPr>
          <w:sz w:val="25"/>
          <w:szCs w:val="25"/>
        </w:rPr>
        <w:t>Сабодаша</w:t>
      </w:r>
      <w:proofErr w:type="spellEnd"/>
      <w:r w:rsidR="00BD7136" w:rsidRPr="00FA34EE">
        <w:rPr>
          <w:sz w:val="25"/>
          <w:szCs w:val="25"/>
        </w:rPr>
        <w:t> </w:t>
      </w:r>
      <w:r w:rsidRPr="00FA34EE">
        <w:rPr>
          <w:sz w:val="25"/>
          <w:szCs w:val="25"/>
        </w:rPr>
        <w:t>Р.Б.</w:t>
      </w:r>
    </w:p>
    <w:p w14:paraId="15EE0C8F" w14:textId="7354398B" w:rsidR="004B6013" w:rsidRPr="00FA34EE" w:rsidRDefault="006A2287" w:rsidP="00AD700B">
      <w:pPr>
        <w:pStyle w:val="a9"/>
        <w:numPr>
          <w:ilvl w:val="0"/>
          <w:numId w:val="8"/>
        </w:numPr>
        <w:shd w:val="clear" w:color="auto" w:fill="FFFFFF"/>
        <w:tabs>
          <w:tab w:val="left" w:pos="426"/>
        </w:tabs>
        <w:spacing w:after="200" w:line="276" w:lineRule="auto"/>
        <w:ind w:left="0" w:firstLine="709"/>
        <w:jc w:val="both"/>
        <w:rPr>
          <w:sz w:val="25"/>
          <w:szCs w:val="25"/>
        </w:rPr>
      </w:pPr>
      <w:r w:rsidRPr="00FA34EE">
        <w:rPr>
          <w:sz w:val="25"/>
          <w:szCs w:val="25"/>
        </w:rPr>
        <w:t xml:space="preserve">Листом Комісії від </w:t>
      </w:r>
      <w:r w:rsidR="00A02F68" w:rsidRPr="00FA34EE">
        <w:rPr>
          <w:sz w:val="25"/>
          <w:szCs w:val="25"/>
        </w:rPr>
        <w:t>0</w:t>
      </w:r>
      <w:r w:rsidR="00F10599" w:rsidRPr="00FA34EE">
        <w:rPr>
          <w:sz w:val="25"/>
          <w:szCs w:val="25"/>
        </w:rPr>
        <w:t>6</w:t>
      </w:r>
      <w:r w:rsidR="006C6FD4" w:rsidRPr="00FA34EE">
        <w:rPr>
          <w:sz w:val="25"/>
          <w:szCs w:val="25"/>
        </w:rPr>
        <w:t xml:space="preserve"> </w:t>
      </w:r>
      <w:r w:rsidR="00A02F68" w:rsidRPr="00FA34EE">
        <w:rPr>
          <w:sz w:val="25"/>
          <w:szCs w:val="25"/>
        </w:rPr>
        <w:t>серпня</w:t>
      </w:r>
      <w:r w:rsidR="006C6FD4" w:rsidRPr="00FA34EE">
        <w:rPr>
          <w:sz w:val="25"/>
          <w:szCs w:val="25"/>
        </w:rPr>
        <w:t xml:space="preserve"> 2025 року </w:t>
      </w:r>
      <w:r w:rsidRPr="00FA34EE">
        <w:rPr>
          <w:sz w:val="25"/>
          <w:szCs w:val="25"/>
        </w:rPr>
        <w:t>№ 21-</w:t>
      </w:r>
      <w:r w:rsidR="00A02F68" w:rsidRPr="00FA34EE">
        <w:rPr>
          <w:sz w:val="25"/>
          <w:szCs w:val="25"/>
        </w:rPr>
        <w:t>6808</w:t>
      </w:r>
      <w:r w:rsidRPr="00FA34EE">
        <w:rPr>
          <w:sz w:val="25"/>
          <w:szCs w:val="25"/>
        </w:rPr>
        <w:t>/25</w:t>
      </w:r>
      <w:r w:rsidR="006C6FD4" w:rsidRPr="00FA34EE">
        <w:rPr>
          <w:sz w:val="25"/>
          <w:szCs w:val="25"/>
        </w:rPr>
        <w:t xml:space="preserve"> кандидат</w:t>
      </w:r>
      <w:r w:rsidRPr="00FA34EE">
        <w:rPr>
          <w:sz w:val="25"/>
          <w:szCs w:val="25"/>
        </w:rPr>
        <w:t>ам</w:t>
      </w:r>
      <w:r w:rsidR="006C6FD4" w:rsidRPr="00FA34EE">
        <w:rPr>
          <w:sz w:val="25"/>
          <w:szCs w:val="25"/>
        </w:rPr>
        <w:t xml:space="preserve"> на посад</w:t>
      </w:r>
      <w:r w:rsidR="00F10599" w:rsidRPr="00FA34EE">
        <w:rPr>
          <w:sz w:val="25"/>
          <w:szCs w:val="25"/>
        </w:rPr>
        <w:t>и</w:t>
      </w:r>
      <w:r w:rsidR="006C6FD4" w:rsidRPr="00FA34EE">
        <w:rPr>
          <w:sz w:val="25"/>
          <w:szCs w:val="25"/>
        </w:rPr>
        <w:t xml:space="preserve"> судді</w:t>
      </w:r>
      <w:r w:rsidR="00F10599" w:rsidRPr="00FA34EE">
        <w:rPr>
          <w:sz w:val="25"/>
          <w:szCs w:val="25"/>
        </w:rPr>
        <w:t>в в</w:t>
      </w:r>
      <w:r w:rsidR="006C6FD4" w:rsidRPr="00FA34EE">
        <w:rPr>
          <w:sz w:val="25"/>
          <w:szCs w:val="25"/>
        </w:rPr>
        <w:t xml:space="preserve"> апеляційн</w:t>
      </w:r>
      <w:r w:rsidR="00F10599" w:rsidRPr="00FA34EE">
        <w:rPr>
          <w:sz w:val="25"/>
          <w:szCs w:val="25"/>
        </w:rPr>
        <w:t>их</w:t>
      </w:r>
      <w:r w:rsidR="006C6FD4" w:rsidRPr="00FA34EE">
        <w:rPr>
          <w:sz w:val="25"/>
          <w:szCs w:val="25"/>
        </w:rPr>
        <w:t xml:space="preserve"> </w:t>
      </w:r>
      <w:r w:rsidR="007935F2" w:rsidRPr="00FA34EE">
        <w:rPr>
          <w:sz w:val="25"/>
          <w:szCs w:val="25"/>
        </w:rPr>
        <w:t>загаль</w:t>
      </w:r>
      <w:r w:rsidR="00F10599" w:rsidRPr="00FA34EE">
        <w:rPr>
          <w:sz w:val="25"/>
          <w:szCs w:val="25"/>
        </w:rPr>
        <w:t>них</w:t>
      </w:r>
      <w:r w:rsidR="006C6FD4" w:rsidRPr="00FA34EE">
        <w:rPr>
          <w:sz w:val="25"/>
          <w:szCs w:val="25"/>
        </w:rPr>
        <w:t xml:space="preserve"> суд</w:t>
      </w:r>
      <w:r w:rsidR="00F10599" w:rsidRPr="00FA34EE">
        <w:rPr>
          <w:sz w:val="25"/>
          <w:szCs w:val="25"/>
        </w:rPr>
        <w:t>ах</w:t>
      </w:r>
      <w:r w:rsidR="00D21742" w:rsidRPr="00FA34EE">
        <w:rPr>
          <w:sz w:val="25"/>
          <w:szCs w:val="25"/>
        </w:rPr>
        <w:t xml:space="preserve"> запропоновано надати Комісії для долучення до досьє та оцінювання під час співбесіди пояснення та докази (за наявності), які, на </w:t>
      </w:r>
      <w:r w:rsidRPr="00FA34EE">
        <w:rPr>
          <w:sz w:val="25"/>
          <w:szCs w:val="25"/>
        </w:rPr>
        <w:t xml:space="preserve">їх </w:t>
      </w:r>
      <w:r w:rsidR="00D21742" w:rsidRPr="00FA34EE">
        <w:rPr>
          <w:sz w:val="25"/>
          <w:szCs w:val="25"/>
        </w:rPr>
        <w:t xml:space="preserve">думку, підтверджують відповідність критеріям особистої та соціальної компетентності. </w:t>
      </w:r>
      <w:r w:rsidR="00D91FF6" w:rsidRPr="00FA34EE">
        <w:rPr>
          <w:sz w:val="25"/>
          <w:szCs w:val="25"/>
        </w:rPr>
        <w:t>Водночас</w:t>
      </w:r>
      <w:r w:rsidR="00D21742" w:rsidRPr="00FA34EE">
        <w:rPr>
          <w:sz w:val="25"/>
          <w:szCs w:val="25"/>
        </w:rPr>
        <w:t xml:space="preserve"> увагу кандидатів </w:t>
      </w:r>
      <w:r w:rsidR="001F2BDC" w:rsidRPr="00FA34EE">
        <w:rPr>
          <w:sz w:val="25"/>
          <w:szCs w:val="25"/>
        </w:rPr>
        <w:t>акцентовано</w:t>
      </w:r>
      <w:r w:rsidR="00D21742" w:rsidRPr="00FA34EE">
        <w:rPr>
          <w:sz w:val="25"/>
          <w:szCs w:val="25"/>
        </w:rPr>
        <w:t xml:space="preserve"> на пункт</w:t>
      </w:r>
      <w:r w:rsidR="001F2BDC" w:rsidRPr="00FA34EE">
        <w:rPr>
          <w:sz w:val="25"/>
          <w:szCs w:val="25"/>
        </w:rPr>
        <w:t>і</w:t>
      </w:r>
      <w:r w:rsidR="00D21742" w:rsidRPr="00FA34EE">
        <w:rPr>
          <w:sz w:val="25"/>
          <w:szCs w:val="25"/>
        </w:rPr>
        <w:t xml:space="preserve"> 5.6 розділу 5</w:t>
      </w:r>
      <w:r w:rsidR="00AD700B" w:rsidRPr="00FA34EE">
        <w:rPr>
          <w:sz w:val="25"/>
          <w:szCs w:val="25"/>
        </w:rPr>
        <w:t xml:space="preserve"> Положення </w:t>
      </w:r>
      <w:r w:rsidR="00532577" w:rsidRPr="00FA34EE">
        <w:rPr>
          <w:sz w:val="25"/>
          <w:szCs w:val="25"/>
        </w:rPr>
        <w:t>про порядок та методологію кваліфікаційного оцінювання,</w:t>
      </w:r>
      <w:r w:rsidR="00AD700B" w:rsidRPr="00FA34EE">
        <w:rPr>
          <w:sz w:val="25"/>
          <w:szCs w:val="25"/>
        </w:rPr>
        <w:t xml:space="preserve"> </w:t>
      </w:r>
      <w:r w:rsidR="00532577" w:rsidRPr="00FA34EE">
        <w:rPr>
          <w:sz w:val="25"/>
          <w:szCs w:val="25"/>
        </w:rPr>
        <w:t>показники відповідності критеріям кваліфікаційного оцінювання</w:t>
      </w:r>
      <w:r w:rsidR="00AD700B" w:rsidRPr="00FA34EE">
        <w:rPr>
          <w:sz w:val="25"/>
          <w:szCs w:val="25"/>
        </w:rPr>
        <w:t xml:space="preserve"> </w:t>
      </w:r>
      <w:r w:rsidR="00532577" w:rsidRPr="00FA34EE">
        <w:rPr>
          <w:sz w:val="25"/>
          <w:szCs w:val="25"/>
        </w:rPr>
        <w:t>та засоби їх встановлення</w:t>
      </w:r>
      <w:r w:rsidR="001F2BDC" w:rsidRPr="00FA34EE">
        <w:rPr>
          <w:sz w:val="25"/>
          <w:szCs w:val="25"/>
        </w:rPr>
        <w:t>, в якому</w:t>
      </w:r>
      <w:r w:rsidR="00EF0E23" w:rsidRPr="00FA34EE">
        <w:rPr>
          <w:sz w:val="25"/>
          <w:szCs w:val="25"/>
        </w:rPr>
        <w:t xml:space="preserve"> </w:t>
      </w:r>
      <w:r w:rsidR="00D21742" w:rsidRPr="00FA34EE">
        <w:rPr>
          <w:sz w:val="25"/>
          <w:szCs w:val="25"/>
        </w:rPr>
        <w:t>визначено вагу критеріїв та показників під час</w:t>
      </w:r>
      <w:r w:rsidR="007E0F0D" w:rsidRPr="00FA34EE">
        <w:rPr>
          <w:sz w:val="25"/>
          <w:szCs w:val="25"/>
        </w:rPr>
        <w:t xml:space="preserve"> </w:t>
      </w:r>
      <w:r w:rsidR="00D21742" w:rsidRPr="00FA34EE">
        <w:rPr>
          <w:sz w:val="25"/>
          <w:szCs w:val="25"/>
        </w:rPr>
        <w:t>кваліфікаційного оцінювання</w:t>
      </w:r>
      <w:r w:rsidR="001F2BDC" w:rsidRPr="00FA34EE">
        <w:rPr>
          <w:sz w:val="25"/>
          <w:szCs w:val="25"/>
        </w:rPr>
        <w:t>.</w:t>
      </w:r>
      <w:r w:rsidR="00D21742" w:rsidRPr="00FA34EE">
        <w:rPr>
          <w:sz w:val="25"/>
          <w:szCs w:val="25"/>
        </w:rPr>
        <w:t xml:space="preserve"> </w:t>
      </w:r>
      <w:r w:rsidR="001F2BDC" w:rsidRPr="00FA34EE">
        <w:rPr>
          <w:sz w:val="25"/>
          <w:szCs w:val="25"/>
        </w:rPr>
        <w:t>З</w:t>
      </w:r>
      <w:r w:rsidR="00D21742" w:rsidRPr="00FA34EE">
        <w:rPr>
          <w:sz w:val="25"/>
          <w:szCs w:val="25"/>
        </w:rPr>
        <w:t xml:space="preserve">окрема, особиста компетентність </w:t>
      </w:r>
      <w:bookmarkStart w:id="1" w:name="_Hlk198771153"/>
      <w:r w:rsidR="001F2BDC" w:rsidRPr="00FA34EE">
        <w:rPr>
          <w:sz w:val="25"/>
          <w:szCs w:val="25"/>
        </w:rPr>
        <w:t>‒</w:t>
      </w:r>
      <w:bookmarkEnd w:id="1"/>
      <w:r w:rsidR="00D21742" w:rsidRPr="00FA34EE">
        <w:rPr>
          <w:sz w:val="25"/>
          <w:szCs w:val="25"/>
        </w:rPr>
        <w:t xml:space="preserve"> 50 балів (рішучість та відповідальність </w:t>
      </w:r>
      <w:r w:rsidR="001F2BDC" w:rsidRPr="00FA34EE">
        <w:rPr>
          <w:sz w:val="25"/>
          <w:szCs w:val="25"/>
        </w:rPr>
        <w:t>‒</w:t>
      </w:r>
      <w:r w:rsidR="00D21742" w:rsidRPr="00FA34EE">
        <w:rPr>
          <w:sz w:val="25"/>
          <w:szCs w:val="25"/>
        </w:rPr>
        <w:t xml:space="preserve"> 25 балів, безперервний розвиток </w:t>
      </w:r>
      <w:r w:rsidR="001F2BDC" w:rsidRPr="00FA34EE">
        <w:rPr>
          <w:sz w:val="25"/>
          <w:szCs w:val="25"/>
        </w:rPr>
        <w:t>‒</w:t>
      </w:r>
      <w:r w:rsidR="00D21742" w:rsidRPr="00FA34EE">
        <w:rPr>
          <w:sz w:val="25"/>
          <w:szCs w:val="25"/>
        </w:rPr>
        <w:t xml:space="preserve"> 25 балів) </w:t>
      </w:r>
      <w:r w:rsidR="001F2BDC" w:rsidRPr="00FA34EE">
        <w:rPr>
          <w:sz w:val="25"/>
          <w:szCs w:val="25"/>
        </w:rPr>
        <w:t>і</w:t>
      </w:r>
      <w:r w:rsidR="00D21742" w:rsidRPr="00FA34EE">
        <w:rPr>
          <w:sz w:val="25"/>
          <w:szCs w:val="25"/>
        </w:rPr>
        <w:t xml:space="preserve"> соціальна компетентність </w:t>
      </w:r>
      <w:r w:rsidR="001F2BDC" w:rsidRPr="00FA34EE">
        <w:rPr>
          <w:sz w:val="25"/>
          <w:szCs w:val="25"/>
        </w:rPr>
        <w:t>‒</w:t>
      </w:r>
      <w:r w:rsidR="00D21742" w:rsidRPr="00FA34EE">
        <w:rPr>
          <w:sz w:val="25"/>
          <w:szCs w:val="25"/>
        </w:rPr>
        <w:t xml:space="preserve"> 50 балів (ефективна комунікація </w:t>
      </w:r>
      <w:r w:rsidR="001F2BDC" w:rsidRPr="00FA34EE">
        <w:rPr>
          <w:sz w:val="25"/>
          <w:szCs w:val="25"/>
        </w:rPr>
        <w:t>‒</w:t>
      </w:r>
      <w:r w:rsidR="00D21742" w:rsidRPr="00FA34EE">
        <w:rPr>
          <w:sz w:val="25"/>
          <w:szCs w:val="25"/>
        </w:rPr>
        <w:t xml:space="preserve"> 12,5</w:t>
      </w:r>
      <w:r w:rsidR="00DE31AC" w:rsidRPr="00FA34EE">
        <w:rPr>
          <w:sz w:val="25"/>
          <w:szCs w:val="25"/>
        </w:rPr>
        <w:t> </w:t>
      </w:r>
      <w:proofErr w:type="spellStart"/>
      <w:r w:rsidR="00D21742" w:rsidRPr="00FA34EE">
        <w:rPr>
          <w:sz w:val="25"/>
          <w:szCs w:val="25"/>
        </w:rPr>
        <w:t>бала</w:t>
      </w:r>
      <w:proofErr w:type="spellEnd"/>
      <w:r w:rsidR="00D21742" w:rsidRPr="00FA34EE">
        <w:rPr>
          <w:sz w:val="25"/>
          <w:szCs w:val="25"/>
        </w:rPr>
        <w:t xml:space="preserve">, ефективна взаємодія </w:t>
      </w:r>
      <w:r w:rsidR="001F2BDC" w:rsidRPr="00FA34EE">
        <w:rPr>
          <w:sz w:val="25"/>
          <w:szCs w:val="25"/>
        </w:rPr>
        <w:t>‒</w:t>
      </w:r>
      <w:r w:rsidR="00D21742" w:rsidRPr="00FA34EE">
        <w:rPr>
          <w:sz w:val="25"/>
          <w:szCs w:val="25"/>
        </w:rPr>
        <w:t xml:space="preserve"> 12,5 </w:t>
      </w:r>
      <w:proofErr w:type="spellStart"/>
      <w:r w:rsidR="00D21742" w:rsidRPr="00FA34EE">
        <w:rPr>
          <w:sz w:val="25"/>
          <w:szCs w:val="25"/>
        </w:rPr>
        <w:t>бала</w:t>
      </w:r>
      <w:proofErr w:type="spellEnd"/>
      <w:r w:rsidR="00D21742" w:rsidRPr="00FA34EE">
        <w:rPr>
          <w:sz w:val="25"/>
          <w:szCs w:val="25"/>
        </w:rPr>
        <w:t xml:space="preserve">, стійкість мотивації </w:t>
      </w:r>
      <w:r w:rsidR="001F2BDC" w:rsidRPr="00FA34EE">
        <w:rPr>
          <w:sz w:val="25"/>
          <w:szCs w:val="25"/>
        </w:rPr>
        <w:t>‒</w:t>
      </w:r>
      <w:r w:rsidR="00D21742" w:rsidRPr="00FA34EE">
        <w:rPr>
          <w:sz w:val="25"/>
          <w:szCs w:val="25"/>
        </w:rPr>
        <w:t xml:space="preserve"> 12,5 </w:t>
      </w:r>
      <w:proofErr w:type="spellStart"/>
      <w:r w:rsidR="00D21742" w:rsidRPr="00FA34EE">
        <w:rPr>
          <w:sz w:val="25"/>
          <w:szCs w:val="25"/>
        </w:rPr>
        <w:t>бала</w:t>
      </w:r>
      <w:proofErr w:type="spellEnd"/>
      <w:r w:rsidR="00D21742" w:rsidRPr="00FA34EE">
        <w:rPr>
          <w:sz w:val="25"/>
          <w:szCs w:val="25"/>
        </w:rPr>
        <w:t xml:space="preserve">, емоційна стійкість </w:t>
      </w:r>
      <w:r w:rsidR="001F2BDC" w:rsidRPr="00FA34EE">
        <w:rPr>
          <w:sz w:val="25"/>
          <w:szCs w:val="25"/>
        </w:rPr>
        <w:t>‒</w:t>
      </w:r>
      <w:r w:rsidR="00D21742" w:rsidRPr="00FA34EE">
        <w:rPr>
          <w:sz w:val="25"/>
          <w:szCs w:val="25"/>
        </w:rPr>
        <w:t xml:space="preserve"> 12,5 </w:t>
      </w:r>
      <w:proofErr w:type="spellStart"/>
      <w:r w:rsidR="00D21742" w:rsidRPr="00FA34EE">
        <w:rPr>
          <w:sz w:val="25"/>
          <w:szCs w:val="25"/>
        </w:rPr>
        <w:t>бала</w:t>
      </w:r>
      <w:proofErr w:type="spellEnd"/>
      <w:r w:rsidR="00D21742" w:rsidRPr="00FA34EE">
        <w:rPr>
          <w:sz w:val="25"/>
          <w:szCs w:val="25"/>
        </w:rPr>
        <w:t>).</w:t>
      </w:r>
      <w:r w:rsidR="004B6013" w:rsidRPr="00FA34EE">
        <w:rPr>
          <w:sz w:val="25"/>
          <w:szCs w:val="25"/>
        </w:rPr>
        <w:t xml:space="preserve"> </w:t>
      </w:r>
    </w:p>
    <w:p w14:paraId="7F4DB1AB" w14:textId="43D03C30" w:rsidR="00D21742" w:rsidRPr="00FA34EE" w:rsidRDefault="00E116E6"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FA34EE">
        <w:rPr>
          <w:sz w:val="25"/>
          <w:szCs w:val="25"/>
        </w:rPr>
        <w:t>20</w:t>
      </w:r>
      <w:r w:rsidR="00D21742" w:rsidRPr="00FA34EE">
        <w:rPr>
          <w:sz w:val="25"/>
          <w:szCs w:val="25"/>
        </w:rPr>
        <w:t xml:space="preserve"> </w:t>
      </w:r>
      <w:r w:rsidRPr="00FA34EE">
        <w:rPr>
          <w:sz w:val="25"/>
          <w:szCs w:val="25"/>
        </w:rPr>
        <w:t>серпня</w:t>
      </w:r>
      <w:r w:rsidR="00D21742" w:rsidRPr="00FA34EE">
        <w:rPr>
          <w:sz w:val="25"/>
          <w:szCs w:val="25"/>
        </w:rPr>
        <w:t xml:space="preserve"> 2025 року </w:t>
      </w:r>
      <w:r w:rsidR="00433FA7" w:rsidRPr="00FA34EE">
        <w:rPr>
          <w:sz w:val="25"/>
          <w:szCs w:val="25"/>
        </w:rPr>
        <w:t xml:space="preserve">до Комісії надійшли пояснення та докази від </w:t>
      </w:r>
      <w:r w:rsidR="00D21742" w:rsidRPr="00FA34EE">
        <w:rPr>
          <w:sz w:val="25"/>
          <w:szCs w:val="25"/>
        </w:rPr>
        <w:t>кандидат</w:t>
      </w:r>
      <w:r w:rsidR="00433FA7" w:rsidRPr="00FA34EE">
        <w:rPr>
          <w:sz w:val="25"/>
          <w:szCs w:val="25"/>
        </w:rPr>
        <w:t>а</w:t>
      </w:r>
      <w:r w:rsidR="00D21742" w:rsidRPr="00FA34EE">
        <w:rPr>
          <w:sz w:val="25"/>
          <w:szCs w:val="25"/>
        </w:rPr>
        <w:t xml:space="preserve"> </w:t>
      </w:r>
      <w:proofErr w:type="spellStart"/>
      <w:r w:rsidR="00BB0148" w:rsidRPr="00FA34EE">
        <w:rPr>
          <w:sz w:val="25"/>
          <w:szCs w:val="25"/>
        </w:rPr>
        <w:t>Отчак</w:t>
      </w:r>
      <w:proofErr w:type="spellEnd"/>
      <w:r w:rsidR="00897F69" w:rsidRPr="00FA34EE">
        <w:rPr>
          <w:sz w:val="25"/>
          <w:szCs w:val="25"/>
        </w:rPr>
        <w:t xml:space="preserve"> </w:t>
      </w:r>
      <w:r w:rsidR="00BB0148" w:rsidRPr="00FA34EE">
        <w:rPr>
          <w:sz w:val="25"/>
          <w:szCs w:val="25"/>
        </w:rPr>
        <w:t>Н</w:t>
      </w:r>
      <w:r w:rsidR="00897F69" w:rsidRPr="00FA34EE">
        <w:rPr>
          <w:sz w:val="25"/>
          <w:szCs w:val="25"/>
        </w:rPr>
        <w:t>.</w:t>
      </w:r>
      <w:r w:rsidR="00BB0148" w:rsidRPr="00FA34EE">
        <w:rPr>
          <w:sz w:val="25"/>
          <w:szCs w:val="25"/>
        </w:rPr>
        <w:t>Я</w:t>
      </w:r>
      <w:r w:rsidR="00897F69" w:rsidRPr="00FA34EE">
        <w:rPr>
          <w:sz w:val="25"/>
          <w:szCs w:val="25"/>
        </w:rPr>
        <w:t>.</w:t>
      </w:r>
      <w:r w:rsidR="00D21742" w:rsidRPr="00FA34EE">
        <w:rPr>
          <w:sz w:val="25"/>
          <w:szCs w:val="25"/>
        </w:rPr>
        <w:t xml:space="preserve"> на виконання листа </w:t>
      </w:r>
      <w:r w:rsidR="00433FA7" w:rsidRPr="00FA34EE">
        <w:rPr>
          <w:sz w:val="25"/>
          <w:szCs w:val="25"/>
        </w:rPr>
        <w:t>Комісії</w:t>
      </w:r>
      <w:r w:rsidR="00D85A86" w:rsidRPr="00FA34EE">
        <w:rPr>
          <w:sz w:val="25"/>
          <w:szCs w:val="25"/>
        </w:rPr>
        <w:t xml:space="preserve"> від</w:t>
      </w:r>
      <w:r w:rsidR="00433FA7" w:rsidRPr="00FA34EE">
        <w:rPr>
          <w:sz w:val="25"/>
          <w:szCs w:val="25"/>
        </w:rPr>
        <w:t xml:space="preserve"> </w:t>
      </w:r>
      <w:r w:rsidRPr="00FA34EE">
        <w:rPr>
          <w:sz w:val="25"/>
          <w:szCs w:val="25"/>
        </w:rPr>
        <w:t>0</w:t>
      </w:r>
      <w:r w:rsidR="00F10599" w:rsidRPr="00FA34EE">
        <w:rPr>
          <w:sz w:val="25"/>
          <w:szCs w:val="25"/>
        </w:rPr>
        <w:t xml:space="preserve">6 </w:t>
      </w:r>
      <w:r w:rsidRPr="00FA34EE">
        <w:rPr>
          <w:sz w:val="25"/>
          <w:szCs w:val="25"/>
        </w:rPr>
        <w:t>серпня</w:t>
      </w:r>
      <w:r w:rsidR="00F10599" w:rsidRPr="00FA34EE">
        <w:rPr>
          <w:sz w:val="25"/>
          <w:szCs w:val="25"/>
        </w:rPr>
        <w:t xml:space="preserve"> 2025 року № 21-</w:t>
      </w:r>
      <w:r w:rsidRPr="00FA34EE">
        <w:rPr>
          <w:sz w:val="25"/>
          <w:szCs w:val="25"/>
        </w:rPr>
        <w:t>6808</w:t>
      </w:r>
      <w:r w:rsidR="00F10599" w:rsidRPr="00FA34EE">
        <w:rPr>
          <w:sz w:val="25"/>
          <w:szCs w:val="25"/>
        </w:rPr>
        <w:t>/25</w:t>
      </w:r>
      <w:r w:rsidR="00D21742" w:rsidRPr="00FA34EE">
        <w:rPr>
          <w:sz w:val="25"/>
          <w:szCs w:val="25"/>
        </w:rPr>
        <w:t xml:space="preserve">. </w:t>
      </w:r>
      <w:r w:rsidR="00433FA7" w:rsidRPr="00FA34EE">
        <w:rPr>
          <w:sz w:val="25"/>
          <w:szCs w:val="25"/>
        </w:rPr>
        <w:t>К</w:t>
      </w:r>
      <w:r w:rsidR="00D21742" w:rsidRPr="00FA34EE">
        <w:rPr>
          <w:sz w:val="25"/>
          <w:szCs w:val="25"/>
        </w:rPr>
        <w:t xml:space="preserve">андидат </w:t>
      </w:r>
      <w:r w:rsidR="00D21742" w:rsidRPr="00FA34EE">
        <w:rPr>
          <w:sz w:val="25"/>
          <w:szCs w:val="25"/>
        </w:rPr>
        <w:lastRenderedPageBreak/>
        <w:t>на</w:t>
      </w:r>
      <w:r w:rsidR="00433FA7" w:rsidRPr="00FA34EE">
        <w:rPr>
          <w:sz w:val="25"/>
          <w:szCs w:val="25"/>
        </w:rPr>
        <w:t>да</w:t>
      </w:r>
      <w:r w:rsidR="008650DE" w:rsidRPr="00FA34EE">
        <w:rPr>
          <w:sz w:val="25"/>
          <w:szCs w:val="25"/>
        </w:rPr>
        <w:t>ла</w:t>
      </w:r>
      <w:r w:rsidR="00D21742" w:rsidRPr="00FA34EE">
        <w:rPr>
          <w:sz w:val="25"/>
          <w:szCs w:val="25"/>
        </w:rPr>
        <w:t xml:space="preserve"> інформацію, яка</w:t>
      </w:r>
      <w:r w:rsidR="00433FA7" w:rsidRPr="00FA34EE">
        <w:rPr>
          <w:sz w:val="25"/>
          <w:szCs w:val="25"/>
        </w:rPr>
        <w:t>,</w:t>
      </w:r>
      <w:r w:rsidR="00D21742" w:rsidRPr="00FA34EE">
        <w:rPr>
          <w:sz w:val="25"/>
          <w:szCs w:val="25"/>
        </w:rPr>
        <w:t xml:space="preserve"> на </w:t>
      </w:r>
      <w:r w:rsidR="00BB0148" w:rsidRPr="00FA34EE">
        <w:rPr>
          <w:sz w:val="25"/>
          <w:szCs w:val="25"/>
        </w:rPr>
        <w:t>її</w:t>
      </w:r>
      <w:r w:rsidR="00D21742" w:rsidRPr="00FA34EE">
        <w:rPr>
          <w:sz w:val="25"/>
          <w:szCs w:val="25"/>
        </w:rPr>
        <w:t xml:space="preserve"> думку, підтверджує </w:t>
      </w:r>
      <w:r w:rsidR="00BB0148" w:rsidRPr="00FA34EE">
        <w:rPr>
          <w:sz w:val="25"/>
          <w:szCs w:val="25"/>
        </w:rPr>
        <w:t>її</w:t>
      </w:r>
      <w:r w:rsidR="00D21742" w:rsidRPr="00FA34EE">
        <w:rPr>
          <w:sz w:val="25"/>
          <w:szCs w:val="25"/>
        </w:rPr>
        <w:t xml:space="preserve"> відповідність показникам критерію особист</w:t>
      </w:r>
      <w:r w:rsidR="007E3CEA" w:rsidRPr="00FA34EE">
        <w:rPr>
          <w:sz w:val="25"/>
          <w:szCs w:val="25"/>
        </w:rPr>
        <w:t>ої</w:t>
      </w:r>
      <w:r w:rsidR="00D21742" w:rsidRPr="00FA34EE">
        <w:rPr>
          <w:sz w:val="25"/>
          <w:szCs w:val="25"/>
        </w:rPr>
        <w:t xml:space="preserve"> компетентн</w:t>
      </w:r>
      <w:r w:rsidR="007E3CEA" w:rsidRPr="00FA34EE">
        <w:rPr>
          <w:sz w:val="25"/>
          <w:szCs w:val="25"/>
        </w:rPr>
        <w:t>ості</w:t>
      </w:r>
      <w:r w:rsidR="00D21742" w:rsidRPr="00FA34EE">
        <w:rPr>
          <w:sz w:val="25"/>
          <w:szCs w:val="25"/>
        </w:rPr>
        <w:t>: «Рішучість та відповідальність», «Безперервний розвиток»</w:t>
      </w:r>
      <w:r w:rsidR="005268D7" w:rsidRPr="00FA34EE">
        <w:rPr>
          <w:sz w:val="25"/>
          <w:szCs w:val="25"/>
        </w:rPr>
        <w:t>,</w:t>
      </w:r>
      <w:r w:rsidR="00D21742" w:rsidRPr="00FA34EE">
        <w:rPr>
          <w:sz w:val="25"/>
          <w:szCs w:val="25"/>
        </w:rPr>
        <w:t xml:space="preserve"> та показникам критерію соціальн</w:t>
      </w:r>
      <w:r w:rsidR="007E3CEA" w:rsidRPr="00FA34EE">
        <w:rPr>
          <w:sz w:val="25"/>
          <w:szCs w:val="25"/>
        </w:rPr>
        <w:t>ої</w:t>
      </w:r>
      <w:r w:rsidR="00D21742" w:rsidRPr="00FA34EE">
        <w:rPr>
          <w:sz w:val="25"/>
          <w:szCs w:val="25"/>
        </w:rPr>
        <w:t xml:space="preserve"> компетентн</w:t>
      </w:r>
      <w:r w:rsidR="007E3CEA" w:rsidRPr="00FA34EE">
        <w:rPr>
          <w:sz w:val="25"/>
          <w:szCs w:val="25"/>
        </w:rPr>
        <w:t>ості</w:t>
      </w:r>
      <w:r w:rsidR="00D21742" w:rsidRPr="00FA34EE">
        <w:rPr>
          <w:sz w:val="25"/>
          <w:szCs w:val="25"/>
        </w:rPr>
        <w:t xml:space="preserve">: «Ефективна комунікація», «Ефективна взаємодія», «Стійкість мотивації», «Емоційна стійкість». </w:t>
      </w:r>
    </w:p>
    <w:p w14:paraId="3C4816B4" w14:textId="1D0F1B56" w:rsidR="00382D7B" w:rsidRPr="00FA34EE" w:rsidRDefault="00C553B9" w:rsidP="00382D7B">
      <w:pPr>
        <w:pStyle w:val="a9"/>
        <w:numPr>
          <w:ilvl w:val="0"/>
          <w:numId w:val="8"/>
        </w:numPr>
        <w:shd w:val="clear" w:color="auto" w:fill="FFFFFF"/>
        <w:tabs>
          <w:tab w:val="left" w:pos="426"/>
        </w:tabs>
        <w:spacing w:after="200" w:line="276" w:lineRule="auto"/>
        <w:ind w:left="0" w:firstLine="709"/>
        <w:jc w:val="both"/>
        <w:rPr>
          <w:sz w:val="25"/>
          <w:szCs w:val="25"/>
        </w:rPr>
      </w:pPr>
      <w:r w:rsidRPr="00FA34EE">
        <w:rPr>
          <w:sz w:val="25"/>
          <w:szCs w:val="25"/>
        </w:rPr>
        <w:t xml:space="preserve">До Комісії </w:t>
      </w:r>
      <w:r w:rsidR="00BB0148" w:rsidRPr="00FA34EE">
        <w:rPr>
          <w:sz w:val="25"/>
          <w:szCs w:val="25"/>
        </w:rPr>
        <w:t>25</w:t>
      </w:r>
      <w:r w:rsidR="00D21742" w:rsidRPr="00FA34EE">
        <w:rPr>
          <w:sz w:val="25"/>
          <w:szCs w:val="25"/>
        </w:rPr>
        <w:t xml:space="preserve"> </w:t>
      </w:r>
      <w:r w:rsidR="007935F2" w:rsidRPr="00FA34EE">
        <w:rPr>
          <w:sz w:val="25"/>
          <w:szCs w:val="25"/>
        </w:rPr>
        <w:t>ли</w:t>
      </w:r>
      <w:r w:rsidR="00E116E6" w:rsidRPr="00FA34EE">
        <w:rPr>
          <w:sz w:val="25"/>
          <w:szCs w:val="25"/>
        </w:rPr>
        <w:t>стопада</w:t>
      </w:r>
      <w:r w:rsidR="00D21742" w:rsidRPr="00FA34EE">
        <w:rPr>
          <w:sz w:val="25"/>
          <w:szCs w:val="25"/>
        </w:rPr>
        <w:t xml:space="preserve"> 2025 року </w:t>
      </w:r>
      <w:r w:rsidR="00E116E6" w:rsidRPr="00FA34EE">
        <w:rPr>
          <w:sz w:val="25"/>
          <w:szCs w:val="25"/>
        </w:rPr>
        <w:t xml:space="preserve">надійшов висновок Громадської ради доброчесності (далі – ГРД) про невідповідність кандидата на посаду судді </w:t>
      </w:r>
      <w:proofErr w:type="spellStart"/>
      <w:r w:rsidR="00BB0148" w:rsidRPr="00FA34EE">
        <w:rPr>
          <w:sz w:val="25"/>
          <w:szCs w:val="25"/>
        </w:rPr>
        <w:t>Отчак</w:t>
      </w:r>
      <w:proofErr w:type="spellEnd"/>
      <w:r w:rsidR="00BB0148" w:rsidRPr="00FA34EE">
        <w:rPr>
          <w:sz w:val="25"/>
          <w:szCs w:val="25"/>
        </w:rPr>
        <w:t xml:space="preserve"> Нелі Ярославівни</w:t>
      </w:r>
      <w:r w:rsidR="00E116E6" w:rsidRPr="00FA34EE">
        <w:rPr>
          <w:sz w:val="25"/>
          <w:szCs w:val="25"/>
        </w:rPr>
        <w:t xml:space="preserve"> критеріям доброчесності та професійної етики, затверджений </w:t>
      </w:r>
      <w:r w:rsidR="00BB0148" w:rsidRPr="00FA34EE">
        <w:rPr>
          <w:sz w:val="25"/>
          <w:szCs w:val="25"/>
        </w:rPr>
        <w:t>24</w:t>
      </w:r>
      <w:r w:rsidR="00E116E6" w:rsidRPr="00FA34EE">
        <w:rPr>
          <w:sz w:val="25"/>
          <w:szCs w:val="25"/>
        </w:rPr>
        <w:t xml:space="preserve"> листопада 2025</w:t>
      </w:r>
      <w:r w:rsidR="009023BE" w:rsidRPr="00FA34EE">
        <w:rPr>
          <w:sz w:val="25"/>
          <w:szCs w:val="25"/>
        </w:rPr>
        <w:t> </w:t>
      </w:r>
      <w:r w:rsidR="00E116E6" w:rsidRPr="00FA34EE">
        <w:rPr>
          <w:sz w:val="25"/>
          <w:szCs w:val="25"/>
        </w:rPr>
        <w:t xml:space="preserve">року </w:t>
      </w:r>
      <w:r w:rsidR="006A2287" w:rsidRPr="00FA34EE">
        <w:rPr>
          <w:sz w:val="25"/>
          <w:szCs w:val="25"/>
        </w:rPr>
        <w:t xml:space="preserve">(далі – </w:t>
      </w:r>
      <w:r w:rsidR="00E116E6" w:rsidRPr="00FA34EE">
        <w:rPr>
          <w:sz w:val="25"/>
          <w:szCs w:val="25"/>
        </w:rPr>
        <w:t>Висновок</w:t>
      </w:r>
      <w:r w:rsidR="006A2287" w:rsidRPr="00FA34EE">
        <w:rPr>
          <w:sz w:val="25"/>
          <w:szCs w:val="25"/>
        </w:rPr>
        <w:t>)</w:t>
      </w:r>
      <w:r w:rsidR="004B6013" w:rsidRPr="00FA34EE">
        <w:rPr>
          <w:sz w:val="25"/>
          <w:szCs w:val="25"/>
        </w:rPr>
        <w:t>.</w:t>
      </w:r>
    </w:p>
    <w:p w14:paraId="58CB203F" w14:textId="77777777" w:rsidR="00B40297" w:rsidRPr="00FA34EE" w:rsidRDefault="00382D7B" w:rsidP="00B40297">
      <w:pPr>
        <w:pStyle w:val="a9"/>
        <w:numPr>
          <w:ilvl w:val="0"/>
          <w:numId w:val="8"/>
        </w:numPr>
        <w:shd w:val="clear" w:color="auto" w:fill="FFFFFF"/>
        <w:tabs>
          <w:tab w:val="left" w:pos="426"/>
        </w:tabs>
        <w:spacing w:after="200" w:line="276" w:lineRule="auto"/>
        <w:ind w:left="0" w:firstLine="709"/>
        <w:jc w:val="both"/>
        <w:rPr>
          <w:sz w:val="25"/>
          <w:szCs w:val="25"/>
        </w:rPr>
      </w:pPr>
      <w:r w:rsidRPr="00FA34EE">
        <w:rPr>
          <w:sz w:val="25"/>
          <w:szCs w:val="25"/>
        </w:rPr>
        <w:t xml:space="preserve">Підставою для </w:t>
      </w:r>
      <w:r w:rsidR="00F10599" w:rsidRPr="00FA34EE">
        <w:rPr>
          <w:sz w:val="25"/>
          <w:szCs w:val="25"/>
        </w:rPr>
        <w:t xml:space="preserve">надання </w:t>
      </w:r>
      <w:r w:rsidR="00E116E6" w:rsidRPr="00FA34EE">
        <w:rPr>
          <w:sz w:val="25"/>
          <w:szCs w:val="25"/>
        </w:rPr>
        <w:t>Висновку</w:t>
      </w:r>
      <w:r w:rsidRPr="00FA34EE">
        <w:rPr>
          <w:sz w:val="25"/>
          <w:szCs w:val="25"/>
        </w:rPr>
        <w:t xml:space="preserve"> слугували виявлені ГРД обставини</w:t>
      </w:r>
      <w:r w:rsidR="00E116E6" w:rsidRPr="00FA34EE">
        <w:rPr>
          <w:sz w:val="25"/>
          <w:szCs w:val="25"/>
        </w:rPr>
        <w:t>.</w:t>
      </w:r>
    </w:p>
    <w:p w14:paraId="59C301E4" w14:textId="3AC3188D" w:rsidR="00BB0148" w:rsidRPr="00FA34EE" w:rsidRDefault="00E116E6" w:rsidP="00BB0148">
      <w:pPr>
        <w:pStyle w:val="a9"/>
        <w:numPr>
          <w:ilvl w:val="0"/>
          <w:numId w:val="8"/>
        </w:numPr>
        <w:shd w:val="clear" w:color="auto" w:fill="FFFFFF"/>
        <w:tabs>
          <w:tab w:val="left" w:pos="426"/>
        </w:tabs>
        <w:spacing w:after="200" w:line="276" w:lineRule="auto"/>
        <w:ind w:left="0" w:firstLine="709"/>
        <w:jc w:val="both"/>
        <w:rPr>
          <w:sz w:val="25"/>
          <w:szCs w:val="25"/>
        </w:rPr>
      </w:pPr>
      <w:r w:rsidRPr="00FA34EE">
        <w:rPr>
          <w:sz w:val="25"/>
          <w:szCs w:val="25"/>
        </w:rPr>
        <w:t xml:space="preserve">Кандидат </w:t>
      </w:r>
      <w:r w:rsidR="00BB0148" w:rsidRPr="00FA34EE">
        <w:rPr>
          <w:sz w:val="25"/>
          <w:szCs w:val="25"/>
        </w:rPr>
        <w:t xml:space="preserve">не відповідає критеріям доброчесності та професійної етики за показником </w:t>
      </w:r>
      <w:r w:rsidR="0038029B" w:rsidRPr="00FA34EE">
        <w:rPr>
          <w:sz w:val="25"/>
          <w:szCs w:val="25"/>
        </w:rPr>
        <w:t>«</w:t>
      </w:r>
      <w:r w:rsidR="00BB0148" w:rsidRPr="00FA34EE">
        <w:rPr>
          <w:sz w:val="25"/>
          <w:szCs w:val="25"/>
        </w:rPr>
        <w:t>чесність</w:t>
      </w:r>
      <w:r w:rsidR="0038029B" w:rsidRPr="00FA34EE">
        <w:rPr>
          <w:sz w:val="25"/>
          <w:szCs w:val="25"/>
        </w:rPr>
        <w:t>»</w:t>
      </w:r>
      <w:r w:rsidR="00B40297" w:rsidRPr="00FA34EE">
        <w:rPr>
          <w:sz w:val="25"/>
          <w:szCs w:val="25"/>
        </w:rPr>
        <w:t>.</w:t>
      </w:r>
    </w:p>
    <w:p w14:paraId="78B5960F" w14:textId="28FB2EDF" w:rsidR="00BB0148" w:rsidRPr="00FA34EE" w:rsidRDefault="00BB0148" w:rsidP="00BB0148">
      <w:pPr>
        <w:pStyle w:val="a9"/>
        <w:numPr>
          <w:ilvl w:val="0"/>
          <w:numId w:val="8"/>
        </w:numPr>
        <w:shd w:val="clear" w:color="auto" w:fill="FFFFFF"/>
        <w:tabs>
          <w:tab w:val="left" w:pos="426"/>
        </w:tabs>
        <w:spacing w:after="200" w:line="276" w:lineRule="auto"/>
        <w:ind w:left="0" w:firstLine="709"/>
        <w:jc w:val="both"/>
        <w:rPr>
          <w:sz w:val="25"/>
          <w:szCs w:val="25"/>
        </w:rPr>
      </w:pPr>
      <w:r w:rsidRPr="00FA34EE">
        <w:rPr>
          <w:sz w:val="25"/>
          <w:szCs w:val="25"/>
        </w:rPr>
        <w:t xml:space="preserve">Кандидат у 2012 році захистила </w:t>
      </w:r>
      <w:r w:rsidR="00F338E9" w:rsidRPr="00FA34EE">
        <w:rPr>
          <w:sz w:val="25"/>
          <w:szCs w:val="25"/>
        </w:rPr>
        <w:t>дисертацію на</w:t>
      </w:r>
      <w:r w:rsidRPr="00FA34EE">
        <w:rPr>
          <w:sz w:val="25"/>
          <w:szCs w:val="25"/>
        </w:rPr>
        <w:t xml:space="preserve"> тем</w:t>
      </w:r>
      <w:r w:rsidR="00426637" w:rsidRPr="00FA34EE">
        <w:rPr>
          <w:sz w:val="25"/>
          <w:szCs w:val="25"/>
        </w:rPr>
        <w:t>у</w:t>
      </w:r>
      <w:r w:rsidRPr="00FA34EE">
        <w:rPr>
          <w:sz w:val="25"/>
          <w:szCs w:val="25"/>
        </w:rPr>
        <w:t xml:space="preserve">: «Правове забезпечення виконавчого провадження у справах про адміністративні правопорушення» (далі </w:t>
      </w:r>
      <w:r w:rsidR="00C3752F" w:rsidRPr="00FA34EE">
        <w:rPr>
          <w:sz w:val="25"/>
          <w:szCs w:val="25"/>
        </w:rPr>
        <w:t>–</w:t>
      </w:r>
      <w:r w:rsidRPr="00FA34EE">
        <w:rPr>
          <w:sz w:val="25"/>
          <w:szCs w:val="25"/>
        </w:rPr>
        <w:t xml:space="preserve"> Дисертація)</w:t>
      </w:r>
      <w:r w:rsidR="00F338E9" w:rsidRPr="00FA34EE">
        <w:rPr>
          <w:sz w:val="25"/>
          <w:szCs w:val="25"/>
        </w:rPr>
        <w:t xml:space="preserve"> та здобула науковий ступ</w:t>
      </w:r>
      <w:r w:rsidR="00C3752F" w:rsidRPr="00FA34EE">
        <w:rPr>
          <w:sz w:val="25"/>
          <w:szCs w:val="25"/>
        </w:rPr>
        <w:t>і</w:t>
      </w:r>
      <w:r w:rsidR="00F338E9" w:rsidRPr="00FA34EE">
        <w:rPr>
          <w:sz w:val="25"/>
          <w:szCs w:val="25"/>
        </w:rPr>
        <w:t>нь кандидата юридичних наук</w:t>
      </w:r>
      <w:r w:rsidRPr="00FA34EE">
        <w:rPr>
          <w:sz w:val="25"/>
          <w:szCs w:val="25"/>
        </w:rPr>
        <w:t xml:space="preserve">. Захист Дисертації відбувся 15 листопада 2012 року </w:t>
      </w:r>
      <w:r w:rsidR="00C3752F" w:rsidRPr="00FA34EE">
        <w:rPr>
          <w:sz w:val="25"/>
          <w:szCs w:val="25"/>
        </w:rPr>
        <w:t>в</w:t>
      </w:r>
      <w:r w:rsidRPr="00FA34EE">
        <w:rPr>
          <w:sz w:val="25"/>
          <w:szCs w:val="25"/>
        </w:rPr>
        <w:t xml:space="preserve"> засіданні спеціалізованої вченої ради К</w:t>
      </w:r>
      <w:r w:rsidR="00F338E9" w:rsidRPr="00FA34EE">
        <w:rPr>
          <w:sz w:val="25"/>
          <w:szCs w:val="25"/>
        </w:rPr>
        <w:t> </w:t>
      </w:r>
      <w:r w:rsidRPr="00FA34EE">
        <w:rPr>
          <w:sz w:val="25"/>
          <w:szCs w:val="25"/>
        </w:rPr>
        <w:t>35.052.19 у Національному університеті «Львівська політехніка».</w:t>
      </w:r>
    </w:p>
    <w:p w14:paraId="142B6C12" w14:textId="1701B855" w:rsidR="00BB0148" w:rsidRPr="00FA34EE" w:rsidRDefault="00BB0148" w:rsidP="00BB0148">
      <w:pPr>
        <w:pStyle w:val="a9"/>
        <w:numPr>
          <w:ilvl w:val="0"/>
          <w:numId w:val="8"/>
        </w:numPr>
        <w:shd w:val="clear" w:color="auto" w:fill="FFFFFF"/>
        <w:tabs>
          <w:tab w:val="left" w:pos="426"/>
        </w:tabs>
        <w:spacing w:after="200" w:line="276" w:lineRule="auto"/>
        <w:ind w:left="0" w:firstLine="709"/>
        <w:jc w:val="both"/>
        <w:rPr>
          <w:sz w:val="25"/>
          <w:szCs w:val="25"/>
        </w:rPr>
      </w:pPr>
      <w:r w:rsidRPr="00FA34EE">
        <w:rPr>
          <w:sz w:val="25"/>
          <w:szCs w:val="25"/>
        </w:rPr>
        <w:t xml:space="preserve">Під час дослідження змісту </w:t>
      </w:r>
      <w:r w:rsidR="0038029B" w:rsidRPr="00FA34EE">
        <w:rPr>
          <w:sz w:val="25"/>
          <w:szCs w:val="25"/>
        </w:rPr>
        <w:t>Дисертаці</w:t>
      </w:r>
      <w:r w:rsidR="00E76CBC" w:rsidRPr="00FA34EE">
        <w:rPr>
          <w:sz w:val="25"/>
          <w:szCs w:val="25"/>
        </w:rPr>
        <w:t>ї</w:t>
      </w:r>
      <w:r w:rsidR="0038029B" w:rsidRPr="00FA34EE">
        <w:rPr>
          <w:sz w:val="25"/>
          <w:szCs w:val="25"/>
        </w:rPr>
        <w:t xml:space="preserve"> </w:t>
      </w:r>
      <w:r w:rsidRPr="00FA34EE">
        <w:rPr>
          <w:sz w:val="25"/>
          <w:szCs w:val="25"/>
        </w:rPr>
        <w:t xml:space="preserve">ГРД виявила факти порушення </w:t>
      </w:r>
      <w:r w:rsidR="0038029B" w:rsidRPr="00FA34EE">
        <w:rPr>
          <w:sz w:val="25"/>
          <w:szCs w:val="25"/>
        </w:rPr>
        <w:t>к</w:t>
      </w:r>
      <w:r w:rsidRPr="00FA34EE">
        <w:rPr>
          <w:sz w:val="25"/>
          <w:szCs w:val="25"/>
        </w:rPr>
        <w:t>андидат</w:t>
      </w:r>
      <w:r w:rsidR="0038029B" w:rsidRPr="00FA34EE">
        <w:rPr>
          <w:sz w:val="25"/>
          <w:szCs w:val="25"/>
        </w:rPr>
        <w:t>ом</w:t>
      </w:r>
      <w:r w:rsidRPr="00FA34EE">
        <w:rPr>
          <w:sz w:val="25"/>
          <w:szCs w:val="25"/>
        </w:rPr>
        <w:t xml:space="preserve"> академічної доброчесності.</w:t>
      </w:r>
    </w:p>
    <w:p w14:paraId="5527619A" w14:textId="4741FA7A" w:rsidR="00BB0148" w:rsidRPr="00FA34EE" w:rsidRDefault="00BB0148" w:rsidP="00BB0148">
      <w:pPr>
        <w:pStyle w:val="a9"/>
        <w:numPr>
          <w:ilvl w:val="0"/>
          <w:numId w:val="8"/>
        </w:numPr>
        <w:shd w:val="clear" w:color="auto" w:fill="FFFFFF"/>
        <w:tabs>
          <w:tab w:val="left" w:pos="426"/>
        </w:tabs>
        <w:spacing w:after="200" w:line="276" w:lineRule="auto"/>
        <w:ind w:left="0" w:firstLine="709"/>
        <w:jc w:val="both"/>
        <w:rPr>
          <w:sz w:val="25"/>
          <w:szCs w:val="25"/>
        </w:rPr>
      </w:pPr>
      <w:r w:rsidRPr="00FA34EE">
        <w:rPr>
          <w:sz w:val="25"/>
          <w:szCs w:val="25"/>
        </w:rPr>
        <w:t xml:space="preserve">У дисертації виявлено 21 фрагмент академічного плагіату та 8 фрагментів фальсифікацій, що стосуються висновків дисертаційного дослідження та висновку наукової статті, які мають бути оригінальними та сформульованими самостійно. </w:t>
      </w:r>
      <w:r w:rsidR="00426637" w:rsidRPr="00FA34EE">
        <w:rPr>
          <w:sz w:val="25"/>
          <w:szCs w:val="25"/>
        </w:rPr>
        <w:t>Так, кандидатом здійснювались з</w:t>
      </w:r>
      <w:r w:rsidRPr="00FA34EE">
        <w:rPr>
          <w:sz w:val="25"/>
          <w:szCs w:val="25"/>
        </w:rPr>
        <w:t>апозичення з двох підручників (окремими сторінками)</w:t>
      </w:r>
      <w:r w:rsidR="00C3752F" w:rsidRPr="00FA34EE">
        <w:rPr>
          <w:sz w:val="25"/>
          <w:szCs w:val="25"/>
        </w:rPr>
        <w:t>,</w:t>
      </w:r>
      <w:r w:rsidRPr="00FA34EE">
        <w:rPr>
          <w:sz w:val="25"/>
          <w:szCs w:val="25"/>
        </w:rPr>
        <w:t xml:space="preserve"> статті з </w:t>
      </w:r>
      <w:proofErr w:type="spellStart"/>
      <w:r w:rsidR="007018B5" w:rsidRPr="00FA34EE">
        <w:rPr>
          <w:sz w:val="25"/>
          <w:szCs w:val="25"/>
        </w:rPr>
        <w:t>вебсайту</w:t>
      </w:r>
      <w:proofErr w:type="spellEnd"/>
      <w:r w:rsidR="007018B5" w:rsidRPr="00FA34EE">
        <w:rPr>
          <w:sz w:val="25"/>
          <w:szCs w:val="25"/>
        </w:rPr>
        <w:t xml:space="preserve"> «</w:t>
      </w:r>
      <w:proofErr w:type="spellStart"/>
      <w:r w:rsidRPr="00FA34EE">
        <w:rPr>
          <w:sz w:val="25"/>
          <w:szCs w:val="25"/>
        </w:rPr>
        <w:t>Wikipedia</w:t>
      </w:r>
      <w:proofErr w:type="spellEnd"/>
      <w:r w:rsidR="007018B5" w:rsidRPr="00FA34EE">
        <w:rPr>
          <w:sz w:val="25"/>
          <w:szCs w:val="25"/>
        </w:rPr>
        <w:t>»</w:t>
      </w:r>
      <w:r w:rsidRPr="00FA34EE">
        <w:rPr>
          <w:sz w:val="25"/>
          <w:szCs w:val="25"/>
        </w:rPr>
        <w:t>, трьох дисертацій колег із Львівського університету внутрішніх справ, двох дисертацій російських науковців, законодавства російської федерації тощо.</w:t>
      </w:r>
    </w:p>
    <w:p w14:paraId="677221AD" w14:textId="04C394C7" w:rsidR="00BB0148" w:rsidRPr="00FA34EE" w:rsidRDefault="00426637" w:rsidP="00BB0148">
      <w:pPr>
        <w:pStyle w:val="a9"/>
        <w:numPr>
          <w:ilvl w:val="0"/>
          <w:numId w:val="8"/>
        </w:numPr>
        <w:shd w:val="clear" w:color="auto" w:fill="FFFFFF"/>
        <w:tabs>
          <w:tab w:val="left" w:pos="426"/>
        </w:tabs>
        <w:spacing w:after="200" w:line="276" w:lineRule="auto"/>
        <w:ind w:left="0" w:firstLine="709"/>
        <w:jc w:val="both"/>
        <w:rPr>
          <w:sz w:val="25"/>
          <w:szCs w:val="25"/>
        </w:rPr>
      </w:pPr>
      <w:r w:rsidRPr="00FA34EE">
        <w:rPr>
          <w:sz w:val="25"/>
          <w:szCs w:val="25"/>
        </w:rPr>
        <w:t xml:space="preserve">ГРД </w:t>
      </w:r>
      <w:r w:rsidR="00C3752F" w:rsidRPr="00FA34EE">
        <w:rPr>
          <w:sz w:val="25"/>
          <w:szCs w:val="25"/>
        </w:rPr>
        <w:t>під час</w:t>
      </w:r>
      <w:r w:rsidR="00BB0148" w:rsidRPr="00FA34EE">
        <w:rPr>
          <w:sz w:val="25"/>
          <w:szCs w:val="25"/>
        </w:rPr>
        <w:t xml:space="preserve"> перевірки встановлено, що </w:t>
      </w:r>
      <w:r w:rsidRPr="00FA34EE">
        <w:rPr>
          <w:sz w:val="25"/>
          <w:szCs w:val="25"/>
        </w:rPr>
        <w:t xml:space="preserve">на </w:t>
      </w:r>
      <w:r w:rsidR="00BB0148" w:rsidRPr="00FA34EE">
        <w:rPr>
          <w:sz w:val="25"/>
          <w:szCs w:val="25"/>
        </w:rPr>
        <w:t>7 джерел</w:t>
      </w:r>
      <w:r w:rsidRPr="00FA34EE">
        <w:rPr>
          <w:sz w:val="25"/>
          <w:szCs w:val="25"/>
        </w:rPr>
        <w:t xml:space="preserve"> у тексті Дисертації не з</w:t>
      </w:r>
      <w:r w:rsidR="00C3752F" w:rsidRPr="00FA34EE">
        <w:rPr>
          <w:sz w:val="25"/>
          <w:szCs w:val="25"/>
        </w:rPr>
        <w:t>роблено</w:t>
      </w:r>
      <w:r w:rsidRPr="00FA34EE">
        <w:rPr>
          <w:sz w:val="25"/>
          <w:szCs w:val="25"/>
        </w:rPr>
        <w:t xml:space="preserve"> посилання</w:t>
      </w:r>
      <w:r w:rsidR="00BB0148" w:rsidRPr="00FA34EE">
        <w:rPr>
          <w:sz w:val="25"/>
          <w:szCs w:val="25"/>
        </w:rPr>
        <w:t xml:space="preserve">, а саме </w:t>
      </w:r>
      <w:r w:rsidR="00C3752F" w:rsidRPr="00FA34EE">
        <w:rPr>
          <w:sz w:val="25"/>
          <w:szCs w:val="25"/>
        </w:rPr>
        <w:t xml:space="preserve">на </w:t>
      </w:r>
      <w:r w:rsidR="00BB0148" w:rsidRPr="00FA34EE">
        <w:rPr>
          <w:sz w:val="25"/>
          <w:szCs w:val="25"/>
        </w:rPr>
        <w:t>джерела за номерами 81, 188, 206, 230, 234, 241, 242</w:t>
      </w:r>
      <w:r w:rsidR="00C3752F" w:rsidRPr="00FA34EE">
        <w:rPr>
          <w:sz w:val="25"/>
          <w:szCs w:val="25"/>
        </w:rPr>
        <w:t>,</w:t>
      </w:r>
      <w:r w:rsidR="00BB0148" w:rsidRPr="00FA34EE">
        <w:rPr>
          <w:sz w:val="25"/>
          <w:szCs w:val="25"/>
        </w:rPr>
        <w:t xml:space="preserve"> зазначені у переліку літератури </w:t>
      </w:r>
      <w:r w:rsidR="004F68CE" w:rsidRPr="00FA34EE">
        <w:rPr>
          <w:sz w:val="25"/>
          <w:szCs w:val="25"/>
        </w:rPr>
        <w:t>Д</w:t>
      </w:r>
      <w:r w:rsidR="00BB0148" w:rsidRPr="00FA34EE">
        <w:rPr>
          <w:sz w:val="25"/>
          <w:szCs w:val="25"/>
        </w:rPr>
        <w:t xml:space="preserve">исертації, що свідчить про недотримання академічної доброчесності </w:t>
      </w:r>
      <w:r w:rsidR="00C3752F" w:rsidRPr="00FA34EE">
        <w:rPr>
          <w:sz w:val="25"/>
          <w:szCs w:val="25"/>
        </w:rPr>
        <w:t>щодо</w:t>
      </w:r>
      <w:r w:rsidR="00F338E9" w:rsidRPr="00FA34EE">
        <w:rPr>
          <w:sz w:val="25"/>
          <w:szCs w:val="25"/>
        </w:rPr>
        <w:t xml:space="preserve"> </w:t>
      </w:r>
      <w:r w:rsidR="00BB0148" w:rsidRPr="00FA34EE">
        <w:rPr>
          <w:sz w:val="25"/>
          <w:szCs w:val="25"/>
        </w:rPr>
        <w:t>надання достовірної інформації про результати власної навчальної (наукової, творчої) діяльності, використані методики досліджень і джерела інформації</w:t>
      </w:r>
      <w:r w:rsidR="007018B5" w:rsidRPr="00FA34EE">
        <w:rPr>
          <w:sz w:val="25"/>
          <w:szCs w:val="25"/>
        </w:rPr>
        <w:t>, встановленої пунктом 2 статті 42 Закону України «Про освіту».</w:t>
      </w:r>
    </w:p>
    <w:p w14:paraId="723DC35D" w14:textId="7BAB8A3A" w:rsidR="00BB0148" w:rsidRPr="00FA34EE" w:rsidRDefault="00BB0148" w:rsidP="00BB0148">
      <w:pPr>
        <w:pStyle w:val="a9"/>
        <w:numPr>
          <w:ilvl w:val="0"/>
          <w:numId w:val="8"/>
        </w:numPr>
        <w:shd w:val="clear" w:color="auto" w:fill="FFFFFF"/>
        <w:tabs>
          <w:tab w:val="left" w:pos="426"/>
        </w:tabs>
        <w:spacing w:after="200" w:line="276" w:lineRule="auto"/>
        <w:ind w:left="0" w:firstLine="709"/>
        <w:jc w:val="both"/>
        <w:rPr>
          <w:sz w:val="25"/>
          <w:szCs w:val="25"/>
        </w:rPr>
      </w:pPr>
      <w:r w:rsidRPr="00FA34EE">
        <w:rPr>
          <w:sz w:val="25"/>
          <w:szCs w:val="25"/>
        </w:rPr>
        <w:t>Виявлен</w:t>
      </w:r>
      <w:r w:rsidR="00C3752F" w:rsidRPr="00FA34EE">
        <w:rPr>
          <w:sz w:val="25"/>
          <w:szCs w:val="25"/>
        </w:rPr>
        <w:t>о такі</w:t>
      </w:r>
      <w:r w:rsidRPr="00FA34EE">
        <w:rPr>
          <w:sz w:val="25"/>
          <w:szCs w:val="25"/>
        </w:rPr>
        <w:t xml:space="preserve"> фальсифікації </w:t>
      </w:r>
      <w:r w:rsidR="00C3752F" w:rsidRPr="00FA34EE">
        <w:rPr>
          <w:sz w:val="25"/>
          <w:szCs w:val="25"/>
        </w:rPr>
        <w:t>як</w:t>
      </w:r>
      <w:r w:rsidRPr="00FA34EE">
        <w:rPr>
          <w:sz w:val="25"/>
          <w:szCs w:val="25"/>
        </w:rPr>
        <w:t xml:space="preserve"> заміщення понять і викривлення змісту наукових результатів інших дослідників (зокрема</w:t>
      </w:r>
      <w:r w:rsidR="00C3752F" w:rsidRPr="00FA34EE">
        <w:rPr>
          <w:sz w:val="25"/>
          <w:szCs w:val="25"/>
        </w:rPr>
        <w:t>, це</w:t>
      </w:r>
      <w:r w:rsidRPr="00FA34EE">
        <w:rPr>
          <w:sz w:val="25"/>
          <w:szCs w:val="25"/>
        </w:rPr>
        <w:t xml:space="preserve"> механічн</w:t>
      </w:r>
      <w:r w:rsidR="00C3752F" w:rsidRPr="00FA34EE">
        <w:rPr>
          <w:sz w:val="25"/>
          <w:szCs w:val="25"/>
        </w:rPr>
        <w:t>а</w:t>
      </w:r>
      <w:r w:rsidRPr="00FA34EE">
        <w:rPr>
          <w:sz w:val="25"/>
          <w:szCs w:val="25"/>
        </w:rPr>
        <w:t xml:space="preserve"> підмін</w:t>
      </w:r>
      <w:r w:rsidR="00C3752F" w:rsidRPr="00FA34EE">
        <w:rPr>
          <w:sz w:val="25"/>
          <w:szCs w:val="25"/>
        </w:rPr>
        <w:t>а</w:t>
      </w:r>
      <w:r w:rsidRPr="00FA34EE">
        <w:rPr>
          <w:sz w:val="25"/>
          <w:szCs w:val="25"/>
        </w:rPr>
        <w:t xml:space="preserve"> терміні</w:t>
      </w:r>
      <w:r w:rsidR="00C3752F" w:rsidRPr="00FA34EE">
        <w:rPr>
          <w:sz w:val="25"/>
          <w:szCs w:val="25"/>
        </w:rPr>
        <w:t>в:</w:t>
      </w:r>
      <w:r w:rsidRPr="00FA34EE">
        <w:rPr>
          <w:sz w:val="25"/>
          <w:szCs w:val="25"/>
        </w:rPr>
        <w:t xml:space="preserve"> наприклад, замін</w:t>
      </w:r>
      <w:r w:rsidR="00C3752F" w:rsidRPr="00FA34EE">
        <w:rPr>
          <w:sz w:val="25"/>
          <w:szCs w:val="25"/>
        </w:rPr>
        <w:t>а</w:t>
      </w:r>
      <w:r w:rsidRPr="00FA34EE">
        <w:rPr>
          <w:sz w:val="25"/>
          <w:szCs w:val="25"/>
        </w:rPr>
        <w:t xml:space="preserve"> понять у роботах Бурди</w:t>
      </w:r>
      <w:r w:rsidR="00445F05" w:rsidRPr="00FA34EE">
        <w:rPr>
          <w:sz w:val="25"/>
          <w:szCs w:val="25"/>
        </w:rPr>
        <w:t xml:space="preserve"> С.Я.</w:t>
      </w:r>
      <w:r w:rsidRPr="00FA34EE">
        <w:rPr>
          <w:sz w:val="25"/>
          <w:szCs w:val="25"/>
        </w:rPr>
        <w:t xml:space="preserve"> та </w:t>
      </w:r>
      <w:proofErr w:type="spellStart"/>
      <w:r w:rsidRPr="00FA34EE">
        <w:rPr>
          <w:sz w:val="25"/>
          <w:szCs w:val="25"/>
        </w:rPr>
        <w:t>Купрін</w:t>
      </w:r>
      <w:r w:rsidR="00445F05" w:rsidRPr="00FA34EE">
        <w:rPr>
          <w:sz w:val="25"/>
          <w:szCs w:val="25"/>
        </w:rPr>
        <w:t>ої</w:t>
      </w:r>
      <w:proofErr w:type="spellEnd"/>
      <w:r w:rsidR="00445F05" w:rsidRPr="00FA34EE">
        <w:rPr>
          <w:sz w:val="25"/>
          <w:szCs w:val="25"/>
        </w:rPr>
        <w:t xml:space="preserve"> Н.Ю.</w:t>
      </w:r>
      <w:r w:rsidRPr="00FA34EE">
        <w:rPr>
          <w:sz w:val="25"/>
          <w:szCs w:val="25"/>
        </w:rPr>
        <w:t xml:space="preserve">), що створює хибне уявлення про результати дослідження та їх застосовність. </w:t>
      </w:r>
      <w:r w:rsidR="007018B5" w:rsidRPr="00FA34EE">
        <w:rPr>
          <w:sz w:val="25"/>
          <w:szCs w:val="25"/>
        </w:rPr>
        <w:t>На думку ГРД, т</w:t>
      </w:r>
      <w:r w:rsidRPr="00FA34EE">
        <w:rPr>
          <w:sz w:val="25"/>
          <w:szCs w:val="25"/>
        </w:rPr>
        <w:t xml:space="preserve">ака штучна адаптація чужих результатів під власну тему </w:t>
      </w:r>
      <w:r w:rsidR="004F68CE" w:rsidRPr="00FA34EE">
        <w:rPr>
          <w:sz w:val="25"/>
          <w:szCs w:val="25"/>
        </w:rPr>
        <w:t xml:space="preserve">Дисертації </w:t>
      </w:r>
      <w:r w:rsidRPr="00FA34EE">
        <w:rPr>
          <w:sz w:val="25"/>
          <w:szCs w:val="25"/>
        </w:rPr>
        <w:t>є окремим грубим порушенням.</w:t>
      </w:r>
    </w:p>
    <w:p w14:paraId="62EC3F72" w14:textId="3F10CCA4" w:rsidR="00BB0148" w:rsidRPr="00FA34EE" w:rsidRDefault="00BB0148" w:rsidP="00BB0148">
      <w:pPr>
        <w:pStyle w:val="a9"/>
        <w:numPr>
          <w:ilvl w:val="0"/>
          <w:numId w:val="8"/>
        </w:numPr>
        <w:shd w:val="clear" w:color="auto" w:fill="FFFFFF"/>
        <w:tabs>
          <w:tab w:val="left" w:pos="426"/>
        </w:tabs>
        <w:spacing w:after="200" w:line="276" w:lineRule="auto"/>
        <w:ind w:left="0" w:firstLine="709"/>
        <w:jc w:val="both"/>
        <w:rPr>
          <w:sz w:val="25"/>
          <w:szCs w:val="25"/>
        </w:rPr>
      </w:pPr>
      <w:r w:rsidRPr="00FA34EE">
        <w:rPr>
          <w:sz w:val="25"/>
          <w:szCs w:val="25"/>
        </w:rPr>
        <w:t xml:space="preserve">Обсяг, характер і повторюваність запозичень, а також використання російських джерел без належного аналізу та без зазначення авторства може свідчити про непоодинокий, а системний, умисний та свідомий характер порушень, </w:t>
      </w:r>
      <w:r w:rsidR="00C3752F" w:rsidRPr="00FA34EE">
        <w:rPr>
          <w:sz w:val="25"/>
          <w:szCs w:val="25"/>
        </w:rPr>
        <w:t>що</w:t>
      </w:r>
      <w:r w:rsidRPr="00FA34EE">
        <w:rPr>
          <w:sz w:val="25"/>
          <w:szCs w:val="25"/>
        </w:rPr>
        <w:t xml:space="preserve"> створ</w:t>
      </w:r>
      <w:r w:rsidR="00C3752F" w:rsidRPr="00FA34EE">
        <w:rPr>
          <w:sz w:val="25"/>
          <w:szCs w:val="25"/>
        </w:rPr>
        <w:t>ює</w:t>
      </w:r>
      <w:r w:rsidRPr="00FA34EE">
        <w:rPr>
          <w:sz w:val="25"/>
          <w:szCs w:val="25"/>
        </w:rPr>
        <w:t xml:space="preserve"> видим</w:t>
      </w:r>
      <w:r w:rsidR="00C3752F" w:rsidRPr="00FA34EE">
        <w:rPr>
          <w:sz w:val="25"/>
          <w:szCs w:val="25"/>
        </w:rPr>
        <w:t>ість</w:t>
      </w:r>
      <w:r w:rsidRPr="00FA34EE">
        <w:rPr>
          <w:sz w:val="25"/>
          <w:szCs w:val="25"/>
        </w:rPr>
        <w:t xml:space="preserve"> наукового дослідження.</w:t>
      </w:r>
    </w:p>
    <w:p w14:paraId="3876D58F" w14:textId="56226B88" w:rsidR="00BB0148" w:rsidRPr="00FA34EE" w:rsidRDefault="00DF68F3" w:rsidP="00BB0148">
      <w:pPr>
        <w:pStyle w:val="a9"/>
        <w:numPr>
          <w:ilvl w:val="0"/>
          <w:numId w:val="8"/>
        </w:numPr>
        <w:shd w:val="clear" w:color="auto" w:fill="FFFFFF"/>
        <w:tabs>
          <w:tab w:val="left" w:pos="426"/>
        </w:tabs>
        <w:spacing w:after="200" w:line="276" w:lineRule="auto"/>
        <w:ind w:left="0" w:firstLine="709"/>
        <w:jc w:val="both"/>
        <w:rPr>
          <w:sz w:val="25"/>
          <w:szCs w:val="25"/>
        </w:rPr>
      </w:pPr>
      <w:r w:rsidRPr="00FA34EE">
        <w:rPr>
          <w:sz w:val="25"/>
          <w:szCs w:val="25"/>
        </w:rPr>
        <w:t>У своїх поясненнях кандидат</w:t>
      </w:r>
      <w:r w:rsidR="00BB0148" w:rsidRPr="00FA34EE">
        <w:rPr>
          <w:sz w:val="25"/>
          <w:szCs w:val="25"/>
        </w:rPr>
        <w:t xml:space="preserve"> </w:t>
      </w:r>
      <w:r w:rsidRPr="00FA34EE">
        <w:rPr>
          <w:sz w:val="25"/>
          <w:szCs w:val="25"/>
        </w:rPr>
        <w:t>зазначила</w:t>
      </w:r>
      <w:r w:rsidR="00BB0148" w:rsidRPr="00FA34EE">
        <w:rPr>
          <w:sz w:val="25"/>
          <w:szCs w:val="25"/>
        </w:rPr>
        <w:t>, що у 2012</w:t>
      </w:r>
      <w:r w:rsidRPr="00FA34EE">
        <w:rPr>
          <w:sz w:val="25"/>
          <w:szCs w:val="25"/>
        </w:rPr>
        <w:t xml:space="preserve"> </w:t>
      </w:r>
      <w:r w:rsidR="00BB0148" w:rsidRPr="00FA34EE">
        <w:rPr>
          <w:sz w:val="25"/>
          <w:szCs w:val="25"/>
        </w:rPr>
        <w:t>році не існувало нормативної вимоги щодо відсотка «унікальності» тексту</w:t>
      </w:r>
      <w:r w:rsidR="007018B5" w:rsidRPr="00FA34EE">
        <w:rPr>
          <w:sz w:val="25"/>
          <w:szCs w:val="25"/>
        </w:rPr>
        <w:t>,</w:t>
      </w:r>
      <w:r w:rsidR="00BB0148" w:rsidRPr="00FA34EE">
        <w:rPr>
          <w:sz w:val="25"/>
          <w:szCs w:val="25"/>
        </w:rPr>
        <w:t xml:space="preserve"> робота проходила перевірку </w:t>
      </w:r>
      <w:proofErr w:type="spellStart"/>
      <w:r w:rsidR="00BB0148" w:rsidRPr="00FA34EE">
        <w:rPr>
          <w:sz w:val="25"/>
          <w:szCs w:val="25"/>
        </w:rPr>
        <w:t>антиплагіатних</w:t>
      </w:r>
      <w:proofErr w:type="spellEnd"/>
      <w:r w:rsidR="00BB0148" w:rsidRPr="00FA34EE">
        <w:rPr>
          <w:sz w:val="25"/>
          <w:szCs w:val="25"/>
        </w:rPr>
        <w:t xml:space="preserve"> програм у кількох установах, </w:t>
      </w:r>
      <w:r w:rsidR="004F68CE" w:rsidRPr="00FA34EE">
        <w:rPr>
          <w:sz w:val="25"/>
          <w:szCs w:val="25"/>
        </w:rPr>
        <w:t>зокрема у</w:t>
      </w:r>
      <w:r w:rsidR="00BB0148" w:rsidRPr="00FA34EE">
        <w:rPr>
          <w:sz w:val="25"/>
          <w:szCs w:val="25"/>
        </w:rPr>
        <w:t xml:space="preserve"> Вищ</w:t>
      </w:r>
      <w:r w:rsidR="004F68CE" w:rsidRPr="00FA34EE">
        <w:rPr>
          <w:sz w:val="25"/>
          <w:szCs w:val="25"/>
        </w:rPr>
        <w:t>ій</w:t>
      </w:r>
      <w:r w:rsidR="00BB0148" w:rsidRPr="00FA34EE">
        <w:rPr>
          <w:sz w:val="25"/>
          <w:szCs w:val="25"/>
        </w:rPr>
        <w:t xml:space="preserve"> атестаційн</w:t>
      </w:r>
      <w:r w:rsidR="004F68CE" w:rsidRPr="00FA34EE">
        <w:rPr>
          <w:sz w:val="25"/>
          <w:szCs w:val="25"/>
        </w:rPr>
        <w:t>ій</w:t>
      </w:r>
      <w:r w:rsidR="00BB0148" w:rsidRPr="00FA34EE">
        <w:rPr>
          <w:sz w:val="25"/>
          <w:szCs w:val="25"/>
        </w:rPr>
        <w:t xml:space="preserve"> комісії </w:t>
      </w:r>
      <w:r w:rsidR="007018B5" w:rsidRPr="00FA34EE">
        <w:rPr>
          <w:sz w:val="25"/>
          <w:szCs w:val="25"/>
        </w:rPr>
        <w:t>Міністерства освіти і науки України</w:t>
      </w:r>
      <w:r w:rsidR="00426637" w:rsidRPr="00FA34EE">
        <w:rPr>
          <w:sz w:val="25"/>
          <w:szCs w:val="25"/>
        </w:rPr>
        <w:t>,</w:t>
      </w:r>
      <w:r w:rsidR="00BB0148" w:rsidRPr="00FA34EE">
        <w:rPr>
          <w:sz w:val="25"/>
          <w:szCs w:val="25"/>
        </w:rPr>
        <w:t xml:space="preserve"> </w:t>
      </w:r>
      <w:r w:rsidR="00F338E9" w:rsidRPr="00FA34EE">
        <w:rPr>
          <w:sz w:val="25"/>
          <w:szCs w:val="25"/>
        </w:rPr>
        <w:t>яка</w:t>
      </w:r>
      <w:r w:rsidR="00BB0148" w:rsidRPr="00FA34EE">
        <w:rPr>
          <w:sz w:val="25"/>
          <w:szCs w:val="25"/>
        </w:rPr>
        <w:t xml:space="preserve"> не виявила </w:t>
      </w:r>
      <w:r w:rsidR="00C3752F" w:rsidRPr="00FA34EE">
        <w:rPr>
          <w:sz w:val="25"/>
          <w:szCs w:val="25"/>
        </w:rPr>
        <w:t>збігів</w:t>
      </w:r>
      <w:r w:rsidR="00BB0148" w:rsidRPr="00FA34EE">
        <w:rPr>
          <w:sz w:val="25"/>
          <w:szCs w:val="25"/>
        </w:rPr>
        <w:t xml:space="preserve">, </w:t>
      </w:r>
      <w:r w:rsidR="004F68CE" w:rsidRPr="00FA34EE">
        <w:rPr>
          <w:sz w:val="25"/>
          <w:szCs w:val="25"/>
        </w:rPr>
        <w:t>на</w:t>
      </w:r>
      <w:r w:rsidR="00BB0148" w:rsidRPr="00FA34EE">
        <w:rPr>
          <w:sz w:val="25"/>
          <w:szCs w:val="25"/>
        </w:rPr>
        <w:t xml:space="preserve"> які вказує ГРД.</w:t>
      </w:r>
    </w:p>
    <w:p w14:paraId="12C07E00" w14:textId="6F583ED1" w:rsidR="00BB0148" w:rsidRPr="00FA34EE" w:rsidRDefault="004F68CE" w:rsidP="00BB0148">
      <w:pPr>
        <w:pStyle w:val="a9"/>
        <w:numPr>
          <w:ilvl w:val="0"/>
          <w:numId w:val="8"/>
        </w:numPr>
        <w:shd w:val="clear" w:color="auto" w:fill="FFFFFF"/>
        <w:tabs>
          <w:tab w:val="left" w:pos="426"/>
        </w:tabs>
        <w:spacing w:after="200" w:line="276" w:lineRule="auto"/>
        <w:ind w:left="0" w:firstLine="709"/>
        <w:jc w:val="both"/>
        <w:rPr>
          <w:sz w:val="25"/>
          <w:szCs w:val="25"/>
        </w:rPr>
      </w:pPr>
      <w:r w:rsidRPr="00FA34EE">
        <w:rPr>
          <w:sz w:val="25"/>
          <w:szCs w:val="25"/>
        </w:rPr>
        <w:lastRenderedPageBreak/>
        <w:t>На думку ГРД</w:t>
      </w:r>
      <w:r w:rsidR="00C3752F" w:rsidRPr="00FA34EE">
        <w:rPr>
          <w:sz w:val="25"/>
          <w:szCs w:val="25"/>
        </w:rPr>
        <w:t>,</w:t>
      </w:r>
      <w:r w:rsidRPr="00FA34EE">
        <w:rPr>
          <w:sz w:val="25"/>
          <w:szCs w:val="25"/>
        </w:rPr>
        <w:t xml:space="preserve"> </w:t>
      </w:r>
      <w:r w:rsidR="00BB0148" w:rsidRPr="00FA34EE">
        <w:rPr>
          <w:sz w:val="25"/>
          <w:szCs w:val="25"/>
        </w:rPr>
        <w:t>наведені пояснення не спростовують факт</w:t>
      </w:r>
      <w:r w:rsidR="00C3752F" w:rsidRPr="00FA34EE">
        <w:rPr>
          <w:sz w:val="25"/>
          <w:szCs w:val="25"/>
        </w:rPr>
        <w:t>ів</w:t>
      </w:r>
      <w:r w:rsidR="00BB0148" w:rsidRPr="00FA34EE">
        <w:rPr>
          <w:sz w:val="25"/>
          <w:szCs w:val="25"/>
        </w:rPr>
        <w:t xml:space="preserve"> порушень </w:t>
      </w:r>
      <w:r w:rsidRPr="00FA34EE">
        <w:rPr>
          <w:sz w:val="25"/>
          <w:szCs w:val="25"/>
        </w:rPr>
        <w:t>з огляду на таке.</w:t>
      </w:r>
    </w:p>
    <w:p w14:paraId="3083151C" w14:textId="2CE9CB1F" w:rsidR="00BB0148" w:rsidRPr="00FA34EE" w:rsidRDefault="00BB0148" w:rsidP="00BB0148">
      <w:pPr>
        <w:pStyle w:val="a9"/>
        <w:numPr>
          <w:ilvl w:val="0"/>
          <w:numId w:val="8"/>
        </w:numPr>
        <w:shd w:val="clear" w:color="auto" w:fill="FFFFFF"/>
        <w:tabs>
          <w:tab w:val="left" w:pos="426"/>
        </w:tabs>
        <w:spacing w:after="200" w:line="276" w:lineRule="auto"/>
        <w:ind w:left="0" w:firstLine="709"/>
        <w:jc w:val="both"/>
        <w:rPr>
          <w:sz w:val="25"/>
          <w:szCs w:val="25"/>
        </w:rPr>
      </w:pPr>
      <w:r w:rsidRPr="00FA34EE">
        <w:rPr>
          <w:sz w:val="25"/>
          <w:szCs w:val="25"/>
        </w:rPr>
        <w:t>Таким чином, Г</w:t>
      </w:r>
      <w:r w:rsidR="00A72DEA" w:rsidRPr="00FA34EE">
        <w:rPr>
          <w:sz w:val="25"/>
          <w:szCs w:val="25"/>
        </w:rPr>
        <w:t>РД</w:t>
      </w:r>
      <w:r w:rsidRPr="00FA34EE">
        <w:rPr>
          <w:sz w:val="25"/>
          <w:szCs w:val="25"/>
        </w:rPr>
        <w:t xml:space="preserve"> </w:t>
      </w:r>
      <w:r w:rsidR="00AC251D" w:rsidRPr="00FA34EE">
        <w:rPr>
          <w:sz w:val="25"/>
          <w:szCs w:val="25"/>
        </w:rPr>
        <w:t>висновує</w:t>
      </w:r>
      <w:r w:rsidRPr="00FA34EE">
        <w:rPr>
          <w:sz w:val="25"/>
          <w:szCs w:val="25"/>
        </w:rPr>
        <w:t>, що кандидат</w:t>
      </w:r>
      <w:r w:rsidR="003D14CF" w:rsidRPr="00FA34EE">
        <w:rPr>
          <w:sz w:val="25"/>
          <w:szCs w:val="25"/>
        </w:rPr>
        <w:t xml:space="preserve"> </w:t>
      </w:r>
      <w:r w:rsidRPr="00FA34EE">
        <w:rPr>
          <w:sz w:val="25"/>
          <w:szCs w:val="25"/>
        </w:rPr>
        <w:t>порушила академічну доброчесність у грубій, системній та умисній формі при здобутті</w:t>
      </w:r>
      <w:r w:rsidR="003D14CF" w:rsidRPr="00FA34EE">
        <w:rPr>
          <w:sz w:val="25"/>
          <w:szCs w:val="25"/>
        </w:rPr>
        <w:t xml:space="preserve"> </w:t>
      </w:r>
      <w:r w:rsidRPr="00FA34EE">
        <w:rPr>
          <w:sz w:val="25"/>
          <w:szCs w:val="25"/>
        </w:rPr>
        <w:t>наукового ступеня кандидатки юридичних наук, що є підставою для висновку про її</w:t>
      </w:r>
      <w:r w:rsidR="003D14CF" w:rsidRPr="00FA34EE">
        <w:rPr>
          <w:sz w:val="25"/>
          <w:szCs w:val="25"/>
        </w:rPr>
        <w:t xml:space="preserve"> </w:t>
      </w:r>
      <w:r w:rsidRPr="00FA34EE">
        <w:rPr>
          <w:sz w:val="25"/>
          <w:szCs w:val="25"/>
        </w:rPr>
        <w:t>невідповідність критеріям доброчесності та професійної етики.</w:t>
      </w:r>
    </w:p>
    <w:p w14:paraId="29A000FB" w14:textId="1EEB6C6D" w:rsidR="00252FA0" w:rsidRPr="00FA34EE" w:rsidRDefault="003D14CF" w:rsidP="00571EAE">
      <w:pPr>
        <w:pStyle w:val="a9"/>
        <w:numPr>
          <w:ilvl w:val="0"/>
          <w:numId w:val="8"/>
        </w:numPr>
        <w:shd w:val="clear" w:color="auto" w:fill="FFFFFF"/>
        <w:tabs>
          <w:tab w:val="left" w:pos="426"/>
        </w:tabs>
        <w:spacing w:after="200" w:line="276" w:lineRule="auto"/>
        <w:ind w:left="0" w:firstLine="709"/>
        <w:jc w:val="both"/>
        <w:rPr>
          <w:sz w:val="25"/>
          <w:szCs w:val="25"/>
        </w:rPr>
      </w:pPr>
      <w:r w:rsidRPr="00FA34EE">
        <w:rPr>
          <w:sz w:val="25"/>
          <w:szCs w:val="25"/>
        </w:rPr>
        <w:t xml:space="preserve">Кандидат не відповідає критеріям доброчесності та професійної етики за показником </w:t>
      </w:r>
      <w:r w:rsidR="00C3752F" w:rsidRPr="00FA34EE">
        <w:rPr>
          <w:sz w:val="25"/>
          <w:szCs w:val="25"/>
        </w:rPr>
        <w:t>«</w:t>
      </w:r>
      <w:r w:rsidRPr="00FA34EE">
        <w:rPr>
          <w:sz w:val="25"/>
          <w:szCs w:val="25"/>
        </w:rPr>
        <w:t>законність джерел походження прав на об’єкти цивільних прав</w:t>
      </w:r>
      <w:r w:rsidR="00C3752F" w:rsidRPr="00FA34EE">
        <w:rPr>
          <w:sz w:val="25"/>
          <w:szCs w:val="25"/>
        </w:rPr>
        <w:t>»</w:t>
      </w:r>
      <w:r w:rsidRPr="00FA34EE">
        <w:rPr>
          <w:sz w:val="25"/>
          <w:szCs w:val="25"/>
        </w:rPr>
        <w:t>.</w:t>
      </w:r>
      <w:r w:rsidR="00571EAE" w:rsidRPr="00FA34EE">
        <w:rPr>
          <w:sz w:val="25"/>
          <w:szCs w:val="25"/>
        </w:rPr>
        <w:t xml:space="preserve"> </w:t>
      </w:r>
      <w:r w:rsidRPr="00FA34EE">
        <w:rPr>
          <w:sz w:val="25"/>
          <w:szCs w:val="25"/>
        </w:rPr>
        <w:t xml:space="preserve">Вартість об’єктів цивільних прав, набутих членами сім’ї </w:t>
      </w:r>
      <w:r w:rsidR="006D32B3" w:rsidRPr="00FA34EE">
        <w:rPr>
          <w:sz w:val="25"/>
          <w:szCs w:val="25"/>
        </w:rPr>
        <w:t>к</w:t>
      </w:r>
      <w:r w:rsidRPr="00FA34EE">
        <w:rPr>
          <w:sz w:val="25"/>
          <w:szCs w:val="25"/>
        </w:rPr>
        <w:t>андида</w:t>
      </w:r>
      <w:r w:rsidR="00A72DEA" w:rsidRPr="00FA34EE">
        <w:rPr>
          <w:sz w:val="25"/>
          <w:szCs w:val="25"/>
        </w:rPr>
        <w:t>та</w:t>
      </w:r>
      <w:r w:rsidRPr="00FA34EE">
        <w:rPr>
          <w:sz w:val="25"/>
          <w:szCs w:val="25"/>
        </w:rPr>
        <w:t xml:space="preserve">, не відповідає розміру їх доходів, отриманих із законних джерел у періоди, що передують набуттю відповідних об’єктів цивільних прав. Право на об’єкти цивільних прав оформлено з ознаками приховування особи </w:t>
      </w:r>
      <w:r w:rsidR="00746A16" w:rsidRPr="00FA34EE">
        <w:rPr>
          <w:sz w:val="25"/>
          <w:szCs w:val="25"/>
        </w:rPr>
        <w:t>к</w:t>
      </w:r>
      <w:r w:rsidRPr="00FA34EE">
        <w:rPr>
          <w:sz w:val="25"/>
          <w:szCs w:val="25"/>
        </w:rPr>
        <w:t>андидат</w:t>
      </w:r>
      <w:r w:rsidR="00A72DEA" w:rsidRPr="00FA34EE">
        <w:rPr>
          <w:sz w:val="25"/>
          <w:szCs w:val="25"/>
        </w:rPr>
        <w:t>а</w:t>
      </w:r>
      <w:r w:rsidRPr="00FA34EE">
        <w:rPr>
          <w:sz w:val="25"/>
          <w:szCs w:val="25"/>
        </w:rPr>
        <w:t xml:space="preserve"> як імовірного власника або користувача</w:t>
      </w:r>
      <w:r w:rsidR="00C3752F" w:rsidRPr="00FA34EE">
        <w:rPr>
          <w:sz w:val="25"/>
          <w:szCs w:val="25"/>
        </w:rPr>
        <w:t>,</w:t>
      </w:r>
      <w:r w:rsidRPr="00FA34EE">
        <w:rPr>
          <w:sz w:val="25"/>
          <w:szCs w:val="25"/>
        </w:rPr>
        <w:t xml:space="preserve"> набуте членами її сім’ї за ціною, що істотно відрізняється від ринкової.</w:t>
      </w:r>
    </w:p>
    <w:p w14:paraId="030845E6" w14:textId="2C44613E" w:rsidR="00252FA0" w:rsidRPr="00FA34EE" w:rsidRDefault="00252FA0" w:rsidP="00252FA0">
      <w:pPr>
        <w:pStyle w:val="a9"/>
        <w:numPr>
          <w:ilvl w:val="0"/>
          <w:numId w:val="8"/>
        </w:numPr>
        <w:shd w:val="clear" w:color="auto" w:fill="FFFFFF"/>
        <w:tabs>
          <w:tab w:val="left" w:pos="426"/>
        </w:tabs>
        <w:spacing w:after="200" w:line="276" w:lineRule="auto"/>
        <w:ind w:left="0" w:firstLine="709"/>
        <w:jc w:val="both"/>
        <w:rPr>
          <w:sz w:val="25"/>
          <w:szCs w:val="25"/>
        </w:rPr>
      </w:pPr>
      <w:r w:rsidRPr="00FA34EE">
        <w:rPr>
          <w:sz w:val="25"/>
          <w:szCs w:val="25"/>
        </w:rPr>
        <w:t>ГРД встановила, що кандида</w:t>
      </w:r>
      <w:r w:rsidR="003E7999" w:rsidRPr="00FA34EE">
        <w:rPr>
          <w:sz w:val="25"/>
          <w:szCs w:val="25"/>
        </w:rPr>
        <w:t>т</w:t>
      </w:r>
      <w:r w:rsidRPr="00FA34EE">
        <w:rPr>
          <w:sz w:val="25"/>
          <w:szCs w:val="25"/>
        </w:rPr>
        <w:t xml:space="preserve"> в різні п</w:t>
      </w:r>
      <w:r w:rsidR="00AC251D" w:rsidRPr="00FA34EE">
        <w:rPr>
          <w:sz w:val="25"/>
          <w:szCs w:val="25"/>
        </w:rPr>
        <w:t>еріоди</w:t>
      </w:r>
      <w:r w:rsidRPr="00FA34EE">
        <w:rPr>
          <w:sz w:val="25"/>
          <w:szCs w:val="25"/>
        </w:rPr>
        <w:t xml:space="preserve"> </w:t>
      </w:r>
      <w:r w:rsidR="00746A16" w:rsidRPr="00FA34EE">
        <w:rPr>
          <w:sz w:val="25"/>
          <w:szCs w:val="25"/>
        </w:rPr>
        <w:t xml:space="preserve">часу </w:t>
      </w:r>
      <w:r w:rsidRPr="00FA34EE">
        <w:rPr>
          <w:sz w:val="25"/>
          <w:szCs w:val="25"/>
        </w:rPr>
        <w:t xml:space="preserve">користувалась </w:t>
      </w:r>
      <w:r w:rsidRPr="008D095C">
        <w:rPr>
          <w:spacing w:val="10"/>
          <w:sz w:val="25"/>
          <w:szCs w:val="25"/>
        </w:rPr>
        <w:t>транспортни</w:t>
      </w:r>
      <w:r w:rsidR="003E7999" w:rsidRPr="008D095C">
        <w:rPr>
          <w:spacing w:val="10"/>
          <w:sz w:val="25"/>
          <w:szCs w:val="25"/>
        </w:rPr>
        <w:t>ми</w:t>
      </w:r>
      <w:r w:rsidRPr="008D095C">
        <w:rPr>
          <w:spacing w:val="10"/>
          <w:sz w:val="25"/>
          <w:szCs w:val="25"/>
        </w:rPr>
        <w:t xml:space="preserve"> засоб</w:t>
      </w:r>
      <w:r w:rsidR="003E7999" w:rsidRPr="008D095C">
        <w:rPr>
          <w:spacing w:val="10"/>
          <w:sz w:val="25"/>
          <w:szCs w:val="25"/>
        </w:rPr>
        <w:t>ами</w:t>
      </w:r>
      <w:r w:rsidRPr="008D095C">
        <w:rPr>
          <w:spacing w:val="10"/>
          <w:sz w:val="25"/>
          <w:szCs w:val="25"/>
        </w:rPr>
        <w:t xml:space="preserve">, </w:t>
      </w:r>
      <w:r w:rsidR="003E7999" w:rsidRPr="008D095C">
        <w:rPr>
          <w:spacing w:val="10"/>
          <w:sz w:val="25"/>
          <w:szCs w:val="25"/>
        </w:rPr>
        <w:t xml:space="preserve">які на праві власності належать </w:t>
      </w:r>
      <w:r w:rsidRPr="008D095C">
        <w:rPr>
          <w:spacing w:val="10"/>
          <w:sz w:val="25"/>
          <w:szCs w:val="25"/>
        </w:rPr>
        <w:t>її сес</w:t>
      </w:r>
      <w:r w:rsidR="003E7999" w:rsidRPr="008D095C">
        <w:rPr>
          <w:spacing w:val="10"/>
          <w:sz w:val="25"/>
          <w:szCs w:val="25"/>
        </w:rPr>
        <w:t>трі,</w:t>
      </w:r>
      <w:r w:rsidRPr="008D095C">
        <w:rPr>
          <w:spacing w:val="10"/>
          <w:sz w:val="25"/>
          <w:szCs w:val="25"/>
        </w:rPr>
        <w:t xml:space="preserve"> </w:t>
      </w:r>
      <w:r w:rsidR="008D095C" w:rsidRPr="008D095C">
        <w:rPr>
          <w:spacing w:val="10"/>
          <w:sz w:val="25"/>
          <w:szCs w:val="25"/>
        </w:rPr>
        <w:t>ОСОБА_1</w:t>
      </w:r>
      <w:r w:rsidR="00746A16" w:rsidRPr="008D095C">
        <w:rPr>
          <w:spacing w:val="10"/>
          <w:sz w:val="25"/>
          <w:szCs w:val="25"/>
        </w:rPr>
        <w:t>,</w:t>
      </w:r>
      <w:r w:rsidR="00746A16" w:rsidRPr="00FA34EE">
        <w:rPr>
          <w:sz w:val="25"/>
          <w:szCs w:val="25"/>
        </w:rPr>
        <w:t xml:space="preserve"> з</w:t>
      </w:r>
      <w:r w:rsidRPr="00FA34EE">
        <w:rPr>
          <w:sz w:val="25"/>
          <w:szCs w:val="25"/>
        </w:rPr>
        <w:t>окрема:</w:t>
      </w:r>
    </w:p>
    <w:p w14:paraId="6F6E27A6" w14:textId="5B71D207" w:rsidR="00252FA0" w:rsidRPr="00FA34EE" w:rsidRDefault="00252FA0" w:rsidP="00252FA0">
      <w:pPr>
        <w:pStyle w:val="a9"/>
        <w:shd w:val="clear" w:color="auto" w:fill="FFFFFF"/>
        <w:tabs>
          <w:tab w:val="left" w:pos="426"/>
        </w:tabs>
        <w:spacing w:after="200" w:line="276" w:lineRule="auto"/>
        <w:ind w:left="502"/>
        <w:jc w:val="both"/>
        <w:rPr>
          <w:sz w:val="25"/>
          <w:szCs w:val="25"/>
        </w:rPr>
      </w:pPr>
      <w:r w:rsidRPr="00FA34EE">
        <w:rPr>
          <w:sz w:val="25"/>
          <w:szCs w:val="25"/>
        </w:rPr>
        <w:t>•легков</w:t>
      </w:r>
      <w:r w:rsidR="00746A16" w:rsidRPr="00FA34EE">
        <w:rPr>
          <w:sz w:val="25"/>
          <w:szCs w:val="25"/>
        </w:rPr>
        <w:t>им</w:t>
      </w:r>
      <w:r w:rsidRPr="00FA34EE">
        <w:rPr>
          <w:sz w:val="25"/>
          <w:szCs w:val="25"/>
        </w:rPr>
        <w:t xml:space="preserve"> автомобіл</w:t>
      </w:r>
      <w:r w:rsidR="00746A16" w:rsidRPr="00FA34EE">
        <w:rPr>
          <w:sz w:val="25"/>
          <w:szCs w:val="25"/>
        </w:rPr>
        <w:t>ем</w:t>
      </w:r>
      <w:r w:rsidRPr="00FA34EE">
        <w:rPr>
          <w:sz w:val="25"/>
          <w:szCs w:val="25"/>
        </w:rPr>
        <w:t xml:space="preserve"> </w:t>
      </w:r>
      <w:r w:rsidR="00C43DB4" w:rsidRPr="00FA34EE">
        <w:rPr>
          <w:sz w:val="25"/>
          <w:szCs w:val="25"/>
        </w:rPr>
        <w:t>марки «</w:t>
      </w:r>
      <w:proofErr w:type="spellStart"/>
      <w:r w:rsidRPr="00FA34EE">
        <w:rPr>
          <w:sz w:val="25"/>
          <w:szCs w:val="25"/>
        </w:rPr>
        <w:t>Audi</w:t>
      </w:r>
      <w:proofErr w:type="spellEnd"/>
      <w:r w:rsidRPr="00FA34EE">
        <w:rPr>
          <w:sz w:val="25"/>
          <w:szCs w:val="25"/>
        </w:rPr>
        <w:t xml:space="preserve"> Q8</w:t>
      </w:r>
      <w:r w:rsidR="00C43DB4" w:rsidRPr="00FA34EE">
        <w:rPr>
          <w:sz w:val="25"/>
          <w:szCs w:val="25"/>
        </w:rPr>
        <w:t xml:space="preserve">» </w:t>
      </w:r>
      <w:r w:rsidRPr="00FA34EE">
        <w:rPr>
          <w:sz w:val="25"/>
          <w:szCs w:val="25"/>
        </w:rPr>
        <w:t>2018</w:t>
      </w:r>
      <w:r w:rsidR="00C43DB4" w:rsidRPr="00FA34EE">
        <w:rPr>
          <w:sz w:val="25"/>
          <w:szCs w:val="25"/>
        </w:rPr>
        <w:t xml:space="preserve"> року випуску</w:t>
      </w:r>
      <w:r w:rsidRPr="00FA34EE">
        <w:rPr>
          <w:sz w:val="25"/>
          <w:szCs w:val="25"/>
        </w:rPr>
        <w:t>, вартістю 1</w:t>
      </w:r>
      <w:r w:rsidR="003E7999" w:rsidRPr="00FA34EE">
        <w:rPr>
          <w:sz w:val="25"/>
          <w:szCs w:val="25"/>
        </w:rPr>
        <w:t> </w:t>
      </w:r>
      <w:r w:rsidRPr="00FA34EE">
        <w:rPr>
          <w:sz w:val="25"/>
          <w:szCs w:val="25"/>
        </w:rPr>
        <w:t>300</w:t>
      </w:r>
      <w:r w:rsidR="003E7999" w:rsidRPr="00FA34EE">
        <w:rPr>
          <w:sz w:val="25"/>
          <w:szCs w:val="25"/>
        </w:rPr>
        <w:t> </w:t>
      </w:r>
      <w:r w:rsidRPr="00FA34EE">
        <w:rPr>
          <w:sz w:val="25"/>
          <w:szCs w:val="25"/>
        </w:rPr>
        <w:t>000 грн (</w:t>
      </w:r>
      <w:r w:rsidR="00746A16" w:rsidRPr="00FA34EE">
        <w:rPr>
          <w:sz w:val="25"/>
          <w:szCs w:val="25"/>
        </w:rPr>
        <w:t xml:space="preserve">еквівалентно </w:t>
      </w:r>
      <w:r w:rsidRPr="00FA34EE">
        <w:rPr>
          <w:sz w:val="25"/>
          <w:szCs w:val="25"/>
        </w:rPr>
        <w:t>32</w:t>
      </w:r>
      <w:r w:rsidR="00746A16" w:rsidRPr="00FA34EE">
        <w:rPr>
          <w:sz w:val="25"/>
          <w:szCs w:val="25"/>
        </w:rPr>
        <w:t> </w:t>
      </w:r>
      <w:r w:rsidRPr="00FA34EE">
        <w:rPr>
          <w:sz w:val="25"/>
          <w:szCs w:val="25"/>
        </w:rPr>
        <w:t xml:space="preserve">418 </w:t>
      </w:r>
      <w:proofErr w:type="spellStart"/>
      <w:r w:rsidRPr="00FA34EE">
        <w:rPr>
          <w:sz w:val="25"/>
          <w:szCs w:val="25"/>
        </w:rPr>
        <w:t>дол</w:t>
      </w:r>
      <w:proofErr w:type="spellEnd"/>
      <w:r w:rsidRPr="00FA34EE">
        <w:rPr>
          <w:sz w:val="25"/>
          <w:szCs w:val="25"/>
        </w:rPr>
        <w:t>. США)</w:t>
      </w:r>
      <w:r w:rsidR="00C43DB4" w:rsidRPr="00FA34EE">
        <w:rPr>
          <w:sz w:val="25"/>
          <w:szCs w:val="25"/>
        </w:rPr>
        <w:t>.</w:t>
      </w:r>
      <w:r w:rsidRPr="00FA34EE">
        <w:rPr>
          <w:sz w:val="25"/>
          <w:szCs w:val="25"/>
        </w:rPr>
        <w:t xml:space="preserve"> </w:t>
      </w:r>
      <w:r w:rsidR="00C43DB4" w:rsidRPr="00FA34EE">
        <w:rPr>
          <w:sz w:val="25"/>
          <w:szCs w:val="25"/>
        </w:rPr>
        <w:t>Д</w:t>
      </w:r>
      <w:r w:rsidRPr="00FA34EE">
        <w:rPr>
          <w:sz w:val="25"/>
          <w:szCs w:val="25"/>
        </w:rPr>
        <w:t xml:space="preserve">ата набуття </w:t>
      </w:r>
      <w:r w:rsidR="00C3752F" w:rsidRPr="00FA34EE">
        <w:rPr>
          <w:sz w:val="25"/>
          <w:szCs w:val="25"/>
        </w:rPr>
        <w:t xml:space="preserve">кандидатом </w:t>
      </w:r>
      <w:r w:rsidRPr="00FA34EE">
        <w:rPr>
          <w:sz w:val="25"/>
          <w:szCs w:val="25"/>
        </w:rPr>
        <w:t>права</w:t>
      </w:r>
      <w:r w:rsidR="00746A16" w:rsidRPr="00FA34EE">
        <w:rPr>
          <w:sz w:val="25"/>
          <w:szCs w:val="25"/>
        </w:rPr>
        <w:t xml:space="preserve"> користування</w:t>
      </w:r>
      <w:r w:rsidR="00C43DB4" w:rsidRPr="00FA34EE">
        <w:rPr>
          <w:sz w:val="25"/>
          <w:szCs w:val="25"/>
        </w:rPr>
        <w:t xml:space="preserve"> цим </w:t>
      </w:r>
      <w:r w:rsidR="00C43DB4" w:rsidRPr="008D095C">
        <w:rPr>
          <w:spacing w:val="4"/>
          <w:sz w:val="25"/>
          <w:szCs w:val="25"/>
        </w:rPr>
        <w:t>транспортним засобом</w:t>
      </w:r>
      <w:r w:rsidRPr="008D095C">
        <w:rPr>
          <w:spacing w:val="4"/>
          <w:sz w:val="25"/>
          <w:szCs w:val="25"/>
        </w:rPr>
        <w:t xml:space="preserve"> </w:t>
      </w:r>
      <w:r w:rsidR="00C43DB4" w:rsidRPr="008D095C">
        <w:rPr>
          <w:spacing w:val="4"/>
          <w:sz w:val="25"/>
          <w:szCs w:val="25"/>
        </w:rPr>
        <w:t>(</w:t>
      </w:r>
      <w:r w:rsidRPr="008D095C">
        <w:rPr>
          <w:spacing w:val="4"/>
          <w:sz w:val="25"/>
          <w:szCs w:val="25"/>
        </w:rPr>
        <w:t>12</w:t>
      </w:r>
      <w:r w:rsidR="00746A16" w:rsidRPr="008D095C">
        <w:rPr>
          <w:spacing w:val="4"/>
          <w:sz w:val="25"/>
          <w:szCs w:val="25"/>
        </w:rPr>
        <w:t xml:space="preserve"> листопада </w:t>
      </w:r>
      <w:r w:rsidRPr="008D095C">
        <w:rPr>
          <w:spacing w:val="4"/>
          <w:sz w:val="25"/>
          <w:szCs w:val="25"/>
        </w:rPr>
        <w:t>2022</w:t>
      </w:r>
      <w:r w:rsidR="00746A16" w:rsidRPr="008D095C">
        <w:rPr>
          <w:spacing w:val="4"/>
          <w:sz w:val="25"/>
          <w:szCs w:val="25"/>
        </w:rPr>
        <w:t xml:space="preserve"> року</w:t>
      </w:r>
      <w:r w:rsidR="00C43DB4" w:rsidRPr="008D095C">
        <w:rPr>
          <w:spacing w:val="4"/>
          <w:sz w:val="25"/>
          <w:szCs w:val="25"/>
        </w:rPr>
        <w:t>)</w:t>
      </w:r>
      <w:r w:rsidR="00746A16" w:rsidRPr="008D095C">
        <w:rPr>
          <w:spacing w:val="4"/>
          <w:sz w:val="25"/>
          <w:szCs w:val="25"/>
        </w:rPr>
        <w:t xml:space="preserve"> </w:t>
      </w:r>
      <w:r w:rsidRPr="008D095C">
        <w:rPr>
          <w:spacing w:val="4"/>
          <w:sz w:val="25"/>
          <w:szCs w:val="25"/>
        </w:rPr>
        <w:t xml:space="preserve">співпадає з датою </w:t>
      </w:r>
      <w:r w:rsidR="003E7999" w:rsidRPr="008D095C">
        <w:rPr>
          <w:spacing w:val="4"/>
          <w:sz w:val="25"/>
          <w:szCs w:val="25"/>
        </w:rPr>
        <w:t xml:space="preserve">набуття </w:t>
      </w:r>
      <w:r w:rsidR="008D095C">
        <w:rPr>
          <w:sz w:val="25"/>
          <w:szCs w:val="25"/>
        </w:rPr>
        <w:t>ОСОБА_1</w:t>
      </w:r>
      <w:r w:rsidR="00C3752F" w:rsidRPr="00FA34EE">
        <w:rPr>
          <w:sz w:val="25"/>
          <w:szCs w:val="25"/>
        </w:rPr>
        <w:t xml:space="preserve"> </w:t>
      </w:r>
      <w:r w:rsidR="003E7999" w:rsidRPr="00FA34EE">
        <w:rPr>
          <w:sz w:val="25"/>
          <w:szCs w:val="25"/>
        </w:rPr>
        <w:t xml:space="preserve">права власності </w:t>
      </w:r>
      <w:r w:rsidR="00C43DB4" w:rsidRPr="00FA34EE">
        <w:rPr>
          <w:sz w:val="25"/>
          <w:szCs w:val="25"/>
        </w:rPr>
        <w:t>на цей автомобіль</w:t>
      </w:r>
      <w:r w:rsidR="00C3752F" w:rsidRPr="00FA34EE">
        <w:rPr>
          <w:sz w:val="25"/>
          <w:szCs w:val="25"/>
        </w:rPr>
        <w:t>.</w:t>
      </w:r>
      <w:r w:rsidRPr="00FA34EE">
        <w:rPr>
          <w:sz w:val="25"/>
          <w:szCs w:val="25"/>
        </w:rPr>
        <w:t xml:space="preserve"> </w:t>
      </w:r>
      <w:r w:rsidR="00C3752F" w:rsidRPr="00FA34EE">
        <w:rPr>
          <w:sz w:val="25"/>
          <w:szCs w:val="25"/>
        </w:rPr>
        <w:t>Т</w:t>
      </w:r>
      <w:r w:rsidR="00C43DB4" w:rsidRPr="00FA34EE">
        <w:rPr>
          <w:sz w:val="25"/>
          <w:szCs w:val="25"/>
        </w:rPr>
        <w:t>обто</w:t>
      </w:r>
      <w:r w:rsidRPr="00FA34EE">
        <w:rPr>
          <w:sz w:val="25"/>
          <w:szCs w:val="25"/>
        </w:rPr>
        <w:t xml:space="preserve"> автомобіль перебува</w:t>
      </w:r>
      <w:r w:rsidR="00C43DB4" w:rsidRPr="00FA34EE">
        <w:rPr>
          <w:sz w:val="25"/>
          <w:szCs w:val="25"/>
        </w:rPr>
        <w:t>в</w:t>
      </w:r>
      <w:r w:rsidRPr="00FA34EE">
        <w:rPr>
          <w:sz w:val="25"/>
          <w:szCs w:val="25"/>
        </w:rPr>
        <w:t xml:space="preserve"> у користуванні </w:t>
      </w:r>
      <w:r w:rsidR="00746A16" w:rsidRPr="00FA34EE">
        <w:rPr>
          <w:sz w:val="25"/>
          <w:szCs w:val="25"/>
        </w:rPr>
        <w:t>к</w:t>
      </w:r>
      <w:r w:rsidRPr="00FA34EE">
        <w:rPr>
          <w:sz w:val="25"/>
          <w:szCs w:val="25"/>
        </w:rPr>
        <w:t>андидат</w:t>
      </w:r>
      <w:r w:rsidR="00746A16" w:rsidRPr="00FA34EE">
        <w:rPr>
          <w:sz w:val="25"/>
          <w:szCs w:val="25"/>
        </w:rPr>
        <w:t>а</w:t>
      </w:r>
      <w:r w:rsidRPr="00FA34EE">
        <w:rPr>
          <w:sz w:val="25"/>
          <w:szCs w:val="25"/>
        </w:rPr>
        <w:t xml:space="preserve"> з моменту його придбання. Крім того, </w:t>
      </w:r>
      <w:r w:rsidR="00C43DB4" w:rsidRPr="00FA34EE">
        <w:rPr>
          <w:sz w:val="25"/>
          <w:szCs w:val="25"/>
        </w:rPr>
        <w:t>на переконання ГРД, за</w:t>
      </w:r>
      <w:r w:rsidRPr="00FA34EE">
        <w:rPr>
          <w:sz w:val="25"/>
          <w:szCs w:val="25"/>
        </w:rPr>
        <w:t>декларована вартість автомобіля</w:t>
      </w:r>
      <w:r w:rsidR="00C43DB4" w:rsidRPr="00FA34EE">
        <w:rPr>
          <w:sz w:val="25"/>
          <w:szCs w:val="25"/>
        </w:rPr>
        <w:t xml:space="preserve"> є нижчою за ринкову,</w:t>
      </w:r>
      <w:r w:rsidRPr="00FA34EE">
        <w:rPr>
          <w:sz w:val="25"/>
          <w:szCs w:val="25"/>
        </w:rPr>
        <w:t xml:space="preserve"> оскільки станом на 22</w:t>
      </w:r>
      <w:r w:rsidR="00C43DB4" w:rsidRPr="00FA34EE">
        <w:rPr>
          <w:sz w:val="25"/>
          <w:szCs w:val="25"/>
        </w:rPr>
        <w:t> </w:t>
      </w:r>
      <w:r w:rsidR="00746A16" w:rsidRPr="00FA34EE">
        <w:rPr>
          <w:sz w:val="25"/>
          <w:szCs w:val="25"/>
        </w:rPr>
        <w:t xml:space="preserve">листопада </w:t>
      </w:r>
      <w:r w:rsidRPr="00FA34EE">
        <w:rPr>
          <w:sz w:val="25"/>
          <w:szCs w:val="25"/>
        </w:rPr>
        <w:t>2025</w:t>
      </w:r>
      <w:r w:rsidR="00C43DB4" w:rsidRPr="00FA34EE">
        <w:rPr>
          <w:sz w:val="25"/>
          <w:szCs w:val="25"/>
        </w:rPr>
        <w:t xml:space="preserve"> року</w:t>
      </w:r>
      <w:r w:rsidRPr="00FA34EE">
        <w:rPr>
          <w:sz w:val="25"/>
          <w:szCs w:val="25"/>
        </w:rPr>
        <w:t xml:space="preserve"> </w:t>
      </w:r>
      <w:r w:rsidR="00C43DB4" w:rsidRPr="00FA34EE">
        <w:rPr>
          <w:sz w:val="25"/>
          <w:szCs w:val="25"/>
        </w:rPr>
        <w:t>ціна</w:t>
      </w:r>
      <w:r w:rsidRPr="00FA34EE">
        <w:rPr>
          <w:sz w:val="25"/>
          <w:szCs w:val="25"/>
        </w:rPr>
        <w:t xml:space="preserve"> подібного автомобіля станови</w:t>
      </w:r>
      <w:r w:rsidR="00AC251D" w:rsidRPr="00FA34EE">
        <w:rPr>
          <w:sz w:val="25"/>
          <w:szCs w:val="25"/>
        </w:rPr>
        <w:t>ла</w:t>
      </w:r>
      <w:r w:rsidRPr="00FA34EE">
        <w:rPr>
          <w:sz w:val="25"/>
          <w:szCs w:val="25"/>
        </w:rPr>
        <w:t xml:space="preserve"> щонайменше 41</w:t>
      </w:r>
      <w:r w:rsidR="00C43DB4" w:rsidRPr="00FA34EE">
        <w:rPr>
          <w:sz w:val="25"/>
          <w:szCs w:val="25"/>
        </w:rPr>
        <w:t> </w:t>
      </w:r>
      <w:r w:rsidRPr="00FA34EE">
        <w:rPr>
          <w:sz w:val="25"/>
          <w:szCs w:val="25"/>
        </w:rPr>
        <w:t>000</w:t>
      </w:r>
      <w:r w:rsidR="00C43DB4" w:rsidRPr="00FA34EE">
        <w:rPr>
          <w:sz w:val="25"/>
          <w:szCs w:val="25"/>
        </w:rPr>
        <w:t> </w:t>
      </w:r>
      <w:proofErr w:type="spellStart"/>
      <w:r w:rsidRPr="00FA34EE">
        <w:rPr>
          <w:sz w:val="25"/>
          <w:szCs w:val="25"/>
        </w:rPr>
        <w:t>дол</w:t>
      </w:r>
      <w:proofErr w:type="spellEnd"/>
      <w:r w:rsidRPr="00FA34EE">
        <w:rPr>
          <w:sz w:val="25"/>
          <w:szCs w:val="25"/>
        </w:rPr>
        <w:t>.</w:t>
      </w:r>
      <w:r w:rsidR="00C43DB4" w:rsidRPr="00FA34EE">
        <w:rPr>
          <w:sz w:val="25"/>
          <w:szCs w:val="25"/>
        </w:rPr>
        <w:t> </w:t>
      </w:r>
      <w:r w:rsidRPr="00FA34EE">
        <w:rPr>
          <w:sz w:val="25"/>
          <w:szCs w:val="25"/>
        </w:rPr>
        <w:t>США;</w:t>
      </w:r>
    </w:p>
    <w:p w14:paraId="7CA3D681" w14:textId="2ABD2019" w:rsidR="00AC251D" w:rsidRPr="00FA34EE" w:rsidRDefault="00252FA0" w:rsidP="00252FA0">
      <w:pPr>
        <w:pStyle w:val="a9"/>
        <w:shd w:val="clear" w:color="auto" w:fill="FFFFFF"/>
        <w:tabs>
          <w:tab w:val="left" w:pos="426"/>
        </w:tabs>
        <w:spacing w:after="200" w:line="276" w:lineRule="auto"/>
        <w:ind w:left="502"/>
        <w:jc w:val="both"/>
        <w:rPr>
          <w:sz w:val="25"/>
          <w:szCs w:val="25"/>
        </w:rPr>
      </w:pPr>
      <w:r w:rsidRPr="00FA34EE">
        <w:rPr>
          <w:sz w:val="25"/>
          <w:szCs w:val="25"/>
        </w:rPr>
        <w:t>•легкови</w:t>
      </w:r>
      <w:r w:rsidR="00746A16" w:rsidRPr="00FA34EE">
        <w:rPr>
          <w:sz w:val="25"/>
          <w:szCs w:val="25"/>
        </w:rPr>
        <w:t>м</w:t>
      </w:r>
      <w:r w:rsidRPr="00FA34EE">
        <w:rPr>
          <w:sz w:val="25"/>
          <w:szCs w:val="25"/>
        </w:rPr>
        <w:t xml:space="preserve"> автомобіл</w:t>
      </w:r>
      <w:r w:rsidR="00746A16" w:rsidRPr="00FA34EE">
        <w:rPr>
          <w:sz w:val="25"/>
          <w:szCs w:val="25"/>
        </w:rPr>
        <w:t>ем</w:t>
      </w:r>
      <w:r w:rsidRPr="00FA34EE">
        <w:rPr>
          <w:sz w:val="25"/>
          <w:szCs w:val="25"/>
        </w:rPr>
        <w:t xml:space="preserve"> </w:t>
      </w:r>
      <w:proofErr w:type="spellStart"/>
      <w:r w:rsidRPr="00FA34EE">
        <w:rPr>
          <w:sz w:val="25"/>
          <w:szCs w:val="25"/>
        </w:rPr>
        <w:t>Honda</w:t>
      </w:r>
      <w:proofErr w:type="spellEnd"/>
      <w:r w:rsidRPr="00FA34EE">
        <w:rPr>
          <w:sz w:val="25"/>
          <w:szCs w:val="25"/>
        </w:rPr>
        <w:t xml:space="preserve"> CR-V 2018 року випуску, </w:t>
      </w:r>
      <w:r w:rsidR="00C43DB4" w:rsidRPr="00FA34EE">
        <w:rPr>
          <w:sz w:val="25"/>
          <w:szCs w:val="25"/>
        </w:rPr>
        <w:t xml:space="preserve">дата набуття права власності сестрою кандидата </w:t>
      </w:r>
      <w:r w:rsidRPr="00FA34EE">
        <w:rPr>
          <w:sz w:val="25"/>
          <w:szCs w:val="25"/>
        </w:rPr>
        <w:t>11</w:t>
      </w:r>
      <w:r w:rsidR="00746A16" w:rsidRPr="00FA34EE">
        <w:rPr>
          <w:sz w:val="25"/>
          <w:szCs w:val="25"/>
        </w:rPr>
        <w:t xml:space="preserve"> травня </w:t>
      </w:r>
      <w:r w:rsidRPr="00FA34EE">
        <w:rPr>
          <w:sz w:val="25"/>
          <w:szCs w:val="25"/>
        </w:rPr>
        <w:t>2018</w:t>
      </w:r>
      <w:r w:rsidR="00746A16" w:rsidRPr="00FA34EE">
        <w:rPr>
          <w:sz w:val="25"/>
          <w:szCs w:val="25"/>
        </w:rPr>
        <w:t xml:space="preserve"> року</w:t>
      </w:r>
      <w:r w:rsidR="00922AF9" w:rsidRPr="00FA34EE">
        <w:rPr>
          <w:sz w:val="25"/>
          <w:szCs w:val="25"/>
        </w:rPr>
        <w:t>.</w:t>
      </w:r>
    </w:p>
    <w:p w14:paraId="193D6493" w14:textId="7B517A84" w:rsidR="00252FA0" w:rsidRPr="00FA34EE" w:rsidRDefault="00C3752F" w:rsidP="00252FA0">
      <w:pPr>
        <w:pStyle w:val="a9"/>
        <w:shd w:val="clear" w:color="auto" w:fill="FFFFFF"/>
        <w:tabs>
          <w:tab w:val="left" w:pos="426"/>
        </w:tabs>
        <w:spacing w:after="200" w:line="276" w:lineRule="auto"/>
        <w:ind w:left="502"/>
        <w:jc w:val="both"/>
        <w:rPr>
          <w:sz w:val="25"/>
          <w:szCs w:val="25"/>
        </w:rPr>
      </w:pPr>
      <w:r w:rsidRPr="008D095C">
        <w:rPr>
          <w:spacing w:val="6"/>
          <w:sz w:val="25"/>
          <w:szCs w:val="25"/>
        </w:rPr>
        <w:t>Надалі</w:t>
      </w:r>
      <w:r w:rsidR="00922AF9" w:rsidRPr="008D095C">
        <w:rPr>
          <w:spacing w:val="6"/>
          <w:sz w:val="25"/>
          <w:szCs w:val="25"/>
        </w:rPr>
        <w:t xml:space="preserve"> вказаний транспортний засіб був відчужений </w:t>
      </w:r>
      <w:r w:rsidR="008D095C" w:rsidRPr="008D095C">
        <w:rPr>
          <w:spacing w:val="6"/>
          <w:sz w:val="25"/>
          <w:szCs w:val="25"/>
        </w:rPr>
        <w:t>ОСОБА_1</w:t>
      </w:r>
      <w:r w:rsidR="00922AF9" w:rsidRPr="008D095C">
        <w:rPr>
          <w:spacing w:val="6"/>
          <w:sz w:val="25"/>
          <w:szCs w:val="25"/>
        </w:rPr>
        <w:t xml:space="preserve"> на користь</w:t>
      </w:r>
      <w:r w:rsidR="00922AF9" w:rsidRPr="00FA34EE">
        <w:rPr>
          <w:sz w:val="25"/>
          <w:szCs w:val="25"/>
        </w:rPr>
        <w:t xml:space="preserve"> чоловіка кандидата </w:t>
      </w:r>
      <w:r w:rsidR="008D095C">
        <w:rPr>
          <w:sz w:val="25"/>
          <w:szCs w:val="25"/>
        </w:rPr>
        <w:t>ОСОБА_2</w:t>
      </w:r>
      <w:r w:rsidR="00922AF9" w:rsidRPr="00FA34EE">
        <w:rPr>
          <w:sz w:val="25"/>
          <w:szCs w:val="25"/>
        </w:rPr>
        <w:t xml:space="preserve"> шляхом укладання договору купівлі-продажу. </w:t>
      </w:r>
      <w:r w:rsidR="00073E6B" w:rsidRPr="00FA34EE">
        <w:rPr>
          <w:sz w:val="25"/>
          <w:szCs w:val="25"/>
        </w:rPr>
        <w:t>Упродовж 2018</w:t>
      </w:r>
      <w:r w:rsidRPr="00FA34EE">
        <w:rPr>
          <w:sz w:val="25"/>
          <w:szCs w:val="25"/>
        </w:rPr>
        <w:t>–</w:t>
      </w:r>
      <w:r w:rsidR="00073E6B" w:rsidRPr="00FA34EE">
        <w:rPr>
          <w:sz w:val="25"/>
          <w:szCs w:val="25"/>
        </w:rPr>
        <w:t>2022 років</w:t>
      </w:r>
      <w:r w:rsidR="00252FA0" w:rsidRPr="00FA34EE">
        <w:rPr>
          <w:sz w:val="25"/>
          <w:szCs w:val="25"/>
        </w:rPr>
        <w:t xml:space="preserve"> </w:t>
      </w:r>
      <w:r w:rsidR="00073E6B" w:rsidRPr="00FA34EE">
        <w:rPr>
          <w:sz w:val="25"/>
          <w:szCs w:val="25"/>
        </w:rPr>
        <w:t>к</w:t>
      </w:r>
      <w:r w:rsidR="00252FA0" w:rsidRPr="00FA34EE">
        <w:rPr>
          <w:sz w:val="25"/>
          <w:szCs w:val="25"/>
        </w:rPr>
        <w:t>андидат декларувала право користування цим автомо</w:t>
      </w:r>
      <w:r w:rsidR="00922AF9" w:rsidRPr="00FA34EE">
        <w:rPr>
          <w:sz w:val="25"/>
          <w:szCs w:val="25"/>
        </w:rPr>
        <w:t>білем</w:t>
      </w:r>
      <w:r w:rsidR="00252FA0" w:rsidRPr="00FA34EE">
        <w:rPr>
          <w:sz w:val="25"/>
          <w:szCs w:val="25"/>
        </w:rPr>
        <w:t xml:space="preserve">. </w:t>
      </w:r>
      <w:r w:rsidR="00073E6B" w:rsidRPr="00FA34EE">
        <w:rPr>
          <w:sz w:val="25"/>
          <w:szCs w:val="25"/>
        </w:rPr>
        <w:t>Також ГРД акцентує увагу,</w:t>
      </w:r>
      <w:r w:rsidR="00252FA0" w:rsidRPr="00FA34EE">
        <w:rPr>
          <w:sz w:val="25"/>
          <w:szCs w:val="25"/>
        </w:rPr>
        <w:t xml:space="preserve"> що це</w:t>
      </w:r>
      <w:r w:rsidR="00073E6B" w:rsidRPr="00FA34EE">
        <w:rPr>
          <w:sz w:val="25"/>
          <w:szCs w:val="25"/>
        </w:rPr>
        <w:t>й</w:t>
      </w:r>
      <w:r w:rsidR="00252FA0" w:rsidRPr="00FA34EE">
        <w:rPr>
          <w:sz w:val="25"/>
          <w:szCs w:val="25"/>
        </w:rPr>
        <w:t xml:space="preserve"> авто</w:t>
      </w:r>
      <w:r w:rsidR="00073E6B" w:rsidRPr="00FA34EE">
        <w:rPr>
          <w:sz w:val="25"/>
          <w:szCs w:val="25"/>
        </w:rPr>
        <w:t>мобіль</w:t>
      </w:r>
      <w:r w:rsidR="00252FA0" w:rsidRPr="00FA34EE">
        <w:rPr>
          <w:sz w:val="25"/>
          <w:szCs w:val="25"/>
        </w:rPr>
        <w:t xml:space="preserve"> ввезен</w:t>
      </w:r>
      <w:r w:rsidR="00D12038" w:rsidRPr="00FA34EE">
        <w:rPr>
          <w:sz w:val="25"/>
          <w:szCs w:val="25"/>
        </w:rPr>
        <w:t>ий</w:t>
      </w:r>
      <w:r w:rsidR="00922AF9" w:rsidRPr="00FA34EE">
        <w:rPr>
          <w:sz w:val="25"/>
          <w:szCs w:val="25"/>
        </w:rPr>
        <w:t xml:space="preserve"> на територію України</w:t>
      </w:r>
      <w:r w:rsidR="00252FA0" w:rsidRPr="00FA34EE">
        <w:rPr>
          <w:sz w:val="25"/>
          <w:szCs w:val="25"/>
        </w:rPr>
        <w:t xml:space="preserve"> </w:t>
      </w:r>
      <w:r w:rsidR="00922AF9" w:rsidRPr="00FA34EE">
        <w:rPr>
          <w:sz w:val="25"/>
          <w:szCs w:val="25"/>
        </w:rPr>
        <w:t>у новому стані.</w:t>
      </w:r>
    </w:p>
    <w:p w14:paraId="204A02D2" w14:textId="25D70FF8" w:rsidR="00252FA0" w:rsidRPr="00FA34EE" w:rsidRDefault="00073E6B" w:rsidP="00922AF9">
      <w:pPr>
        <w:pStyle w:val="a9"/>
        <w:numPr>
          <w:ilvl w:val="0"/>
          <w:numId w:val="8"/>
        </w:numPr>
        <w:shd w:val="clear" w:color="auto" w:fill="FFFFFF"/>
        <w:tabs>
          <w:tab w:val="left" w:pos="426"/>
        </w:tabs>
        <w:spacing w:after="200" w:line="276" w:lineRule="auto"/>
        <w:ind w:left="0" w:firstLine="709"/>
        <w:jc w:val="both"/>
        <w:rPr>
          <w:sz w:val="25"/>
          <w:szCs w:val="25"/>
        </w:rPr>
      </w:pPr>
      <w:r w:rsidRPr="00FA34EE">
        <w:rPr>
          <w:sz w:val="25"/>
          <w:szCs w:val="25"/>
        </w:rPr>
        <w:t>ГРД відзначає наявність о</w:t>
      </w:r>
      <w:r w:rsidR="00252FA0" w:rsidRPr="00FA34EE">
        <w:rPr>
          <w:sz w:val="25"/>
          <w:szCs w:val="25"/>
        </w:rPr>
        <w:t>бґрунтован</w:t>
      </w:r>
      <w:r w:rsidRPr="00FA34EE">
        <w:rPr>
          <w:sz w:val="25"/>
          <w:szCs w:val="25"/>
        </w:rPr>
        <w:t>ого</w:t>
      </w:r>
      <w:r w:rsidR="00252FA0" w:rsidRPr="00FA34EE">
        <w:rPr>
          <w:sz w:val="25"/>
          <w:szCs w:val="25"/>
        </w:rPr>
        <w:t xml:space="preserve"> сумнів</w:t>
      </w:r>
      <w:r w:rsidRPr="00FA34EE">
        <w:rPr>
          <w:sz w:val="25"/>
          <w:szCs w:val="25"/>
        </w:rPr>
        <w:t>у</w:t>
      </w:r>
      <w:r w:rsidR="00252FA0" w:rsidRPr="00FA34EE">
        <w:rPr>
          <w:sz w:val="25"/>
          <w:szCs w:val="25"/>
        </w:rPr>
        <w:t xml:space="preserve"> </w:t>
      </w:r>
      <w:r w:rsidRPr="00FA34EE">
        <w:rPr>
          <w:sz w:val="25"/>
          <w:szCs w:val="25"/>
        </w:rPr>
        <w:t>стосовно</w:t>
      </w:r>
      <w:r w:rsidR="00252FA0" w:rsidRPr="00FA34EE">
        <w:rPr>
          <w:sz w:val="25"/>
          <w:szCs w:val="25"/>
        </w:rPr>
        <w:t xml:space="preserve"> установлених фактів</w:t>
      </w:r>
      <w:r w:rsidRPr="00FA34EE">
        <w:rPr>
          <w:sz w:val="25"/>
          <w:szCs w:val="25"/>
        </w:rPr>
        <w:t>, оскільки</w:t>
      </w:r>
      <w:r w:rsidR="00922AF9" w:rsidRPr="00FA34EE">
        <w:rPr>
          <w:sz w:val="25"/>
          <w:szCs w:val="25"/>
        </w:rPr>
        <w:t xml:space="preserve"> згідно з</w:t>
      </w:r>
      <w:r w:rsidR="00252FA0" w:rsidRPr="00FA34EE">
        <w:rPr>
          <w:sz w:val="25"/>
          <w:szCs w:val="25"/>
        </w:rPr>
        <w:t xml:space="preserve"> </w:t>
      </w:r>
      <w:r w:rsidRPr="00FA34EE">
        <w:rPr>
          <w:sz w:val="25"/>
          <w:szCs w:val="25"/>
        </w:rPr>
        <w:t>відомост</w:t>
      </w:r>
      <w:r w:rsidR="00922AF9" w:rsidRPr="00FA34EE">
        <w:rPr>
          <w:sz w:val="25"/>
          <w:szCs w:val="25"/>
        </w:rPr>
        <w:t>ями</w:t>
      </w:r>
      <w:r w:rsidRPr="00FA34EE">
        <w:rPr>
          <w:sz w:val="25"/>
          <w:szCs w:val="25"/>
        </w:rPr>
        <w:t xml:space="preserve"> з</w:t>
      </w:r>
      <w:r w:rsidR="00922AF9" w:rsidRPr="00FA34EE">
        <w:rPr>
          <w:sz w:val="25"/>
          <w:szCs w:val="25"/>
        </w:rPr>
        <w:t xml:space="preserve"> Державного реєстру фізичних осіб – платників податків про джерела та суми доходів, отриманих від податкових агентів, та/або про суми доходів, отриманих </w:t>
      </w:r>
      <w:proofErr w:type="spellStart"/>
      <w:r w:rsidR="00922AF9" w:rsidRPr="00FA34EE">
        <w:rPr>
          <w:sz w:val="25"/>
          <w:szCs w:val="25"/>
        </w:rPr>
        <w:t>самозайнятими</w:t>
      </w:r>
      <w:proofErr w:type="spellEnd"/>
      <w:r w:rsidR="00922AF9" w:rsidRPr="00FA34EE">
        <w:rPr>
          <w:sz w:val="25"/>
          <w:szCs w:val="25"/>
        </w:rPr>
        <w:t xml:space="preserve"> особами, а також суму річного доходу, задекларованого фізичною особою в податковій декларації про майновий стан і доходи (далі – </w:t>
      </w:r>
      <w:r w:rsidRPr="00FA34EE">
        <w:rPr>
          <w:sz w:val="25"/>
          <w:szCs w:val="25"/>
        </w:rPr>
        <w:t>ДРФО</w:t>
      </w:r>
      <w:r w:rsidR="00922AF9" w:rsidRPr="00FA34EE">
        <w:rPr>
          <w:sz w:val="25"/>
          <w:szCs w:val="25"/>
        </w:rPr>
        <w:t>)</w:t>
      </w:r>
      <w:r w:rsidR="00C3752F" w:rsidRPr="00FA34EE">
        <w:rPr>
          <w:sz w:val="25"/>
          <w:szCs w:val="25"/>
        </w:rPr>
        <w:t>,</w:t>
      </w:r>
      <w:r w:rsidR="00252FA0" w:rsidRPr="00FA34EE">
        <w:rPr>
          <w:sz w:val="25"/>
          <w:szCs w:val="25"/>
        </w:rPr>
        <w:t xml:space="preserve"> доходи сестри </w:t>
      </w:r>
      <w:r w:rsidRPr="00FA34EE">
        <w:rPr>
          <w:sz w:val="25"/>
          <w:szCs w:val="25"/>
        </w:rPr>
        <w:t xml:space="preserve">кандидата </w:t>
      </w:r>
      <w:r w:rsidR="00252FA0" w:rsidRPr="00FA34EE">
        <w:rPr>
          <w:sz w:val="25"/>
          <w:szCs w:val="25"/>
        </w:rPr>
        <w:t>у відповідні періоди складалис</w:t>
      </w:r>
      <w:r w:rsidR="00AC251D" w:rsidRPr="00FA34EE">
        <w:rPr>
          <w:sz w:val="25"/>
          <w:szCs w:val="25"/>
        </w:rPr>
        <w:t>ь</w:t>
      </w:r>
      <w:r w:rsidR="00252FA0" w:rsidRPr="00FA34EE">
        <w:rPr>
          <w:sz w:val="25"/>
          <w:szCs w:val="25"/>
        </w:rPr>
        <w:t xml:space="preserve"> переважно з </w:t>
      </w:r>
      <w:r w:rsidR="00922AF9" w:rsidRPr="00FA34EE">
        <w:rPr>
          <w:sz w:val="25"/>
          <w:szCs w:val="25"/>
        </w:rPr>
        <w:t>незначних грошових</w:t>
      </w:r>
      <w:r w:rsidR="00252FA0" w:rsidRPr="00FA34EE">
        <w:rPr>
          <w:sz w:val="25"/>
          <w:szCs w:val="25"/>
        </w:rPr>
        <w:t xml:space="preserve"> надходжень та </w:t>
      </w:r>
      <w:r w:rsidRPr="00FA34EE">
        <w:rPr>
          <w:sz w:val="25"/>
          <w:szCs w:val="25"/>
        </w:rPr>
        <w:t>коштів від</w:t>
      </w:r>
      <w:r w:rsidR="00252FA0" w:rsidRPr="00FA34EE">
        <w:rPr>
          <w:sz w:val="25"/>
          <w:szCs w:val="25"/>
        </w:rPr>
        <w:t xml:space="preserve"> продажу рухомого і нерухомого майна</w:t>
      </w:r>
      <w:r w:rsidR="00D12038" w:rsidRPr="00FA34EE">
        <w:rPr>
          <w:sz w:val="25"/>
          <w:szCs w:val="25"/>
        </w:rPr>
        <w:t>, а</w:t>
      </w:r>
      <w:r w:rsidR="00252FA0" w:rsidRPr="00FA34EE">
        <w:rPr>
          <w:sz w:val="25"/>
          <w:szCs w:val="25"/>
        </w:rPr>
        <w:t xml:space="preserve"> </w:t>
      </w:r>
      <w:r w:rsidR="00D12038" w:rsidRPr="00FA34EE">
        <w:rPr>
          <w:sz w:val="25"/>
          <w:szCs w:val="25"/>
        </w:rPr>
        <w:t>їх</w:t>
      </w:r>
      <w:r w:rsidR="00252FA0" w:rsidRPr="00FA34EE">
        <w:rPr>
          <w:sz w:val="25"/>
          <w:szCs w:val="25"/>
        </w:rPr>
        <w:t xml:space="preserve"> </w:t>
      </w:r>
      <w:r w:rsidR="006D32B3" w:rsidRPr="00FA34EE">
        <w:rPr>
          <w:sz w:val="25"/>
          <w:szCs w:val="25"/>
        </w:rPr>
        <w:t>розмір</w:t>
      </w:r>
      <w:r w:rsidR="00C3752F" w:rsidRPr="00FA34EE">
        <w:rPr>
          <w:sz w:val="25"/>
          <w:szCs w:val="25"/>
        </w:rPr>
        <w:t>и</w:t>
      </w:r>
      <w:r w:rsidR="00252FA0" w:rsidRPr="00FA34EE">
        <w:rPr>
          <w:sz w:val="25"/>
          <w:szCs w:val="25"/>
        </w:rPr>
        <w:t xml:space="preserve"> не</w:t>
      </w:r>
      <w:r w:rsidR="00922AF9" w:rsidRPr="00FA34EE">
        <w:rPr>
          <w:sz w:val="25"/>
          <w:szCs w:val="25"/>
        </w:rPr>
        <w:t xml:space="preserve"> співвідносяться з видатками для прид</w:t>
      </w:r>
      <w:r w:rsidR="00AC251D" w:rsidRPr="00FA34EE">
        <w:rPr>
          <w:sz w:val="25"/>
          <w:szCs w:val="25"/>
        </w:rPr>
        <w:t>ба</w:t>
      </w:r>
      <w:r w:rsidR="00922AF9" w:rsidRPr="00FA34EE">
        <w:rPr>
          <w:sz w:val="25"/>
          <w:szCs w:val="25"/>
        </w:rPr>
        <w:t>ння</w:t>
      </w:r>
      <w:r w:rsidR="00252FA0" w:rsidRPr="00FA34EE">
        <w:rPr>
          <w:sz w:val="25"/>
          <w:szCs w:val="25"/>
        </w:rPr>
        <w:t xml:space="preserve"> з</w:t>
      </w:r>
      <w:r w:rsidR="00922AF9" w:rsidRPr="00FA34EE">
        <w:rPr>
          <w:sz w:val="25"/>
          <w:szCs w:val="25"/>
        </w:rPr>
        <w:t>а</w:t>
      </w:r>
      <w:r w:rsidR="00252FA0" w:rsidRPr="00FA34EE">
        <w:rPr>
          <w:sz w:val="25"/>
          <w:szCs w:val="25"/>
        </w:rPr>
        <w:t xml:space="preserve"> ринковою вартістю транспортних засобів</w:t>
      </w:r>
      <w:r w:rsidRPr="00FA34EE">
        <w:rPr>
          <w:sz w:val="25"/>
          <w:szCs w:val="25"/>
        </w:rPr>
        <w:t xml:space="preserve"> марки</w:t>
      </w:r>
      <w:r w:rsidR="00252FA0" w:rsidRPr="00FA34EE">
        <w:rPr>
          <w:sz w:val="25"/>
          <w:szCs w:val="25"/>
        </w:rPr>
        <w:t xml:space="preserve"> </w:t>
      </w:r>
      <w:r w:rsidRPr="00FA34EE">
        <w:rPr>
          <w:sz w:val="25"/>
          <w:szCs w:val="25"/>
        </w:rPr>
        <w:t>«</w:t>
      </w:r>
      <w:proofErr w:type="spellStart"/>
      <w:r w:rsidR="00252FA0" w:rsidRPr="00FA34EE">
        <w:rPr>
          <w:sz w:val="25"/>
          <w:szCs w:val="25"/>
        </w:rPr>
        <w:t>Audi</w:t>
      </w:r>
      <w:proofErr w:type="spellEnd"/>
      <w:r w:rsidR="00252FA0" w:rsidRPr="00FA34EE">
        <w:rPr>
          <w:sz w:val="25"/>
          <w:szCs w:val="25"/>
        </w:rPr>
        <w:t xml:space="preserve"> Q8</w:t>
      </w:r>
      <w:r w:rsidRPr="00FA34EE">
        <w:rPr>
          <w:sz w:val="25"/>
          <w:szCs w:val="25"/>
        </w:rPr>
        <w:t>»</w:t>
      </w:r>
      <w:r w:rsidR="00252FA0" w:rsidRPr="00FA34EE">
        <w:rPr>
          <w:sz w:val="25"/>
          <w:szCs w:val="25"/>
        </w:rPr>
        <w:t xml:space="preserve"> та </w:t>
      </w:r>
      <w:r w:rsidRPr="00FA34EE">
        <w:rPr>
          <w:sz w:val="25"/>
          <w:szCs w:val="25"/>
        </w:rPr>
        <w:t>«</w:t>
      </w:r>
      <w:proofErr w:type="spellStart"/>
      <w:r w:rsidR="00252FA0" w:rsidRPr="00FA34EE">
        <w:rPr>
          <w:sz w:val="25"/>
          <w:szCs w:val="25"/>
        </w:rPr>
        <w:t>Honda</w:t>
      </w:r>
      <w:proofErr w:type="spellEnd"/>
      <w:r w:rsidR="00252FA0" w:rsidRPr="00FA34EE">
        <w:rPr>
          <w:sz w:val="25"/>
          <w:szCs w:val="25"/>
        </w:rPr>
        <w:t xml:space="preserve"> CR-V</w:t>
      </w:r>
      <w:r w:rsidRPr="00FA34EE">
        <w:rPr>
          <w:sz w:val="25"/>
          <w:szCs w:val="25"/>
        </w:rPr>
        <w:t>»</w:t>
      </w:r>
      <w:r w:rsidR="00252FA0" w:rsidRPr="00FA34EE">
        <w:rPr>
          <w:sz w:val="25"/>
          <w:szCs w:val="25"/>
        </w:rPr>
        <w:t>.</w:t>
      </w:r>
    </w:p>
    <w:p w14:paraId="5F95F96F" w14:textId="20BA1723" w:rsidR="00252FA0" w:rsidRPr="00FA34EE" w:rsidRDefault="00C2354E" w:rsidP="00C2354E">
      <w:pPr>
        <w:pStyle w:val="a9"/>
        <w:numPr>
          <w:ilvl w:val="0"/>
          <w:numId w:val="8"/>
        </w:numPr>
        <w:shd w:val="clear" w:color="auto" w:fill="FFFFFF"/>
        <w:tabs>
          <w:tab w:val="left" w:pos="426"/>
        </w:tabs>
        <w:spacing w:after="200" w:line="276" w:lineRule="auto"/>
        <w:ind w:left="0" w:firstLine="709"/>
        <w:jc w:val="both"/>
        <w:rPr>
          <w:sz w:val="25"/>
          <w:szCs w:val="25"/>
        </w:rPr>
      </w:pPr>
      <w:r w:rsidRPr="00FA34EE">
        <w:rPr>
          <w:sz w:val="25"/>
          <w:szCs w:val="25"/>
        </w:rPr>
        <w:t xml:space="preserve">ГРД </w:t>
      </w:r>
      <w:r w:rsidR="00252FA0" w:rsidRPr="00FA34EE">
        <w:rPr>
          <w:sz w:val="25"/>
          <w:szCs w:val="25"/>
        </w:rPr>
        <w:t>ви</w:t>
      </w:r>
      <w:r w:rsidR="00D12038" w:rsidRPr="00FA34EE">
        <w:rPr>
          <w:sz w:val="25"/>
          <w:szCs w:val="25"/>
        </w:rPr>
        <w:t>словлює сумнів стосовно</w:t>
      </w:r>
      <w:r w:rsidRPr="00FA34EE">
        <w:rPr>
          <w:sz w:val="25"/>
          <w:szCs w:val="25"/>
        </w:rPr>
        <w:t xml:space="preserve"> </w:t>
      </w:r>
      <w:r w:rsidR="00D12038" w:rsidRPr="00FA34EE">
        <w:rPr>
          <w:sz w:val="25"/>
          <w:szCs w:val="25"/>
        </w:rPr>
        <w:t>наявності</w:t>
      </w:r>
      <w:r w:rsidRPr="00FA34EE">
        <w:rPr>
          <w:sz w:val="25"/>
          <w:szCs w:val="25"/>
        </w:rPr>
        <w:t xml:space="preserve"> коштів у сім’ї кандидата для придбання</w:t>
      </w:r>
      <w:r w:rsidR="00252FA0" w:rsidRPr="00FA34EE">
        <w:rPr>
          <w:sz w:val="25"/>
          <w:szCs w:val="25"/>
        </w:rPr>
        <w:t xml:space="preserve"> автомобіля </w:t>
      </w:r>
      <w:r w:rsidRPr="00FA34EE">
        <w:rPr>
          <w:sz w:val="25"/>
          <w:szCs w:val="25"/>
        </w:rPr>
        <w:t>марки «</w:t>
      </w:r>
      <w:proofErr w:type="spellStart"/>
      <w:r w:rsidR="00252FA0" w:rsidRPr="00FA34EE">
        <w:rPr>
          <w:sz w:val="25"/>
          <w:szCs w:val="25"/>
        </w:rPr>
        <w:t>Honda</w:t>
      </w:r>
      <w:proofErr w:type="spellEnd"/>
      <w:r w:rsidR="00252FA0" w:rsidRPr="00FA34EE">
        <w:rPr>
          <w:sz w:val="25"/>
          <w:szCs w:val="25"/>
        </w:rPr>
        <w:t xml:space="preserve"> CR-V</w:t>
      </w:r>
      <w:r w:rsidRPr="00FA34EE">
        <w:rPr>
          <w:sz w:val="25"/>
          <w:szCs w:val="25"/>
        </w:rPr>
        <w:t>»</w:t>
      </w:r>
      <w:r w:rsidR="00252FA0" w:rsidRPr="00FA34EE">
        <w:rPr>
          <w:sz w:val="25"/>
          <w:szCs w:val="25"/>
        </w:rPr>
        <w:t xml:space="preserve"> 2018 </w:t>
      </w:r>
      <w:r w:rsidRPr="00FA34EE">
        <w:rPr>
          <w:sz w:val="25"/>
          <w:szCs w:val="25"/>
        </w:rPr>
        <w:t>року випуску</w:t>
      </w:r>
      <w:r w:rsidR="00252FA0" w:rsidRPr="00FA34EE">
        <w:rPr>
          <w:sz w:val="25"/>
          <w:szCs w:val="25"/>
        </w:rPr>
        <w:t xml:space="preserve">. </w:t>
      </w:r>
      <w:r w:rsidRPr="00FA34EE">
        <w:rPr>
          <w:sz w:val="25"/>
          <w:szCs w:val="25"/>
        </w:rPr>
        <w:t>З</w:t>
      </w:r>
      <w:r w:rsidR="00252FA0" w:rsidRPr="00FA34EE">
        <w:rPr>
          <w:sz w:val="25"/>
          <w:szCs w:val="25"/>
        </w:rPr>
        <w:t>адекларована вартість</w:t>
      </w:r>
      <w:r w:rsidRPr="00FA34EE">
        <w:rPr>
          <w:sz w:val="25"/>
          <w:szCs w:val="25"/>
        </w:rPr>
        <w:t xml:space="preserve"> цього автомобіля становить </w:t>
      </w:r>
      <w:r w:rsidR="00252FA0" w:rsidRPr="00FA34EE">
        <w:rPr>
          <w:sz w:val="25"/>
          <w:szCs w:val="25"/>
        </w:rPr>
        <w:t>1</w:t>
      </w:r>
      <w:r w:rsidR="00103BC6" w:rsidRPr="00FA34EE">
        <w:rPr>
          <w:sz w:val="25"/>
          <w:szCs w:val="25"/>
        </w:rPr>
        <w:t> </w:t>
      </w:r>
      <w:r w:rsidR="00252FA0" w:rsidRPr="00FA34EE">
        <w:rPr>
          <w:sz w:val="25"/>
          <w:szCs w:val="25"/>
        </w:rPr>
        <w:t>200</w:t>
      </w:r>
      <w:r w:rsidR="00103BC6" w:rsidRPr="00FA34EE">
        <w:rPr>
          <w:sz w:val="25"/>
          <w:szCs w:val="25"/>
        </w:rPr>
        <w:t> </w:t>
      </w:r>
      <w:r w:rsidR="00252FA0" w:rsidRPr="00FA34EE">
        <w:rPr>
          <w:sz w:val="25"/>
          <w:szCs w:val="25"/>
        </w:rPr>
        <w:t>000 грн (</w:t>
      </w:r>
      <w:r w:rsidRPr="00FA34EE">
        <w:rPr>
          <w:sz w:val="25"/>
          <w:szCs w:val="25"/>
        </w:rPr>
        <w:t xml:space="preserve">еквівалентно </w:t>
      </w:r>
      <w:r w:rsidR="00252FA0" w:rsidRPr="00FA34EE">
        <w:rPr>
          <w:sz w:val="25"/>
          <w:szCs w:val="25"/>
        </w:rPr>
        <w:t>32</w:t>
      </w:r>
      <w:r w:rsidR="00D93A9B" w:rsidRPr="00FA34EE">
        <w:rPr>
          <w:sz w:val="25"/>
          <w:szCs w:val="25"/>
        </w:rPr>
        <w:t> </w:t>
      </w:r>
      <w:r w:rsidR="00252FA0" w:rsidRPr="00FA34EE">
        <w:rPr>
          <w:sz w:val="25"/>
          <w:szCs w:val="25"/>
        </w:rPr>
        <w:t>500</w:t>
      </w:r>
      <w:r w:rsidR="00D93A9B" w:rsidRPr="00FA34EE">
        <w:rPr>
          <w:sz w:val="25"/>
          <w:szCs w:val="25"/>
        </w:rPr>
        <w:t> </w:t>
      </w:r>
      <w:proofErr w:type="spellStart"/>
      <w:r w:rsidR="00252FA0" w:rsidRPr="00FA34EE">
        <w:rPr>
          <w:sz w:val="25"/>
          <w:szCs w:val="25"/>
        </w:rPr>
        <w:t>дол</w:t>
      </w:r>
      <w:proofErr w:type="spellEnd"/>
      <w:r w:rsidR="00252FA0" w:rsidRPr="00FA34EE">
        <w:rPr>
          <w:sz w:val="25"/>
          <w:szCs w:val="25"/>
        </w:rPr>
        <w:t xml:space="preserve">. США). </w:t>
      </w:r>
      <w:r w:rsidR="00066535" w:rsidRPr="00FA34EE">
        <w:rPr>
          <w:sz w:val="25"/>
          <w:szCs w:val="25"/>
        </w:rPr>
        <w:t xml:space="preserve">Відповідно до </w:t>
      </w:r>
      <w:r w:rsidR="00066535" w:rsidRPr="00FA34EE">
        <w:rPr>
          <w:sz w:val="25"/>
          <w:szCs w:val="25"/>
        </w:rPr>
        <w:lastRenderedPageBreak/>
        <w:t>декларації особи, уповноваженої на виконання функцій держави або місцевого самоврядування (далі – декларація)</w:t>
      </w:r>
      <w:r w:rsidR="00C3752F" w:rsidRPr="00FA34EE">
        <w:rPr>
          <w:sz w:val="25"/>
          <w:szCs w:val="25"/>
        </w:rPr>
        <w:t>,</w:t>
      </w:r>
      <w:r w:rsidRPr="00FA34EE">
        <w:rPr>
          <w:sz w:val="25"/>
          <w:szCs w:val="25"/>
        </w:rPr>
        <w:t xml:space="preserve"> </w:t>
      </w:r>
      <w:r w:rsidR="00252FA0" w:rsidRPr="00FA34EE">
        <w:rPr>
          <w:sz w:val="25"/>
          <w:szCs w:val="25"/>
        </w:rPr>
        <w:t xml:space="preserve">за 2021 рік </w:t>
      </w:r>
      <w:r w:rsidR="00BB7207" w:rsidRPr="00FA34EE">
        <w:rPr>
          <w:sz w:val="25"/>
          <w:szCs w:val="25"/>
        </w:rPr>
        <w:t xml:space="preserve">грошові активи кандидата на кінець звітного періоду становили 48 000 </w:t>
      </w:r>
      <w:proofErr w:type="spellStart"/>
      <w:r w:rsidR="00BB7207" w:rsidRPr="00FA34EE">
        <w:rPr>
          <w:sz w:val="25"/>
          <w:szCs w:val="25"/>
        </w:rPr>
        <w:t>дол</w:t>
      </w:r>
      <w:proofErr w:type="spellEnd"/>
      <w:r w:rsidR="00BB7207" w:rsidRPr="00FA34EE">
        <w:rPr>
          <w:sz w:val="25"/>
          <w:szCs w:val="25"/>
        </w:rPr>
        <w:t>. США та 300 000 грн,</w:t>
      </w:r>
      <w:r w:rsidR="00252FA0" w:rsidRPr="00FA34EE">
        <w:rPr>
          <w:sz w:val="25"/>
          <w:szCs w:val="25"/>
        </w:rPr>
        <w:t xml:space="preserve"> </w:t>
      </w:r>
      <w:r w:rsidRPr="00FA34EE">
        <w:rPr>
          <w:sz w:val="25"/>
          <w:szCs w:val="25"/>
        </w:rPr>
        <w:t xml:space="preserve">у </w:t>
      </w:r>
      <w:r w:rsidR="00252FA0" w:rsidRPr="00FA34EE">
        <w:rPr>
          <w:sz w:val="25"/>
          <w:szCs w:val="25"/>
        </w:rPr>
        <w:t>чоловік</w:t>
      </w:r>
      <w:r w:rsidRPr="00FA34EE">
        <w:rPr>
          <w:sz w:val="25"/>
          <w:szCs w:val="25"/>
        </w:rPr>
        <w:t>а</w:t>
      </w:r>
      <w:r w:rsidR="00252FA0" w:rsidRPr="00FA34EE">
        <w:rPr>
          <w:sz w:val="25"/>
          <w:szCs w:val="25"/>
        </w:rPr>
        <w:t xml:space="preserve"> </w:t>
      </w:r>
      <w:r w:rsidRPr="00FA34EE">
        <w:rPr>
          <w:sz w:val="25"/>
          <w:szCs w:val="25"/>
        </w:rPr>
        <w:t>к</w:t>
      </w:r>
      <w:r w:rsidR="00252FA0" w:rsidRPr="00FA34EE">
        <w:rPr>
          <w:sz w:val="25"/>
          <w:szCs w:val="25"/>
        </w:rPr>
        <w:t>андидат</w:t>
      </w:r>
      <w:r w:rsidRPr="00FA34EE">
        <w:rPr>
          <w:sz w:val="25"/>
          <w:szCs w:val="25"/>
        </w:rPr>
        <w:t>а</w:t>
      </w:r>
      <w:r w:rsidR="00252FA0" w:rsidRPr="00FA34EE">
        <w:rPr>
          <w:sz w:val="25"/>
          <w:szCs w:val="25"/>
        </w:rPr>
        <w:t xml:space="preserve"> </w:t>
      </w:r>
      <w:r w:rsidR="00BB7207" w:rsidRPr="00FA34EE">
        <w:rPr>
          <w:sz w:val="25"/>
          <w:szCs w:val="25"/>
        </w:rPr>
        <w:t>–</w:t>
      </w:r>
      <w:r w:rsidR="00252FA0" w:rsidRPr="00FA34EE">
        <w:rPr>
          <w:sz w:val="25"/>
          <w:szCs w:val="25"/>
        </w:rPr>
        <w:t xml:space="preserve"> 8</w:t>
      </w:r>
      <w:r w:rsidR="00D12038" w:rsidRPr="00FA34EE">
        <w:rPr>
          <w:sz w:val="25"/>
          <w:szCs w:val="25"/>
        </w:rPr>
        <w:t> </w:t>
      </w:r>
      <w:r w:rsidR="00252FA0" w:rsidRPr="00FA34EE">
        <w:rPr>
          <w:sz w:val="25"/>
          <w:szCs w:val="25"/>
        </w:rPr>
        <w:t>000</w:t>
      </w:r>
      <w:r w:rsidR="00D12038" w:rsidRPr="00FA34EE">
        <w:rPr>
          <w:sz w:val="25"/>
          <w:szCs w:val="25"/>
        </w:rPr>
        <w:t> </w:t>
      </w:r>
      <w:proofErr w:type="spellStart"/>
      <w:r w:rsidR="00252FA0" w:rsidRPr="00FA34EE">
        <w:rPr>
          <w:sz w:val="25"/>
          <w:szCs w:val="25"/>
        </w:rPr>
        <w:t>дол</w:t>
      </w:r>
      <w:proofErr w:type="spellEnd"/>
      <w:r w:rsidR="00252FA0" w:rsidRPr="00FA34EE">
        <w:rPr>
          <w:sz w:val="25"/>
          <w:szCs w:val="25"/>
        </w:rPr>
        <w:t>. США</w:t>
      </w:r>
      <w:r w:rsidR="008E43B7" w:rsidRPr="00FA34EE">
        <w:rPr>
          <w:sz w:val="25"/>
          <w:szCs w:val="25"/>
        </w:rPr>
        <w:t>.</w:t>
      </w:r>
      <w:r w:rsidR="00252FA0" w:rsidRPr="00FA34EE">
        <w:rPr>
          <w:sz w:val="25"/>
          <w:szCs w:val="25"/>
        </w:rPr>
        <w:t xml:space="preserve"> Згідно</w:t>
      </w:r>
      <w:r w:rsidR="00C3752F" w:rsidRPr="00FA34EE">
        <w:rPr>
          <w:sz w:val="25"/>
          <w:szCs w:val="25"/>
        </w:rPr>
        <w:t xml:space="preserve"> з</w:t>
      </w:r>
      <w:r w:rsidR="00252FA0" w:rsidRPr="00FA34EE">
        <w:rPr>
          <w:sz w:val="25"/>
          <w:szCs w:val="25"/>
        </w:rPr>
        <w:t xml:space="preserve"> відомост</w:t>
      </w:r>
      <w:r w:rsidR="00C3752F" w:rsidRPr="00FA34EE">
        <w:rPr>
          <w:sz w:val="25"/>
          <w:szCs w:val="25"/>
        </w:rPr>
        <w:t>ями</w:t>
      </w:r>
      <w:r w:rsidR="00252FA0" w:rsidRPr="00FA34EE">
        <w:rPr>
          <w:sz w:val="25"/>
          <w:szCs w:val="25"/>
        </w:rPr>
        <w:t xml:space="preserve"> декларації кандидат</w:t>
      </w:r>
      <w:r w:rsidR="00D12038" w:rsidRPr="00FA34EE">
        <w:rPr>
          <w:sz w:val="25"/>
          <w:szCs w:val="25"/>
        </w:rPr>
        <w:t>а</w:t>
      </w:r>
      <w:r w:rsidR="00252FA0" w:rsidRPr="00FA34EE">
        <w:rPr>
          <w:sz w:val="25"/>
          <w:szCs w:val="25"/>
        </w:rPr>
        <w:t xml:space="preserve"> за 2022 рік у </w:t>
      </w:r>
      <w:r w:rsidR="008D095C">
        <w:rPr>
          <w:sz w:val="25"/>
          <w:szCs w:val="25"/>
        </w:rPr>
        <w:t>ОСОБА_2</w:t>
      </w:r>
      <w:r w:rsidR="00252FA0" w:rsidRPr="00FA34EE">
        <w:rPr>
          <w:sz w:val="25"/>
          <w:szCs w:val="25"/>
        </w:rPr>
        <w:t xml:space="preserve"> відсутні заощадження на кінець звітного періоду, а заощадження </w:t>
      </w:r>
      <w:proofErr w:type="spellStart"/>
      <w:r w:rsidR="00252FA0" w:rsidRPr="00FA34EE">
        <w:rPr>
          <w:sz w:val="25"/>
          <w:szCs w:val="25"/>
        </w:rPr>
        <w:t>Отчак</w:t>
      </w:r>
      <w:proofErr w:type="spellEnd"/>
      <w:r w:rsidR="00252FA0" w:rsidRPr="00FA34EE">
        <w:rPr>
          <w:sz w:val="25"/>
          <w:szCs w:val="25"/>
        </w:rPr>
        <w:t xml:space="preserve"> Н.Я. становили 38</w:t>
      </w:r>
      <w:r w:rsidR="00D12038" w:rsidRPr="00FA34EE">
        <w:rPr>
          <w:sz w:val="25"/>
          <w:szCs w:val="25"/>
        </w:rPr>
        <w:t> </w:t>
      </w:r>
      <w:r w:rsidR="00252FA0" w:rsidRPr="00FA34EE">
        <w:rPr>
          <w:sz w:val="25"/>
          <w:szCs w:val="25"/>
        </w:rPr>
        <w:t>000</w:t>
      </w:r>
      <w:r w:rsidR="00D12038" w:rsidRPr="00FA34EE">
        <w:rPr>
          <w:sz w:val="25"/>
          <w:szCs w:val="25"/>
        </w:rPr>
        <w:t> </w:t>
      </w:r>
      <w:proofErr w:type="spellStart"/>
      <w:r w:rsidR="00252FA0" w:rsidRPr="00FA34EE">
        <w:rPr>
          <w:sz w:val="25"/>
          <w:szCs w:val="25"/>
        </w:rPr>
        <w:t>дол</w:t>
      </w:r>
      <w:proofErr w:type="spellEnd"/>
      <w:r w:rsidR="00252FA0" w:rsidRPr="00FA34EE">
        <w:rPr>
          <w:sz w:val="25"/>
          <w:szCs w:val="25"/>
        </w:rPr>
        <w:t>.</w:t>
      </w:r>
      <w:r w:rsidR="00D12038" w:rsidRPr="00FA34EE">
        <w:rPr>
          <w:sz w:val="25"/>
          <w:szCs w:val="25"/>
        </w:rPr>
        <w:t> </w:t>
      </w:r>
      <w:r w:rsidR="00252FA0" w:rsidRPr="00FA34EE">
        <w:rPr>
          <w:sz w:val="25"/>
          <w:szCs w:val="25"/>
        </w:rPr>
        <w:t xml:space="preserve">США. </w:t>
      </w:r>
      <w:r w:rsidRPr="00FA34EE">
        <w:rPr>
          <w:sz w:val="25"/>
          <w:szCs w:val="25"/>
        </w:rPr>
        <w:t xml:space="preserve">На переконання ГРД, доходи родини кандидата не співвідносяться з </w:t>
      </w:r>
      <w:r w:rsidR="008E43B7" w:rsidRPr="00FA34EE">
        <w:rPr>
          <w:sz w:val="25"/>
          <w:szCs w:val="25"/>
        </w:rPr>
        <w:t>видатками</w:t>
      </w:r>
      <w:r w:rsidRPr="00FA34EE">
        <w:rPr>
          <w:sz w:val="25"/>
          <w:szCs w:val="25"/>
        </w:rPr>
        <w:t xml:space="preserve"> для придбання вказаного транспортного засобу.</w:t>
      </w:r>
    </w:p>
    <w:p w14:paraId="2341E837" w14:textId="2CD4835E" w:rsidR="00D93A9B" w:rsidRPr="00FA34EE" w:rsidRDefault="00D12038" w:rsidP="00D93A9B">
      <w:pPr>
        <w:pStyle w:val="a9"/>
        <w:numPr>
          <w:ilvl w:val="0"/>
          <w:numId w:val="8"/>
        </w:numPr>
        <w:shd w:val="clear" w:color="auto" w:fill="FFFFFF"/>
        <w:tabs>
          <w:tab w:val="left" w:pos="426"/>
        </w:tabs>
        <w:spacing w:after="200" w:line="276" w:lineRule="auto"/>
        <w:ind w:left="0" w:firstLine="709"/>
        <w:jc w:val="both"/>
        <w:rPr>
          <w:sz w:val="25"/>
          <w:szCs w:val="25"/>
        </w:rPr>
      </w:pPr>
      <w:r w:rsidRPr="00FA34EE">
        <w:rPr>
          <w:sz w:val="25"/>
          <w:szCs w:val="25"/>
        </w:rPr>
        <w:t>Н</w:t>
      </w:r>
      <w:r w:rsidR="00252FA0" w:rsidRPr="00FA34EE">
        <w:rPr>
          <w:sz w:val="25"/>
          <w:szCs w:val="25"/>
        </w:rPr>
        <w:t>аведені обставини</w:t>
      </w:r>
      <w:r w:rsidR="00C2354E" w:rsidRPr="00FA34EE">
        <w:rPr>
          <w:sz w:val="25"/>
          <w:szCs w:val="25"/>
        </w:rPr>
        <w:t>,</w:t>
      </w:r>
      <w:r w:rsidR="00252FA0" w:rsidRPr="00FA34EE">
        <w:rPr>
          <w:sz w:val="25"/>
          <w:szCs w:val="25"/>
        </w:rPr>
        <w:t xml:space="preserve"> на думку ГРД</w:t>
      </w:r>
      <w:r w:rsidR="00C2354E" w:rsidRPr="00FA34EE">
        <w:rPr>
          <w:sz w:val="25"/>
          <w:szCs w:val="25"/>
        </w:rPr>
        <w:t>,</w:t>
      </w:r>
      <w:r w:rsidR="00252FA0" w:rsidRPr="00FA34EE">
        <w:rPr>
          <w:sz w:val="25"/>
          <w:szCs w:val="25"/>
        </w:rPr>
        <w:t xml:space="preserve"> свідчать про те, що транспортні засоби набуті </w:t>
      </w:r>
      <w:r w:rsidR="008D095C">
        <w:rPr>
          <w:sz w:val="25"/>
          <w:szCs w:val="25"/>
        </w:rPr>
        <w:t>ОСОБА_1</w:t>
      </w:r>
      <w:r w:rsidR="00252FA0" w:rsidRPr="00FA34EE">
        <w:rPr>
          <w:sz w:val="25"/>
          <w:szCs w:val="25"/>
        </w:rPr>
        <w:t xml:space="preserve"> не за рахунок її власних підтверджених доходів, а в інтересах кандида</w:t>
      </w:r>
      <w:r w:rsidR="00D93A9B" w:rsidRPr="00FA34EE">
        <w:rPr>
          <w:sz w:val="25"/>
          <w:szCs w:val="25"/>
        </w:rPr>
        <w:t>та</w:t>
      </w:r>
      <w:r w:rsidR="00252FA0" w:rsidRPr="00FA34EE">
        <w:rPr>
          <w:sz w:val="25"/>
          <w:szCs w:val="25"/>
        </w:rPr>
        <w:t xml:space="preserve"> чи членів її сім’ї для приховування реального обсягу майна та уникнення обов’язку щодо його декларування, а кандидат та члени </w:t>
      </w:r>
      <w:r w:rsidR="00C2354E" w:rsidRPr="00FA34EE">
        <w:rPr>
          <w:sz w:val="25"/>
          <w:szCs w:val="25"/>
        </w:rPr>
        <w:t xml:space="preserve">її </w:t>
      </w:r>
      <w:r w:rsidR="00252FA0" w:rsidRPr="00FA34EE">
        <w:rPr>
          <w:sz w:val="25"/>
          <w:szCs w:val="25"/>
        </w:rPr>
        <w:t>сім’ї не мал</w:t>
      </w:r>
      <w:r w:rsidR="00D93A9B" w:rsidRPr="00FA34EE">
        <w:rPr>
          <w:sz w:val="25"/>
          <w:szCs w:val="25"/>
        </w:rPr>
        <w:t>и</w:t>
      </w:r>
      <w:r w:rsidR="00252FA0" w:rsidRPr="00FA34EE">
        <w:rPr>
          <w:sz w:val="25"/>
          <w:szCs w:val="25"/>
        </w:rPr>
        <w:t xml:space="preserve"> достатн</w:t>
      </w:r>
      <w:r w:rsidR="00BB7207" w:rsidRPr="00FA34EE">
        <w:rPr>
          <w:sz w:val="25"/>
          <w:szCs w:val="25"/>
        </w:rPr>
        <w:t>ьо</w:t>
      </w:r>
      <w:r w:rsidR="00252FA0" w:rsidRPr="00FA34EE">
        <w:rPr>
          <w:sz w:val="25"/>
          <w:szCs w:val="25"/>
        </w:rPr>
        <w:t xml:space="preserve"> коштів для придбання транспортного засобу</w:t>
      </w:r>
      <w:r w:rsidR="00D93A9B" w:rsidRPr="00FA34EE">
        <w:rPr>
          <w:sz w:val="25"/>
          <w:szCs w:val="25"/>
        </w:rPr>
        <w:t xml:space="preserve"> марки</w:t>
      </w:r>
      <w:r w:rsidR="00252FA0" w:rsidRPr="00FA34EE">
        <w:rPr>
          <w:sz w:val="25"/>
          <w:szCs w:val="25"/>
        </w:rPr>
        <w:t xml:space="preserve"> </w:t>
      </w:r>
      <w:r w:rsidR="00C2354E" w:rsidRPr="00FA34EE">
        <w:rPr>
          <w:sz w:val="25"/>
          <w:szCs w:val="25"/>
        </w:rPr>
        <w:t>«</w:t>
      </w:r>
      <w:proofErr w:type="spellStart"/>
      <w:r w:rsidR="00252FA0" w:rsidRPr="00FA34EE">
        <w:rPr>
          <w:sz w:val="25"/>
          <w:szCs w:val="25"/>
        </w:rPr>
        <w:t>Honda</w:t>
      </w:r>
      <w:proofErr w:type="spellEnd"/>
      <w:r w:rsidR="00252FA0" w:rsidRPr="00FA34EE">
        <w:rPr>
          <w:sz w:val="25"/>
          <w:szCs w:val="25"/>
        </w:rPr>
        <w:t xml:space="preserve"> CR-V</w:t>
      </w:r>
      <w:r w:rsidR="00C2354E" w:rsidRPr="00FA34EE">
        <w:rPr>
          <w:sz w:val="25"/>
          <w:szCs w:val="25"/>
        </w:rPr>
        <w:t>».</w:t>
      </w:r>
    </w:p>
    <w:p w14:paraId="072E4651" w14:textId="418FE0AF" w:rsidR="00474868" w:rsidRPr="00FA34EE" w:rsidRDefault="00D93A9B" w:rsidP="00D93A9B">
      <w:pPr>
        <w:pStyle w:val="a9"/>
        <w:numPr>
          <w:ilvl w:val="0"/>
          <w:numId w:val="8"/>
        </w:numPr>
        <w:shd w:val="clear" w:color="auto" w:fill="FFFFFF"/>
        <w:tabs>
          <w:tab w:val="left" w:pos="426"/>
        </w:tabs>
        <w:spacing w:after="200" w:line="276" w:lineRule="auto"/>
        <w:ind w:left="0" w:firstLine="709"/>
        <w:jc w:val="both"/>
        <w:rPr>
          <w:sz w:val="25"/>
          <w:szCs w:val="25"/>
        </w:rPr>
      </w:pPr>
      <w:r w:rsidRPr="00FA34EE">
        <w:rPr>
          <w:sz w:val="25"/>
          <w:szCs w:val="25"/>
        </w:rPr>
        <w:t>Додатково ГРД повідомила інформацію, яка сама по собі не стала підставою для висновку, але може бути врахована під час кваліфікаційного оцінювання.</w:t>
      </w:r>
    </w:p>
    <w:p w14:paraId="5FD07511" w14:textId="7ED2415D" w:rsidR="00252FA0" w:rsidRPr="00FA34EE" w:rsidRDefault="00474868" w:rsidP="00252FA0">
      <w:pPr>
        <w:pStyle w:val="a9"/>
        <w:numPr>
          <w:ilvl w:val="0"/>
          <w:numId w:val="8"/>
        </w:numPr>
        <w:shd w:val="clear" w:color="auto" w:fill="FFFFFF"/>
        <w:tabs>
          <w:tab w:val="left" w:pos="426"/>
        </w:tabs>
        <w:spacing w:after="200" w:line="276" w:lineRule="auto"/>
        <w:ind w:left="0" w:firstLine="709"/>
        <w:jc w:val="both"/>
        <w:rPr>
          <w:sz w:val="25"/>
          <w:szCs w:val="25"/>
        </w:rPr>
      </w:pPr>
      <w:r w:rsidRPr="00FA34EE">
        <w:rPr>
          <w:sz w:val="25"/>
          <w:szCs w:val="25"/>
        </w:rPr>
        <w:t xml:space="preserve">Кандидат не </w:t>
      </w:r>
      <w:r w:rsidR="00D76D0D" w:rsidRPr="00FA34EE">
        <w:rPr>
          <w:sz w:val="25"/>
          <w:szCs w:val="25"/>
        </w:rPr>
        <w:t>зазначила</w:t>
      </w:r>
      <w:r w:rsidR="00C3752F" w:rsidRPr="00FA34EE">
        <w:rPr>
          <w:sz w:val="25"/>
          <w:szCs w:val="25"/>
        </w:rPr>
        <w:t xml:space="preserve"> в декларації</w:t>
      </w:r>
      <w:r w:rsidRPr="00FA34EE">
        <w:rPr>
          <w:sz w:val="25"/>
          <w:szCs w:val="25"/>
        </w:rPr>
        <w:t xml:space="preserve"> достовірн</w:t>
      </w:r>
      <w:r w:rsidR="00C3752F" w:rsidRPr="00FA34EE">
        <w:rPr>
          <w:sz w:val="25"/>
          <w:szCs w:val="25"/>
        </w:rPr>
        <w:t>ої</w:t>
      </w:r>
      <w:r w:rsidRPr="00FA34EE">
        <w:rPr>
          <w:sz w:val="25"/>
          <w:szCs w:val="25"/>
        </w:rPr>
        <w:t xml:space="preserve"> та відом</w:t>
      </w:r>
      <w:r w:rsidR="00C3752F" w:rsidRPr="00FA34EE">
        <w:rPr>
          <w:sz w:val="25"/>
          <w:szCs w:val="25"/>
        </w:rPr>
        <w:t>ої</w:t>
      </w:r>
      <w:r w:rsidRPr="00FA34EE">
        <w:rPr>
          <w:sz w:val="25"/>
          <w:szCs w:val="25"/>
        </w:rPr>
        <w:t xml:space="preserve"> їй інформаці</w:t>
      </w:r>
      <w:r w:rsidR="00C3752F" w:rsidRPr="00FA34EE">
        <w:rPr>
          <w:sz w:val="25"/>
          <w:szCs w:val="25"/>
        </w:rPr>
        <w:t>ї</w:t>
      </w:r>
      <w:r w:rsidRPr="00FA34EE">
        <w:rPr>
          <w:sz w:val="25"/>
          <w:szCs w:val="25"/>
        </w:rPr>
        <w:t xml:space="preserve"> </w:t>
      </w:r>
      <w:r w:rsidR="00E25006" w:rsidRPr="00FA34EE">
        <w:rPr>
          <w:sz w:val="25"/>
          <w:szCs w:val="25"/>
        </w:rPr>
        <w:t xml:space="preserve">про </w:t>
      </w:r>
      <w:r w:rsidRPr="00FA34EE">
        <w:rPr>
          <w:sz w:val="25"/>
          <w:szCs w:val="25"/>
        </w:rPr>
        <w:t>яку має бути обізнаною.</w:t>
      </w:r>
    </w:p>
    <w:p w14:paraId="1940B0F0" w14:textId="6A70D975" w:rsidR="00252FA0" w:rsidRPr="00FA34EE" w:rsidRDefault="00252FA0" w:rsidP="00426A8D">
      <w:pPr>
        <w:pStyle w:val="a9"/>
        <w:numPr>
          <w:ilvl w:val="1"/>
          <w:numId w:val="8"/>
        </w:numPr>
        <w:shd w:val="clear" w:color="auto" w:fill="FFFFFF"/>
        <w:spacing w:after="200" w:line="276" w:lineRule="auto"/>
        <w:ind w:left="0" w:firstLine="709"/>
        <w:jc w:val="both"/>
        <w:rPr>
          <w:sz w:val="25"/>
          <w:szCs w:val="25"/>
        </w:rPr>
      </w:pPr>
      <w:r w:rsidRPr="00FA34EE">
        <w:rPr>
          <w:sz w:val="25"/>
          <w:szCs w:val="25"/>
        </w:rPr>
        <w:t>У декларації</w:t>
      </w:r>
      <w:r w:rsidR="00D93A9B" w:rsidRPr="00FA34EE">
        <w:rPr>
          <w:sz w:val="25"/>
          <w:szCs w:val="25"/>
        </w:rPr>
        <w:t xml:space="preserve"> </w:t>
      </w:r>
      <w:r w:rsidRPr="00FA34EE">
        <w:rPr>
          <w:sz w:val="25"/>
          <w:szCs w:val="25"/>
        </w:rPr>
        <w:t xml:space="preserve">за 2016 рік </w:t>
      </w:r>
      <w:r w:rsidR="008E43B7" w:rsidRPr="00FA34EE">
        <w:rPr>
          <w:sz w:val="25"/>
          <w:szCs w:val="25"/>
        </w:rPr>
        <w:t xml:space="preserve">кандидатом </w:t>
      </w:r>
      <w:r w:rsidR="00D93A9B" w:rsidRPr="00FA34EE">
        <w:rPr>
          <w:sz w:val="25"/>
          <w:szCs w:val="25"/>
        </w:rPr>
        <w:t>зазначено</w:t>
      </w:r>
      <w:r w:rsidRPr="00FA34EE">
        <w:rPr>
          <w:sz w:val="25"/>
          <w:szCs w:val="25"/>
        </w:rPr>
        <w:t xml:space="preserve">, що зареєстрованим місцем проживання, яке збігається з фактичним, є м. Львів. </w:t>
      </w:r>
      <w:r w:rsidR="00C3752F" w:rsidRPr="00FA34EE">
        <w:rPr>
          <w:sz w:val="25"/>
          <w:szCs w:val="25"/>
        </w:rPr>
        <w:t>Водночас</w:t>
      </w:r>
      <w:r w:rsidRPr="00FA34EE">
        <w:rPr>
          <w:sz w:val="25"/>
          <w:szCs w:val="25"/>
        </w:rPr>
        <w:t xml:space="preserve"> у декларації не зазначено будь-як</w:t>
      </w:r>
      <w:r w:rsidR="00C3752F" w:rsidRPr="00FA34EE">
        <w:rPr>
          <w:sz w:val="25"/>
          <w:szCs w:val="25"/>
        </w:rPr>
        <w:t>ого</w:t>
      </w:r>
      <w:r w:rsidRPr="00FA34EE">
        <w:rPr>
          <w:sz w:val="25"/>
          <w:szCs w:val="25"/>
        </w:rPr>
        <w:t xml:space="preserve"> об’єкт</w:t>
      </w:r>
      <w:r w:rsidR="00C3752F" w:rsidRPr="00FA34EE">
        <w:rPr>
          <w:sz w:val="25"/>
          <w:szCs w:val="25"/>
        </w:rPr>
        <w:t>а</w:t>
      </w:r>
      <w:r w:rsidRPr="00FA34EE">
        <w:rPr>
          <w:sz w:val="25"/>
          <w:szCs w:val="25"/>
        </w:rPr>
        <w:t xml:space="preserve"> нерухомості</w:t>
      </w:r>
      <w:r w:rsidR="00E25006" w:rsidRPr="00FA34EE">
        <w:rPr>
          <w:sz w:val="25"/>
          <w:szCs w:val="25"/>
        </w:rPr>
        <w:t>, який у звітний період належав родині кандидата на праві власності або користування.</w:t>
      </w:r>
    </w:p>
    <w:p w14:paraId="02F01068" w14:textId="4A738863" w:rsidR="00252FA0" w:rsidRPr="00FA34EE" w:rsidRDefault="00E25006" w:rsidP="00426A8D">
      <w:pPr>
        <w:pStyle w:val="a9"/>
        <w:numPr>
          <w:ilvl w:val="1"/>
          <w:numId w:val="8"/>
        </w:numPr>
        <w:shd w:val="clear" w:color="auto" w:fill="FFFFFF"/>
        <w:spacing w:after="200" w:line="276" w:lineRule="auto"/>
        <w:ind w:left="0" w:firstLine="709"/>
        <w:jc w:val="both"/>
        <w:rPr>
          <w:sz w:val="25"/>
          <w:szCs w:val="25"/>
        </w:rPr>
      </w:pPr>
      <w:r w:rsidRPr="00FA34EE">
        <w:rPr>
          <w:sz w:val="25"/>
          <w:szCs w:val="25"/>
        </w:rPr>
        <w:t>К</w:t>
      </w:r>
      <w:r w:rsidR="00252FA0" w:rsidRPr="00FA34EE">
        <w:rPr>
          <w:sz w:val="25"/>
          <w:szCs w:val="25"/>
        </w:rPr>
        <w:t>андидат у своїй декларації за 2017 рік вказала, що 30</w:t>
      </w:r>
      <w:r w:rsidRPr="00FA34EE">
        <w:rPr>
          <w:sz w:val="25"/>
          <w:szCs w:val="25"/>
        </w:rPr>
        <w:t xml:space="preserve"> квітня </w:t>
      </w:r>
      <w:r w:rsidR="00252FA0" w:rsidRPr="00FA34EE">
        <w:rPr>
          <w:sz w:val="25"/>
          <w:szCs w:val="25"/>
        </w:rPr>
        <w:t xml:space="preserve">2014 </w:t>
      </w:r>
      <w:r w:rsidR="00D93A9B" w:rsidRPr="00FA34EE">
        <w:rPr>
          <w:sz w:val="25"/>
          <w:szCs w:val="25"/>
        </w:rPr>
        <w:t xml:space="preserve">року </w:t>
      </w:r>
      <w:r w:rsidR="00252FA0" w:rsidRPr="00FA34EE">
        <w:rPr>
          <w:sz w:val="25"/>
          <w:szCs w:val="25"/>
        </w:rPr>
        <w:t>набула право користування (реєстрація та фактичне проживання) житлови</w:t>
      </w:r>
      <w:r w:rsidR="00D93A9B" w:rsidRPr="00FA34EE">
        <w:rPr>
          <w:sz w:val="25"/>
          <w:szCs w:val="25"/>
        </w:rPr>
        <w:t>м</w:t>
      </w:r>
      <w:r w:rsidR="00252FA0" w:rsidRPr="00FA34EE">
        <w:rPr>
          <w:sz w:val="25"/>
          <w:szCs w:val="25"/>
        </w:rPr>
        <w:t xml:space="preserve"> будин</w:t>
      </w:r>
      <w:r w:rsidR="00D93A9B" w:rsidRPr="00FA34EE">
        <w:rPr>
          <w:sz w:val="25"/>
          <w:szCs w:val="25"/>
        </w:rPr>
        <w:t>ком</w:t>
      </w:r>
      <w:r w:rsidR="00252FA0" w:rsidRPr="00FA34EE">
        <w:rPr>
          <w:sz w:val="25"/>
          <w:szCs w:val="25"/>
        </w:rPr>
        <w:t xml:space="preserve"> загальною площею 154,8 </w:t>
      </w:r>
      <w:proofErr w:type="spellStart"/>
      <w:r w:rsidR="00252FA0" w:rsidRPr="00FA34EE">
        <w:rPr>
          <w:sz w:val="25"/>
          <w:szCs w:val="25"/>
        </w:rPr>
        <w:t>кв.м</w:t>
      </w:r>
      <w:proofErr w:type="spellEnd"/>
      <w:r w:rsidR="00252FA0" w:rsidRPr="00FA34EE">
        <w:rPr>
          <w:sz w:val="25"/>
          <w:szCs w:val="25"/>
        </w:rPr>
        <w:t xml:space="preserve">, </w:t>
      </w:r>
      <w:r w:rsidR="00D93A9B" w:rsidRPr="00FA34EE">
        <w:rPr>
          <w:sz w:val="25"/>
          <w:szCs w:val="25"/>
        </w:rPr>
        <w:t>що знаходиться</w:t>
      </w:r>
      <w:r w:rsidR="00252FA0" w:rsidRPr="00FA34EE">
        <w:rPr>
          <w:sz w:val="25"/>
          <w:szCs w:val="25"/>
        </w:rPr>
        <w:t xml:space="preserve"> у м. Львів. При цьому у декларації за 2016</w:t>
      </w:r>
      <w:r w:rsidRPr="00FA34EE">
        <w:rPr>
          <w:sz w:val="25"/>
          <w:szCs w:val="25"/>
        </w:rPr>
        <w:t> </w:t>
      </w:r>
      <w:r w:rsidR="00252FA0" w:rsidRPr="00FA34EE">
        <w:rPr>
          <w:sz w:val="25"/>
          <w:szCs w:val="25"/>
        </w:rPr>
        <w:t xml:space="preserve">рік </w:t>
      </w:r>
      <w:r w:rsidRPr="00FA34EE">
        <w:rPr>
          <w:sz w:val="25"/>
          <w:szCs w:val="25"/>
        </w:rPr>
        <w:t xml:space="preserve">відсутні відомості про вказаний </w:t>
      </w:r>
      <w:r w:rsidR="00252FA0" w:rsidRPr="00FA34EE">
        <w:rPr>
          <w:sz w:val="25"/>
          <w:szCs w:val="25"/>
        </w:rPr>
        <w:t>об’єкт нерухомості</w:t>
      </w:r>
      <w:r w:rsidRPr="00FA34EE">
        <w:rPr>
          <w:sz w:val="25"/>
          <w:szCs w:val="25"/>
        </w:rPr>
        <w:t>.</w:t>
      </w:r>
    </w:p>
    <w:p w14:paraId="3360819A" w14:textId="21DF2B77" w:rsidR="0077044F" w:rsidRPr="00FA34EE" w:rsidRDefault="00252FA0" w:rsidP="00426A8D">
      <w:pPr>
        <w:pStyle w:val="a9"/>
        <w:numPr>
          <w:ilvl w:val="1"/>
          <w:numId w:val="8"/>
        </w:numPr>
        <w:shd w:val="clear" w:color="auto" w:fill="FFFFFF"/>
        <w:spacing w:after="200" w:line="276" w:lineRule="auto"/>
        <w:ind w:left="0" w:firstLine="709"/>
        <w:jc w:val="both"/>
        <w:rPr>
          <w:sz w:val="25"/>
          <w:szCs w:val="25"/>
        </w:rPr>
      </w:pPr>
      <w:r w:rsidRPr="00FA34EE">
        <w:rPr>
          <w:sz w:val="25"/>
          <w:szCs w:val="25"/>
        </w:rPr>
        <w:t>Відповідно до п</w:t>
      </w:r>
      <w:r w:rsidR="00E25006" w:rsidRPr="00FA34EE">
        <w:rPr>
          <w:sz w:val="25"/>
          <w:szCs w:val="25"/>
        </w:rPr>
        <w:t>ідпункту</w:t>
      </w:r>
      <w:r w:rsidRPr="00FA34EE">
        <w:rPr>
          <w:sz w:val="25"/>
          <w:szCs w:val="25"/>
        </w:rPr>
        <w:t xml:space="preserve"> </w:t>
      </w:r>
      <w:r w:rsidR="00E25006" w:rsidRPr="00FA34EE">
        <w:rPr>
          <w:sz w:val="25"/>
          <w:szCs w:val="25"/>
        </w:rPr>
        <w:t>«</w:t>
      </w:r>
      <w:r w:rsidRPr="00FA34EE">
        <w:rPr>
          <w:sz w:val="25"/>
          <w:szCs w:val="25"/>
        </w:rPr>
        <w:t>а</w:t>
      </w:r>
      <w:r w:rsidR="00E25006" w:rsidRPr="00FA34EE">
        <w:rPr>
          <w:sz w:val="25"/>
          <w:szCs w:val="25"/>
        </w:rPr>
        <w:t>»</w:t>
      </w:r>
      <w:r w:rsidRPr="00FA34EE">
        <w:rPr>
          <w:sz w:val="25"/>
          <w:szCs w:val="25"/>
        </w:rPr>
        <w:t xml:space="preserve"> п</w:t>
      </w:r>
      <w:r w:rsidR="00E25006" w:rsidRPr="00FA34EE">
        <w:rPr>
          <w:sz w:val="25"/>
          <w:szCs w:val="25"/>
        </w:rPr>
        <w:t>ункту</w:t>
      </w:r>
      <w:r w:rsidRPr="00FA34EE">
        <w:rPr>
          <w:sz w:val="25"/>
          <w:szCs w:val="25"/>
        </w:rPr>
        <w:t xml:space="preserve"> 2 ч</w:t>
      </w:r>
      <w:r w:rsidR="00E25006" w:rsidRPr="00FA34EE">
        <w:rPr>
          <w:sz w:val="25"/>
          <w:szCs w:val="25"/>
        </w:rPr>
        <w:t xml:space="preserve">астини </w:t>
      </w:r>
      <w:r w:rsidR="00201DA8" w:rsidRPr="00FA34EE">
        <w:rPr>
          <w:sz w:val="25"/>
          <w:szCs w:val="25"/>
        </w:rPr>
        <w:t>першої</w:t>
      </w:r>
      <w:r w:rsidRPr="00FA34EE">
        <w:rPr>
          <w:sz w:val="25"/>
          <w:szCs w:val="25"/>
        </w:rPr>
        <w:t xml:space="preserve"> ст</w:t>
      </w:r>
      <w:r w:rsidR="00E25006" w:rsidRPr="00FA34EE">
        <w:rPr>
          <w:sz w:val="25"/>
          <w:szCs w:val="25"/>
        </w:rPr>
        <w:t>атті</w:t>
      </w:r>
      <w:r w:rsidRPr="00FA34EE">
        <w:rPr>
          <w:sz w:val="25"/>
          <w:szCs w:val="25"/>
        </w:rPr>
        <w:t xml:space="preserve"> 46 Закону України </w:t>
      </w:r>
      <w:r w:rsidR="00E25006" w:rsidRPr="00FA34EE">
        <w:rPr>
          <w:sz w:val="25"/>
          <w:szCs w:val="25"/>
        </w:rPr>
        <w:t>«</w:t>
      </w:r>
      <w:r w:rsidRPr="00FA34EE">
        <w:rPr>
          <w:sz w:val="25"/>
          <w:szCs w:val="25"/>
        </w:rPr>
        <w:t>Про запобігання корупції</w:t>
      </w:r>
      <w:r w:rsidR="00E25006" w:rsidRPr="00FA34EE">
        <w:rPr>
          <w:sz w:val="25"/>
          <w:szCs w:val="25"/>
        </w:rPr>
        <w:t>»</w:t>
      </w:r>
      <w:r w:rsidRPr="00FA34EE">
        <w:rPr>
          <w:sz w:val="25"/>
          <w:szCs w:val="25"/>
        </w:rPr>
        <w:t xml:space="preserve"> (в редакції, чинній на момент пода</w:t>
      </w:r>
      <w:r w:rsidR="00E25006" w:rsidRPr="00FA34EE">
        <w:rPr>
          <w:sz w:val="25"/>
          <w:szCs w:val="25"/>
        </w:rPr>
        <w:t>ння</w:t>
      </w:r>
      <w:r w:rsidRPr="00FA34EE">
        <w:rPr>
          <w:sz w:val="25"/>
          <w:szCs w:val="25"/>
        </w:rPr>
        <w:t xml:space="preserve"> декларації) у декларації зазначаються відомості про об’єкти нерухомості, що належать суб’єкту декларування та членам його сім’ї на праві приватної власності, включаючи спільну власність, або знаходяться у них в оренді чи на іншому праві користування, незалежно від форми укладення правочину, внаслідок якого набуте таке право. Такі відомості включають зокрема дані щодо виду, характеристики майна, місцезнаходження, дату набуття майна у власність, оренду або інше право користування, вартість майна на дату набуття його у власність, володіння або користування. Для цілей декларування об’єктами нерухомості (об’єктами нерухомого майна) є земельні ділянки, а також об’єкти, розташовані на земельній ділянці, переміщення яких неможливе без їх знецінення та зміни призначення, а саме: житлові будинки, будівлі, споруди, а також їх окремі частини, квартири, житлові та нежитлові приміщення (ч</w:t>
      </w:r>
      <w:r w:rsidR="00E25006" w:rsidRPr="00FA34EE">
        <w:rPr>
          <w:sz w:val="25"/>
          <w:szCs w:val="25"/>
        </w:rPr>
        <w:t>астин</w:t>
      </w:r>
      <w:r w:rsidR="00C3752F" w:rsidRPr="00FA34EE">
        <w:rPr>
          <w:sz w:val="25"/>
          <w:szCs w:val="25"/>
        </w:rPr>
        <w:t>а</w:t>
      </w:r>
      <w:r w:rsidRPr="00FA34EE">
        <w:rPr>
          <w:sz w:val="25"/>
          <w:szCs w:val="25"/>
        </w:rPr>
        <w:t xml:space="preserve"> </w:t>
      </w:r>
      <w:r w:rsidR="00C3752F" w:rsidRPr="00FA34EE">
        <w:rPr>
          <w:sz w:val="25"/>
          <w:szCs w:val="25"/>
        </w:rPr>
        <w:t>першої</w:t>
      </w:r>
      <w:r w:rsidRPr="00FA34EE">
        <w:rPr>
          <w:sz w:val="25"/>
          <w:szCs w:val="25"/>
        </w:rPr>
        <w:t xml:space="preserve"> ст</w:t>
      </w:r>
      <w:r w:rsidR="00E25006" w:rsidRPr="00FA34EE">
        <w:rPr>
          <w:sz w:val="25"/>
          <w:szCs w:val="25"/>
        </w:rPr>
        <w:t>атті</w:t>
      </w:r>
      <w:r w:rsidRPr="00FA34EE">
        <w:rPr>
          <w:sz w:val="25"/>
          <w:szCs w:val="25"/>
        </w:rPr>
        <w:t xml:space="preserve"> 181 Ц</w:t>
      </w:r>
      <w:r w:rsidR="00E25006" w:rsidRPr="00FA34EE">
        <w:rPr>
          <w:sz w:val="25"/>
          <w:szCs w:val="25"/>
        </w:rPr>
        <w:t>ивільного кодексу</w:t>
      </w:r>
      <w:r w:rsidRPr="00FA34EE">
        <w:rPr>
          <w:sz w:val="25"/>
          <w:szCs w:val="25"/>
        </w:rPr>
        <w:t xml:space="preserve"> України, ч</w:t>
      </w:r>
      <w:r w:rsidR="00E25006" w:rsidRPr="00FA34EE">
        <w:rPr>
          <w:sz w:val="25"/>
          <w:szCs w:val="25"/>
        </w:rPr>
        <w:t>астина</w:t>
      </w:r>
      <w:r w:rsidRPr="00FA34EE">
        <w:rPr>
          <w:sz w:val="25"/>
          <w:szCs w:val="25"/>
        </w:rPr>
        <w:t xml:space="preserve"> </w:t>
      </w:r>
      <w:r w:rsidR="00E25006" w:rsidRPr="00FA34EE">
        <w:rPr>
          <w:sz w:val="25"/>
          <w:szCs w:val="25"/>
        </w:rPr>
        <w:t>перша</w:t>
      </w:r>
      <w:r w:rsidRPr="00FA34EE">
        <w:rPr>
          <w:sz w:val="25"/>
          <w:szCs w:val="25"/>
        </w:rPr>
        <w:t xml:space="preserve"> ст</w:t>
      </w:r>
      <w:r w:rsidR="00E25006" w:rsidRPr="00FA34EE">
        <w:rPr>
          <w:sz w:val="25"/>
          <w:szCs w:val="25"/>
        </w:rPr>
        <w:t>атті</w:t>
      </w:r>
      <w:r w:rsidRPr="00FA34EE">
        <w:rPr>
          <w:sz w:val="25"/>
          <w:szCs w:val="25"/>
        </w:rPr>
        <w:t xml:space="preserve"> 5 Закону України «Про державну реєстрацію речових прав на нерухоме майно та їх обтяжень»).</w:t>
      </w:r>
    </w:p>
    <w:p w14:paraId="2C952268" w14:textId="46FDE97C" w:rsidR="0077044F" w:rsidRPr="00FA34EE" w:rsidRDefault="00A753FB" w:rsidP="00426A8D">
      <w:pPr>
        <w:pStyle w:val="a9"/>
        <w:numPr>
          <w:ilvl w:val="1"/>
          <w:numId w:val="8"/>
        </w:numPr>
        <w:shd w:val="clear" w:color="auto" w:fill="FFFFFF"/>
        <w:spacing w:after="200" w:line="276" w:lineRule="auto"/>
        <w:ind w:left="0" w:firstLine="709"/>
        <w:jc w:val="both"/>
        <w:rPr>
          <w:sz w:val="25"/>
          <w:szCs w:val="25"/>
        </w:rPr>
      </w:pPr>
      <w:r w:rsidRPr="00FA34EE">
        <w:rPr>
          <w:sz w:val="25"/>
          <w:szCs w:val="25"/>
        </w:rPr>
        <w:t>У своїх поясненнях кандидат зазначила</w:t>
      </w:r>
      <w:r w:rsidR="00E25006" w:rsidRPr="00FA34EE">
        <w:rPr>
          <w:sz w:val="25"/>
          <w:szCs w:val="25"/>
        </w:rPr>
        <w:t xml:space="preserve">, що </w:t>
      </w:r>
      <w:r w:rsidR="00BB7207" w:rsidRPr="00FA34EE">
        <w:rPr>
          <w:sz w:val="25"/>
          <w:szCs w:val="25"/>
        </w:rPr>
        <w:t>у</w:t>
      </w:r>
      <w:r w:rsidR="00474868" w:rsidRPr="00FA34EE">
        <w:rPr>
          <w:sz w:val="25"/>
          <w:szCs w:val="25"/>
        </w:rPr>
        <w:t xml:space="preserve"> 2016 р</w:t>
      </w:r>
      <w:r w:rsidR="00BB7207" w:rsidRPr="00FA34EE">
        <w:rPr>
          <w:sz w:val="25"/>
          <w:szCs w:val="25"/>
        </w:rPr>
        <w:t>оці</w:t>
      </w:r>
      <w:r w:rsidR="00474868" w:rsidRPr="00FA34EE">
        <w:rPr>
          <w:sz w:val="25"/>
          <w:szCs w:val="25"/>
        </w:rPr>
        <w:t xml:space="preserve"> разом з </w:t>
      </w:r>
      <w:r w:rsidR="00E25006" w:rsidRPr="00FA34EE">
        <w:rPr>
          <w:sz w:val="25"/>
          <w:szCs w:val="25"/>
        </w:rPr>
        <w:t>сім’єю</w:t>
      </w:r>
      <w:r w:rsidR="00474868" w:rsidRPr="00FA34EE">
        <w:rPr>
          <w:sz w:val="25"/>
          <w:szCs w:val="25"/>
        </w:rPr>
        <w:t xml:space="preserve"> </w:t>
      </w:r>
      <w:r w:rsidR="00474868" w:rsidRPr="00C81609">
        <w:rPr>
          <w:spacing w:val="8"/>
          <w:sz w:val="25"/>
          <w:szCs w:val="25"/>
        </w:rPr>
        <w:t xml:space="preserve">(чоловіком та неповнолітніми дітьми) проживала </w:t>
      </w:r>
      <w:r w:rsidR="00201DA8" w:rsidRPr="00C81609">
        <w:rPr>
          <w:spacing w:val="8"/>
          <w:sz w:val="25"/>
          <w:szCs w:val="25"/>
        </w:rPr>
        <w:t xml:space="preserve">у житловому будинку </w:t>
      </w:r>
      <w:r w:rsidR="00474868" w:rsidRPr="00C81609">
        <w:rPr>
          <w:spacing w:val="8"/>
          <w:sz w:val="25"/>
          <w:szCs w:val="25"/>
        </w:rPr>
        <w:t xml:space="preserve">за </w:t>
      </w:r>
      <w:proofErr w:type="spellStart"/>
      <w:r w:rsidR="00474868" w:rsidRPr="00C81609">
        <w:rPr>
          <w:spacing w:val="8"/>
          <w:sz w:val="25"/>
          <w:szCs w:val="25"/>
        </w:rPr>
        <w:t>адресою</w:t>
      </w:r>
      <w:proofErr w:type="spellEnd"/>
      <w:r w:rsidR="00201DA8" w:rsidRPr="00C81609">
        <w:rPr>
          <w:spacing w:val="8"/>
          <w:sz w:val="25"/>
          <w:szCs w:val="25"/>
        </w:rPr>
        <w:t>:</w:t>
      </w:r>
      <w:r w:rsidR="00474868" w:rsidRPr="00C81609">
        <w:rPr>
          <w:spacing w:val="8"/>
          <w:sz w:val="25"/>
          <w:szCs w:val="25"/>
        </w:rPr>
        <w:t xml:space="preserve"> </w:t>
      </w:r>
      <w:r w:rsidR="00474868" w:rsidRPr="00FA34EE">
        <w:rPr>
          <w:sz w:val="25"/>
          <w:szCs w:val="25"/>
        </w:rPr>
        <w:t>м.</w:t>
      </w:r>
      <w:r w:rsidR="00474868" w:rsidRPr="00C81609">
        <w:rPr>
          <w:sz w:val="96"/>
          <w:szCs w:val="96"/>
        </w:rPr>
        <w:t xml:space="preserve"> </w:t>
      </w:r>
      <w:r w:rsidR="00474868" w:rsidRPr="00FA34EE">
        <w:rPr>
          <w:sz w:val="25"/>
          <w:szCs w:val="25"/>
        </w:rPr>
        <w:t>Львів,</w:t>
      </w:r>
      <w:r w:rsidR="00474868" w:rsidRPr="00C81609">
        <w:rPr>
          <w:sz w:val="96"/>
          <w:szCs w:val="96"/>
        </w:rPr>
        <w:t xml:space="preserve"> </w:t>
      </w:r>
      <w:r w:rsidR="00C81609">
        <w:rPr>
          <w:sz w:val="25"/>
          <w:szCs w:val="25"/>
        </w:rPr>
        <w:t>АДРЕСА_1</w:t>
      </w:r>
      <w:r w:rsidR="00474868" w:rsidRPr="00FA34EE">
        <w:rPr>
          <w:sz w:val="25"/>
          <w:szCs w:val="25"/>
        </w:rPr>
        <w:t>,</w:t>
      </w:r>
      <w:r w:rsidR="00474868" w:rsidRPr="00C81609">
        <w:rPr>
          <w:sz w:val="96"/>
          <w:szCs w:val="96"/>
        </w:rPr>
        <w:t xml:space="preserve"> </w:t>
      </w:r>
      <w:r w:rsidR="00474868" w:rsidRPr="00FA34EE">
        <w:rPr>
          <w:sz w:val="25"/>
          <w:szCs w:val="25"/>
        </w:rPr>
        <w:t>про</w:t>
      </w:r>
      <w:r w:rsidR="00474868" w:rsidRPr="00C81609">
        <w:rPr>
          <w:sz w:val="96"/>
          <w:szCs w:val="96"/>
        </w:rPr>
        <w:t xml:space="preserve"> </w:t>
      </w:r>
      <w:r w:rsidR="00474868" w:rsidRPr="00FA34EE">
        <w:rPr>
          <w:sz w:val="25"/>
          <w:szCs w:val="25"/>
        </w:rPr>
        <w:t>що</w:t>
      </w:r>
      <w:r w:rsidR="00474868" w:rsidRPr="00C81609">
        <w:rPr>
          <w:sz w:val="96"/>
          <w:szCs w:val="96"/>
        </w:rPr>
        <w:t xml:space="preserve"> </w:t>
      </w:r>
      <w:r w:rsidR="00D12038" w:rsidRPr="00FA34EE">
        <w:rPr>
          <w:sz w:val="25"/>
          <w:szCs w:val="25"/>
        </w:rPr>
        <w:t>вказала</w:t>
      </w:r>
      <w:r w:rsidR="00474868" w:rsidRPr="00C81609">
        <w:rPr>
          <w:sz w:val="96"/>
          <w:szCs w:val="96"/>
        </w:rPr>
        <w:t xml:space="preserve"> </w:t>
      </w:r>
      <w:r w:rsidR="00474868" w:rsidRPr="00FA34EE">
        <w:rPr>
          <w:sz w:val="25"/>
          <w:szCs w:val="25"/>
        </w:rPr>
        <w:t>у</w:t>
      </w:r>
      <w:r w:rsidR="00474868" w:rsidRPr="00C81609">
        <w:rPr>
          <w:sz w:val="96"/>
          <w:szCs w:val="96"/>
        </w:rPr>
        <w:t xml:space="preserve"> </w:t>
      </w:r>
      <w:r w:rsidR="00474868" w:rsidRPr="00FA34EE">
        <w:rPr>
          <w:sz w:val="25"/>
          <w:szCs w:val="25"/>
        </w:rPr>
        <w:t>декларації</w:t>
      </w:r>
      <w:r w:rsidR="00201DA8" w:rsidRPr="00C81609">
        <w:rPr>
          <w:sz w:val="96"/>
          <w:szCs w:val="96"/>
        </w:rPr>
        <w:t xml:space="preserve"> </w:t>
      </w:r>
      <w:r w:rsidR="00201DA8" w:rsidRPr="00FA34EE">
        <w:rPr>
          <w:sz w:val="25"/>
          <w:szCs w:val="25"/>
        </w:rPr>
        <w:t>за</w:t>
      </w:r>
      <w:r w:rsidR="00201DA8" w:rsidRPr="00C81609">
        <w:rPr>
          <w:sz w:val="96"/>
          <w:szCs w:val="96"/>
        </w:rPr>
        <w:t xml:space="preserve"> </w:t>
      </w:r>
      <w:r w:rsidR="00201DA8" w:rsidRPr="00FA34EE">
        <w:rPr>
          <w:sz w:val="25"/>
          <w:szCs w:val="25"/>
        </w:rPr>
        <w:t>2016</w:t>
      </w:r>
      <w:r w:rsidR="00201DA8" w:rsidRPr="00C81609">
        <w:rPr>
          <w:sz w:val="96"/>
          <w:szCs w:val="96"/>
        </w:rPr>
        <w:t xml:space="preserve"> </w:t>
      </w:r>
      <w:r w:rsidR="00201DA8" w:rsidRPr="00FA34EE">
        <w:rPr>
          <w:sz w:val="25"/>
          <w:szCs w:val="25"/>
        </w:rPr>
        <w:t>рік</w:t>
      </w:r>
      <w:r w:rsidR="00474868" w:rsidRPr="00FA34EE">
        <w:rPr>
          <w:sz w:val="25"/>
          <w:szCs w:val="25"/>
        </w:rPr>
        <w:t>.</w:t>
      </w:r>
      <w:r w:rsidR="00474868" w:rsidRPr="00C81609">
        <w:rPr>
          <w:sz w:val="96"/>
          <w:szCs w:val="96"/>
        </w:rPr>
        <w:t xml:space="preserve"> </w:t>
      </w:r>
      <w:r w:rsidR="00201DA8" w:rsidRPr="00FA34EE">
        <w:rPr>
          <w:sz w:val="25"/>
          <w:szCs w:val="25"/>
        </w:rPr>
        <w:t>Кандидат</w:t>
      </w:r>
      <w:r w:rsidR="00201DA8" w:rsidRPr="00C81609">
        <w:rPr>
          <w:sz w:val="96"/>
          <w:szCs w:val="96"/>
        </w:rPr>
        <w:t xml:space="preserve"> </w:t>
      </w:r>
      <w:r w:rsidR="00D12038" w:rsidRPr="00FA34EE">
        <w:rPr>
          <w:sz w:val="25"/>
          <w:szCs w:val="25"/>
        </w:rPr>
        <w:lastRenderedPageBreak/>
        <w:t>наголосила</w:t>
      </w:r>
      <w:r w:rsidR="00201DA8" w:rsidRPr="00FA34EE">
        <w:rPr>
          <w:sz w:val="25"/>
          <w:szCs w:val="25"/>
        </w:rPr>
        <w:t>, що</w:t>
      </w:r>
      <w:r w:rsidR="00D12038" w:rsidRPr="00FA34EE">
        <w:rPr>
          <w:sz w:val="25"/>
          <w:szCs w:val="25"/>
        </w:rPr>
        <w:t xml:space="preserve"> після публікації Національним агентством відповідних роз’яснень з 2016 року</w:t>
      </w:r>
      <w:r w:rsidR="00201DA8" w:rsidRPr="00FA34EE">
        <w:rPr>
          <w:sz w:val="25"/>
          <w:szCs w:val="25"/>
        </w:rPr>
        <w:t xml:space="preserve"> декларува</w:t>
      </w:r>
      <w:r w:rsidR="00D12038" w:rsidRPr="00FA34EE">
        <w:rPr>
          <w:sz w:val="25"/>
          <w:szCs w:val="25"/>
        </w:rPr>
        <w:t>ла</w:t>
      </w:r>
      <w:r w:rsidR="008F6F23" w:rsidRPr="00FA34EE">
        <w:rPr>
          <w:sz w:val="25"/>
          <w:szCs w:val="25"/>
        </w:rPr>
        <w:t xml:space="preserve"> користування</w:t>
      </w:r>
      <w:r w:rsidR="00201DA8" w:rsidRPr="00FA34EE">
        <w:rPr>
          <w:sz w:val="25"/>
          <w:szCs w:val="25"/>
        </w:rPr>
        <w:t xml:space="preserve"> </w:t>
      </w:r>
      <w:r w:rsidR="008F6F23" w:rsidRPr="00FA34EE">
        <w:rPr>
          <w:sz w:val="25"/>
          <w:szCs w:val="25"/>
        </w:rPr>
        <w:t>цим</w:t>
      </w:r>
      <w:r w:rsidR="00201DA8" w:rsidRPr="00FA34EE">
        <w:rPr>
          <w:sz w:val="25"/>
          <w:szCs w:val="25"/>
        </w:rPr>
        <w:t xml:space="preserve"> об’єкт</w:t>
      </w:r>
      <w:r w:rsidR="008F6F23" w:rsidRPr="00FA34EE">
        <w:rPr>
          <w:sz w:val="25"/>
          <w:szCs w:val="25"/>
        </w:rPr>
        <w:t>ом</w:t>
      </w:r>
      <w:r w:rsidR="00201DA8" w:rsidRPr="00FA34EE">
        <w:rPr>
          <w:sz w:val="25"/>
          <w:szCs w:val="25"/>
        </w:rPr>
        <w:t xml:space="preserve"> нерухомості</w:t>
      </w:r>
      <w:r w:rsidR="00D12038" w:rsidRPr="00FA34EE">
        <w:rPr>
          <w:sz w:val="25"/>
          <w:szCs w:val="25"/>
        </w:rPr>
        <w:t>.</w:t>
      </w:r>
    </w:p>
    <w:p w14:paraId="54E2B999" w14:textId="466EBAF3" w:rsidR="0077044F" w:rsidRPr="00FA34EE" w:rsidRDefault="00474868" w:rsidP="00426A8D">
      <w:pPr>
        <w:pStyle w:val="a9"/>
        <w:numPr>
          <w:ilvl w:val="1"/>
          <w:numId w:val="8"/>
        </w:numPr>
        <w:shd w:val="clear" w:color="auto" w:fill="FFFFFF"/>
        <w:spacing w:after="200" w:line="276" w:lineRule="auto"/>
        <w:ind w:left="0" w:firstLine="709"/>
        <w:jc w:val="both"/>
        <w:rPr>
          <w:sz w:val="25"/>
          <w:szCs w:val="25"/>
        </w:rPr>
      </w:pPr>
      <w:r w:rsidRPr="00FA34EE">
        <w:rPr>
          <w:sz w:val="25"/>
          <w:szCs w:val="25"/>
        </w:rPr>
        <w:t xml:space="preserve">Крім того, на запитання щодо розбіжності </w:t>
      </w:r>
      <w:r w:rsidR="0094615E" w:rsidRPr="00FA34EE">
        <w:rPr>
          <w:sz w:val="25"/>
          <w:szCs w:val="25"/>
        </w:rPr>
        <w:t xml:space="preserve">у </w:t>
      </w:r>
      <w:r w:rsidRPr="00FA34EE">
        <w:rPr>
          <w:sz w:val="25"/>
          <w:szCs w:val="25"/>
        </w:rPr>
        <w:t>дат</w:t>
      </w:r>
      <w:r w:rsidR="0094615E" w:rsidRPr="00FA34EE">
        <w:rPr>
          <w:sz w:val="25"/>
          <w:szCs w:val="25"/>
        </w:rPr>
        <w:t>ах</w:t>
      </w:r>
      <w:r w:rsidRPr="00FA34EE">
        <w:rPr>
          <w:sz w:val="25"/>
          <w:szCs w:val="25"/>
        </w:rPr>
        <w:t xml:space="preserve"> набуття права користування </w:t>
      </w:r>
      <w:r w:rsidR="00201DA8" w:rsidRPr="00FA34EE">
        <w:rPr>
          <w:sz w:val="25"/>
          <w:szCs w:val="25"/>
        </w:rPr>
        <w:t xml:space="preserve">цим </w:t>
      </w:r>
      <w:r w:rsidRPr="00FA34EE">
        <w:rPr>
          <w:sz w:val="25"/>
          <w:szCs w:val="25"/>
        </w:rPr>
        <w:t xml:space="preserve">житловим будинком кандидат </w:t>
      </w:r>
      <w:r w:rsidR="008E48EB" w:rsidRPr="00FA34EE">
        <w:rPr>
          <w:sz w:val="25"/>
          <w:szCs w:val="25"/>
        </w:rPr>
        <w:t>відповіла</w:t>
      </w:r>
      <w:r w:rsidRPr="00FA34EE">
        <w:rPr>
          <w:sz w:val="25"/>
          <w:szCs w:val="25"/>
        </w:rPr>
        <w:t xml:space="preserve">, що будинок </w:t>
      </w:r>
      <w:r w:rsidR="001374D3" w:rsidRPr="00FA34EE">
        <w:rPr>
          <w:sz w:val="25"/>
          <w:szCs w:val="25"/>
        </w:rPr>
        <w:t>з 23 серпня 2013</w:t>
      </w:r>
      <w:r w:rsidR="00201DA8" w:rsidRPr="00FA34EE">
        <w:rPr>
          <w:sz w:val="25"/>
          <w:szCs w:val="25"/>
        </w:rPr>
        <w:t> </w:t>
      </w:r>
      <w:r w:rsidR="001374D3" w:rsidRPr="00FA34EE">
        <w:rPr>
          <w:sz w:val="25"/>
          <w:szCs w:val="25"/>
        </w:rPr>
        <w:t xml:space="preserve">року </w:t>
      </w:r>
      <w:r w:rsidRPr="00FA34EE">
        <w:rPr>
          <w:sz w:val="25"/>
          <w:szCs w:val="25"/>
        </w:rPr>
        <w:t>належить</w:t>
      </w:r>
      <w:r w:rsidR="001374D3" w:rsidRPr="00FA34EE">
        <w:rPr>
          <w:sz w:val="25"/>
          <w:szCs w:val="25"/>
        </w:rPr>
        <w:t xml:space="preserve"> на праві власності</w:t>
      </w:r>
      <w:r w:rsidRPr="00FA34EE">
        <w:rPr>
          <w:sz w:val="25"/>
          <w:szCs w:val="25"/>
        </w:rPr>
        <w:t xml:space="preserve"> її матері</w:t>
      </w:r>
      <w:r w:rsidR="00D12038" w:rsidRPr="00FA34EE">
        <w:rPr>
          <w:sz w:val="25"/>
          <w:szCs w:val="25"/>
        </w:rPr>
        <w:t>.</w:t>
      </w:r>
      <w:r w:rsidRPr="00FA34EE">
        <w:rPr>
          <w:sz w:val="25"/>
          <w:szCs w:val="25"/>
        </w:rPr>
        <w:t xml:space="preserve"> У деклараціях за 2017–2018 роки </w:t>
      </w:r>
      <w:proofErr w:type="spellStart"/>
      <w:r w:rsidR="00EC690D" w:rsidRPr="00FA34EE">
        <w:rPr>
          <w:sz w:val="25"/>
          <w:szCs w:val="25"/>
        </w:rPr>
        <w:t>Отчак</w:t>
      </w:r>
      <w:proofErr w:type="spellEnd"/>
      <w:r w:rsidR="00D12038" w:rsidRPr="00FA34EE">
        <w:rPr>
          <w:sz w:val="25"/>
          <w:szCs w:val="25"/>
        </w:rPr>
        <w:t> </w:t>
      </w:r>
      <w:r w:rsidR="00EC690D" w:rsidRPr="00FA34EE">
        <w:rPr>
          <w:sz w:val="25"/>
          <w:szCs w:val="25"/>
        </w:rPr>
        <w:t>Н.Я.</w:t>
      </w:r>
      <w:r w:rsidRPr="00FA34EE">
        <w:rPr>
          <w:sz w:val="25"/>
          <w:szCs w:val="25"/>
        </w:rPr>
        <w:t xml:space="preserve"> вказала датою набуття права користування</w:t>
      </w:r>
      <w:r w:rsidR="00201DA8" w:rsidRPr="00FA34EE">
        <w:rPr>
          <w:sz w:val="25"/>
          <w:szCs w:val="25"/>
        </w:rPr>
        <w:t xml:space="preserve"> </w:t>
      </w:r>
      <w:r w:rsidRPr="00FA34EE">
        <w:rPr>
          <w:sz w:val="25"/>
          <w:szCs w:val="25"/>
        </w:rPr>
        <w:t xml:space="preserve">— </w:t>
      </w:r>
      <w:r w:rsidR="00201DA8" w:rsidRPr="00FA34EE">
        <w:rPr>
          <w:sz w:val="25"/>
          <w:szCs w:val="25"/>
        </w:rPr>
        <w:t>30 квітня 2014 року</w:t>
      </w:r>
      <w:r w:rsidR="008E48EB" w:rsidRPr="00FA34EE">
        <w:rPr>
          <w:sz w:val="25"/>
          <w:szCs w:val="25"/>
        </w:rPr>
        <w:t>, тобто</w:t>
      </w:r>
      <w:r w:rsidR="00201DA8" w:rsidRPr="00FA34EE">
        <w:rPr>
          <w:sz w:val="25"/>
          <w:szCs w:val="25"/>
        </w:rPr>
        <w:t xml:space="preserve"> </w:t>
      </w:r>
      <w:r w:rsidRPr="00FA34EE">
        <w:rPr>
          <w:sz w:val="25"/>
          <w:szCs w:val="25"/>
        </w:rPr>
        <w:t xml:space="preserve">дату своєї реєстрації у </w:t>
      </w:r>
      <w:r w:rsidR="00201DA8" w:rsidRPr="00FA34EE">
        <w:rPr>
          <w:sz w:val="25"/>
          <w:szCs w:val="25"/>
        </w:rPr>
        <w:t xml:space="preserve">цьому </w:t>
      </w:r>
      <w:r w:rsidRPr="00FA34EE">
        <w:rPr>
          <w:sz w:val="25"/>
          <w:szCs w:val="25"/>
        </w:rPr>
        <w:t xml:space="preserve">будинку. Натомість у деклараціях за 2019–2024 роки </w:t>
      </w:r>
      <w:r w:rsidR="008E48EB" w:rsidRPr="00FA34EE">
        <w:rPr>
          <w:sz w:val="25"/>
          <w:szCs w:val="25"/>
        </w:rPr>
        <w:t xml:space="preserve">вона </w:t>
      </w:r>
      <w:r w:rsidRPr="00FA34EE">
        <w:rPr>
          <w:sz w:val="25"/>
          <w:szCs w:val="25"/>
        </w:rPr>
        <w:t>помилково зазначила дату державної реєстрації права власності</w:t>
      </w:r>
      <w:r w:rsidR="00D12038" w:rsidRPr="00FA34EE">
        <w:rPr>
          <w:sz w:val="25"/>
          <w:szCs w:val="25"/>
        </w:rPr>
        <w:t xml:space="preserve"> своєю</w:t>
      </w:r>
      <w:r w:rsidRPr="00FA34EE">
        <w:rPr>
          <w:sz w:val="25"/>
          <w:szCs w:val="25"/>
        </w:rPr>
        <w:t xml:space="preserve"> матір’ю, а не фактичну дату набуття права користування. На її думку, така </w:t>
      </w:r>
      <w:r w:rsidR="00EC690D" w:rsidRPr="00FA34EE">
        <w:rPr>
          <w:sz w:val="25"/>
          <w:szCs w:val="25"/>
        </w:rPr>
        <w:t>розбіжність</w:t>
      </w:r>
      <w:r w:rsidRPr="00FA34EE">
        <w:rPr>
          <w:sz w:val="25"/>
          <w:szCs w:val="25"/>
        </w:rPr>
        <w:t xml:space="preserve"> виникла через неправильну консультацію під час навчання та стала системною.</w:t>
      </w:r>
    </w:p>
    <w:p w14:paraId="2944E5D6" w14:textId="33A233E5" w:rsidR="0077044F" w:rsidRPr="00FA34EE" w:rsidRDefault="00474868" w:rsidP="00426A8D">
      <w:pPr>
        <w:pStyle w:val="a9"/>
        <w:numPr>
          <w:ilvl w:val="1"/>
          <w:numId w:val="8"/>
        </w:numPr>
        <w:shd w:val="clear" w:color="auto" w:fill="FFFFFF"/>
        <w:spacing w:after="200" w:line="276" w:lineRule="auto"/>
        <w:ind w:left="0" w:firstLine="709"/>
        <w:jc w:val="both"/>
        <w:rPr>
          <w:sz w:val="25"/>
          <w:szCs w:val="25"/>
        </w:rPr>
      </w:pPr>
      <w:r w:rsidRPr="00FA34EE">
        <w:rPr>
          <w:sz w:val="25"/>
          <w:szCs w:val="25"/>
        </w:rPr>
        <w:t>Втім, застереження ГРД викликає не заповнен</w:t>
      </w:r>
      <w:r w:rsidR="008E48EB" w:rsidRPr="00FA34EE">
        <w:rPr>
          <w:sz w:val="25"/>
          <w:szCs w:val="25"/>
        </w:rPr>
        <w:t>а</w:t>
      </w:r>
      <w:r w:rsidRPr="00FA34EE">
        <w:rPr>
          <w:sz w:val="25"/>
          <w:szCs w:val="25"/>
        </w:rPr>
        <w:t xml:space="preserve"> граф</w:t>
      </w:r>
      <w:r w:rsidR="008E48EB" w:rsidRPr="00FA34EE">
        <w:rPr>
          <w:sz w:val="25"/>
          <w:szCs w:val="25"/>
        </w:rPr>
        <w:t>а</w:t>
      </w:r>
      <w:r w:rsidRPr="00FA34EE">
        <w:rPr>
          <w:sz w:val="25"/>
          <w:szCs w:val="25"/>
        </w:rPr>
        <w:t xml:space="preserve"> про фактичне місце проживання</w:t>
      </w:r>
      <w:r w:rsidR="00EC690D" w:rsidRPr="00FA34EE">
        <w:rPr>
          <w:sz w:val="25"/>
          <w:szCs w:val="25"/>
        </w:rPr>
        <w:t xml:space="preserve"> кандидат</w:t>
      </w:r>
      <w:r w:rsidR="008E48EB" w:rsidRPr="00FA34EE">
        <w:rPr>
          <w:sz w:val="25"/>
          <w:szCs w:val="25"/>
        </w:rPr>
        <w:t>а</w:t>
      </w:r>
      <w:r w:rsidRPr="00FA34EE">
        <w:rPr>
          <w:sz w:val="25"/>
          <w:szCs w:val="25"/>
        </w:rPr>
        <w:t>, а сам факт недекларування права користування об’єктами нерухомості у 2016 році відповідно до Закону України «Про запобігання корупції», яке виникало в кандида</w:t>
      </w:r>
      <w:r w:rsidR="00BB7207" w:rsidRPr="00FA34EE">
        <w:rPr>
          <w:sz w:val="25"/>
          <w:szCs w:val="25"/>
        </w:rPr>
        <w:t>та</w:t>
      </w:r>
      <w:r w:rsidRPr="00FA34EE">
        <w:rPr>
          <w:sz w:val="25"/>
          <w:szCs w:val="25"/>
        </w:rPr>
        <w:t xml:space="preserve"> й членів її сім’ї незалежно від того, чи були вони власниками зазначеного майна, що передбачає обов’язок зазначати в декларації усі об’єкти, які належать суб’єкту декларування або члену його сім’ї на праві користування. При цьому Г</w:t>
      </w:r>
      <w:r w:rsidR="00EC690D" w:rsidRPr="00FA34EE">
        <w:rPr>
          <w:sz w:val="25"/>
          <w:szCs w:val="25"/>
        </w:rPr>
        <w:t>РД</w:t>
      </w:r>
      <w:r w:rsidRPr="00FA34EE">
        <w:rPr>
          <w:sz w:val="25"/>
          <w:szCs w:val="25"/>
        </w:rPr>
        <w:t xml:space="preserve"> відзначає, що інформацію про зареєстроване місце проживання або місце фактичного проживання</w:t>
      </w:r>
      <w:r w:rsidR="008E48EB" w:rsidRPr="00FA34EE">
        <w:rPr>
          <w:sz w:val="25"/>
          <w:szCs w:val="25"/>
        </w:rPr>
        <w:t>,</w:t>
      </w:r>
      <w:r w:rsidRPr="00FA34EE">
        <w:rPr>
          <w:sz w:val="25"/>
          <w:szCs w:val="25"/>
        </w:rPr>
        <w:t xml:space="preserve"> зазначен</w:t>
      </w:r>
      <w:r w:rsidR="00EC690D" w:rsidRPr="00FA34EE">
        <w:rPr>
          <w:sz w:val="25"/>
          <w:szCs w:val="25"/>
        </w:rPr>
        <w:t>у</w:t>
      </w:r>
      <w:r w:rsidRPr="00FA34EE">
        <w:rPr>
          <w:sz w:val="25"/>
          <w:szCs w:val="25"/>
        </w:rPr>
        <w:t xml:space="preserve"> у розділі 2.1 «Інформація про суб’єкта декларування»</w:t>
      </w:r>
      <w:r w:rsidR="008E48EB" w:rsidRPr="00FA34EE">
        <w:rPr>
          <w:sz w:val="25"/>
          <w:szCs w:val="25"/>
        </w:rPr>
        <w:t>,</w:t>
      </w:r>
      <w:r w:rsidR="00EC690D" w:rsidRPr="00FA34EE">
        <w:rPr>
          <w:sz w:val="25"/>
          <w:szCs w:val="25"/>
        </w:rPr>
        <w:t xml:space="preserve"> </w:t>
      </w:r>
      <w:r w:rsidRPr="00FA34EE">
        <w:rPr>
          <w:sz w:val="25"/>
          <w:szCs w:val="25"/>
        </w:rPr>
        <w:t>необхідно дублювати у розділі 3 «Об’єкти нерухомості» декларації.</w:t>
      </w:r>
    </w:p>
    <w:p w14:paraId="49759D1F" w14:textId="6248661E" w:rsidR="0077044F" w:rsidRPr="00FA34EE" w:rsidRDefault="00D12038" w:rsidP="00426A8D">
      <w:pPr>
        <w:pStyle w:val="a9"/>
        <w:numPr>
          <w:ilvl w:val="1"/>
          <w:numId w:val="8"/>
        </w:numPr>
        <w:shd w:val="clear" w:color="auto" w:fill="FFFFFF"/>
        <w:spacing w:after="200" w:line="276" w:lineRule="auto"/>
        <w:ind w:left="0" w:firstLine="709"/>
        <w:jc w:val="both"/>
        <w:rPr>
          <w:sz w:val="25"/>
          <w:szCs w:val="25"/>
        </w:rPr>
      </w:pPr>
      <w:r w:rsidRPr="00FA34EE">
        <w:rPr>
          <w:sz w:val="25"/>
          <w:szCs w:val="25"/>
        </w:rPr>
        <w:t xml:space="preserve">У </w:t>
      </w:r>
      <w:r w:rsidR="00474868" w:rsidRPr="00FA34EE">
        <w:rPr>
          <w:sz w:val="25"/>
          <w:szCs w:val="25"/>
        </w:rPr>
        <w:t xml:space="preserve">деклараціях за 2017-2018 роки </w:t>
      </w:r>
      <w:r w:rsidR="00332472" w:rsidRPr="00FA34EE">
        <w:rPr>
          <w:sz w:val="25"/>
          <w:szCs w:val="25"/>
        </w:rPr>
        <w:t>к</w:t>
      </w:r>
      <w:r w:rsidR="00474868" w:rsidRPr="00FA34EE">
        <w:rPr>
          <w:sz w:val="25"/>
          <w:szCs w:val="25"/>
        </w:rPr>
        <w:t>андидат вказує дат</w:t>
      </w:r>
      <w:r w:rsidR="008F6F23" w:rsidRPr="00FA34EE">
        <w:rPr>
          <w:sz w:val="25"/>
          <w:szCs w:val="25"/>
        </w:rPr>
        <w:t>у</w:t>
      </w:r>
      <w:r w:rsidR="00474868" w:rsidRPr="00FA34EE">
        <w:rPr>
          <w:sz w:val="25"/>
          <w:szCs w:val="25"/>
        </w:rPr>
        <w:t xml:space="preserve"> набуття права користування </w:t>
      </w:r>
      <w:r w:rsidR="00332472" w:rsidRPr="00FA34EE">
        <w:rPr>
          <w:sz w:val="25"/>
          <w:szCs w:val="25"/>
        </w:rPr>
        <w:t>житловим</w:t>
      </w:r>
      <w:r w:rsidR="00474868" w:rsidRPr="00FA34EE">
        <w:rPr>
          <w:sz w:val="25"/>
          <w:szCs w:val="25"/>
        </w:rPr>
        <w:t xml:space="preserve"> будин</w:t>
      </w:r>
      <w:r w:rsidR="00332472" w:rsidRPr="00FA34EE">
        <w:rPr>
          <w:sz w:val="25"/>
          <w:szCs w:val="25"/>
        </w:rPr>
        <w:t>ком</w:t>
      </w:r>
      <w:r w:rsidR="00474868" w:rsidRPr="00FA34EE">
        <w:rPr>
          <w:sz w:val="25"/>
          <w:szCs w:val="25"/>
        </w:rPr>
        <w:t xml:space="preserve"> загальною площею 154,8 </w:t>
      </w:r>
      <w:proofErr w:type="spellStart"/>
      <w:r w:rsidR="00474868" w:rsidRPr="00FA34EE">
        <w:rPr>
          <w:sz w:val="25"/>
          <w:szCs w:val="25"/>
        </w:rPr>
        <w:t>кв.м</w:t>
      </w:r>
      <w:proofErr w:type="spellEnd"/>
      <w:r w:rsidR="008E48EB" w:rsidRPr="00FA34EE">
        <w:rPr>
          <w:sz w:val="25"/>
          <w:szCs w:val="25"/>
        </w:rPr>
        <w:t xml:space="preserve"> – </w:t>
      </w:r>
      <w:r w:rsidR="00474868" w:rsidRPr="00FA34EE">
        <w:rPr>
          <w:sz w:val="25"/>
          <w:szCs w:val="25"/>
        </w:rPr>
        <w:t>30</w:t>
      </w:r>
      <w:r w:rsidR="00332472" w:rsidRPr="00FA34EE">
        <w:rPr>
          <w:sz w:val="25"/>
          <w:szCs w:val="25"/>
        </w:rPr>
        <w:t xml:space="preserve"> квітня </w:t>
      </w:r>
      <w:r w:rsidR="00474868" w:rsidRPr="00FA34EE">
        <w:rPr>
          <w:sz w:val="25"/>
          <w:szCs w:val="25"/>
        </w:rPr>
        <w:t>2014</w:t>
      </w:r>
      <w:r w:rsidR="008F6F23" w:rsidRPr="00FA34EE">
        <w:rPr>
          <w:sz w:val="25"/>
          <w:szCs w:val="25"/>
        </w:rPr>
        <w:t> </w:t>
      </w:r>
      <w:r w:rsidR="00332472" w:rsidRPr="00FA34EE">
        <w:rPr>
          <w:sz w:val="25"/>
          <w:szCs w:val="25"/>
        </w:rPr>
        <w:t>року</w:t>
      </w:r>
      <w:r w:rsidR="00474868" w:rsidRPr="00FA34EE">
        <w:rPr>
          <w:sz w:val="25"/>
          <w:szCs w:val="25"/>
        </w:rPr>
        <w:t xml:space="preserve">, а у деклараціях за 2019-2024 роки </w:t>
      </w:r>
      <w:r w:rsidR="00332472" w:rsidRPr="00FA34EE">
        <w:rPr>
          <w:sz w:val="25"/>
          <w:szCs w:val="25"/>
        </w:rPr>
        <w:t>–</w:t>
      </w:r>
      <w:r w:rsidR="00474868" w:rsidRPr="00FA34EE">
        <w:rPr>
          <w:sz w:val="25"/>
          <w:szCs w:val="25"/>
        </w:rPr>
        <w:t xml:space="preserve"> 23</w:t>
      </w:r>
      <w:r w:rsidR="00332472" w:rsidRPr="00FA34EE">
        <w:rPr>
          <w:sz w:val="25"/>
          <w:szCs w:val="25"/>
        </w:rPr>
        <w:t xml:space="preserve"> серпня </w:t>
      </w:r>
      <w:r w:rsidR="00474868" w:rsidRPr="00FA34EE">
        <w:rPr>
          <w:sz w:val="25"/>
          <w:szCs w:val="25"/>
        </w:rPr>
        <w:t>2013</w:t>
      </w:r>
      <w:r w:rsidR="00332472" w:rsidRPr="00FA34EE">
        <w:rPr>
          <w:sz w:val="25"/>
          <w:szCs w:val="25"/>
        </w:rPr>
        <w:t xml:space="preserve"> року</w:t>
      </w:r>
      <w:r w:rsidR="00474868" w:rsidRPr="00FA34EE">
        <w:rPr>
          <w:sz w:val="25"/>
          <w:szCs w:val="25"/>
        </w:rPr>
        <w:t>.</w:t>
      </w:r>
    </w:p>
    <w:p w14:paraId="59C16EC9" w14:textId="113ECC92" w:rsidR="0077044F" w:rsidRPr="00FA34EE" w:rsidRDefault="00474868" w:rsidP="00426A8D">
      <w:pPr>
        <w:pStyle w:val="a9"/>
        <w:numPr>
          <w:ilvl w:val="1"/>
          <w:numId w:val="8"/>
        </w:numPr>
        <w:shd w:val="clear" w:color="auto" w:fill="FFFFFF"/>
        <w:spacing w:after="200" w:line="276" w:lineRule="auto"/>
        <w:ind w:left="0" w:firstLine="709"/>
        <w:jc w:val="both"/>
        <w:rPr>
          <w:sz w:val="25"/>
          <w:szCs w:val="25"/>
        </w:rPr>
      </w:pPr>
      <w:r w:rsidRPr="00FA34EE">
        <w:rPr>
          <w:sz w:val="25"/>
          <w:szCs w:val="25"/>
        </w:rPr>
        <w:t xml:space="preserve">Таким чином, </w:t>
      </w:r>
      <w:r w:rsidR="00332472" w:rsidRPr="00FA34EE">
        <w:rPr>
          <w:sz w:val="25"/>
          <w:szCs w:val="25"/>
        </w:rPr>
        <w:t>к</w:t>
      </w:r>
      <w:r w:rsidRPr="00FA34EE">
        <w:rPr>
          <w:sz w:val="25"/>
          <w:szCs w:val="25"/>
        </w:rPr>
        <w:t xml:space="preserve">андидат не декларує </w:t>
      </w:r>
      <w:r w:rsidR="00332472" w:rsidRPr="00FA34EE">
        <w:rPr>
          <w:sz w:val="25"/>
          <w:szCs w:val="25"/>
        </w:rPr>
        <w:t>відомост</w:t>
      </w:r>
      <w:r w:rsidR="008E48EB" w:rsidRPr="00FA34EE">
        <w:rPr>
          <w:sz w:val="25"/>
          <w:szCs w:val="25"/>
        </w:rPr>
        <w:t>ей</w:t>
      </w:r>
      <w:r w:rsidR="00332472" w:rsidRPr="00FA34EE">
        <w:rPr>
          <w:sz w:val="25"/>
          <w:szCs w:val="25"/>
        </w:rPr>
        <w:t xml:space="preserve"> про</w:t>
      </w:r>
      <w:r w:rsidRPr="00FA34EE">
        <w:rPr>
          <w:sz w:val="25"/>
          <w:szCs w:val="25"/>
        </w:rPr>
        <w:t xml:space="preserve"> зазначений житловий будинок у декларації за 2016 рік, допускає розбіжності у відомостях</w:t>
      </w:r>
      <w:r w:rsidR="008E48EB" w:rsidRPr="00FA34EE">
        <w:rPr>
          <w:sz w:val="25"/>
          <w:szCs w:val="25"/>
        </w:rPr>
        <w:t>,</w:t>
      </w:r>
      <w:r w:rsidRPr="00FA34EE">
        <w:rPr>
          <w:sz w:val="25"/>
          <w:szCs w:val="25"/>
        </w:rPr>
        <w:t xml:space="preserve"> </w:t>
      </w:r>
      <w:r w:rsidR="008F6F23" w:rsidRPr="00FA34EE">
        <w:rPr>
          <w:sz w:val="25"/>
          <w:szCs w:val="25"/>
        </w:rPr>
        <w:t>відображених</w:t>
      </w:r>
      <w:r w:rsidRPr="00FA34EE">
        <w:rPr>
          <w:sz w:val="25"/>
          <w:szCs w:val="25"/>
        </w:rPr>
        <w:t xml:space="preserve"> у деклараціях за 2017</w:t>
      </w:r>
      <w:r w:rsidR="008E48EB" w:rsidRPr="00FA34EE">
        <w:rPr>
          <w:sz w:val="25"/>
          <w:szCs w:val="25"/>
        </w:rPr>
        <w:t>–</w:t>
      </w:r>
      <w:r w:rsidRPr="00FA34EE">
        <w:rPr>
          <w:sz w:val="25"/>
          <w:szCs w:val="25"/>
        </w:rPr>
        <w:t>2024 роки</w:t>
      </w:r>
      <w:r w:rsidR="008E48EB" w:rsidRPr="00FA34EE">
        <w:rPr>
          <w:sz w:val="25"/>
          <w:szCs w:val="25"/>
        </w:rPr>
        <w:t>,</w:t>
      </w:r>
      <w:r w:rsidRPr="00FA34EE">
        <w:rPr>
          <w:sz w:val="25"/>
          <w:szCs w:val="25"/>
        </w:rPr>
        <w:t xml:space="preserve"> </w:t>
      </w:r>
      <w:r w:rsidR="00332472" w:rsidRPr="00FA34EE">
        <w:rPr>
          <w:sz w:val="25"/>
          <w:szCs w:val="25"/>
        </w:rPr>
        <w:t>стосовно</w:t>
      </w:r>
      <w:r w:rsidRPr="00FA34EE">
        <w:rPr>
          <w:sz w:val="25"/>
          <w:szCs w:val="25"/>
        </w:rPr>
        <w:t xml:space="preserve"> дати набуття права користування об’єкт</w:t>
      </w:r>
      <w:r w:rsidR="00D12038" w:rsidRPr="00FA34EE">
        <w:rPr>
          <w:sz w:val="25"/>
          <w:szCs w:val="25"/>
        </w:rPr>
        <w:t>ом</w:t>
      </w:r>
      <w:r w:rsidRPr="00FA34EE">
        <w:rPr>
          <w:sz w:val="25"/>
          <w:szCs w:val="25"/>
        </w:rPr>
        <w:t xml:space="preserve"> нерухомого майна.</w:t>
      </w:r>
    </w:p>
    <w:p w14:paraId="545798D6" w14:textId="5FDA482C" w:rsidR="00474868" w:rsidRPr="00FA34EE" w:rsidRDefault="00474868" w:rsidP="00426A8D">
      <w:pPr>
        <w:pStyle w:val="a9"/>
        <w:numPr>
          <w:ilvl w:val="1"/>
          <w:numId w:val="8"/>
        </w:numPr>
        <w:shd w:val="clear" w:color="auto" w:fill="FFFFFF"/>
        <w:spacing w:after="200" w:line="276" w:lineRule="auto"/>
        <w:ind w:left="0" w:firstLine="709"/>
        <w:jc w:val="both"/>
        <w:rPr>
          <w:sz w:val="25"/>
          <w:szCs w:val="25"/>
        </w:rPr>
      </w:pPr>
      <w:r w:rsidRPr="00FA34EE">
        <w:rPr>
          <w:sz w:val="25"/>
          <w:szCs w:val="25"/>
        </w:rPr>
        <w:t>Н</w:t>
      </w:r>
      <w:r w:rsidR="00BB7207" w:rsidRPr="00FA34EE">
        <w:rPr>
          <w:sz w:val="25"/>
          <w:szCs w:val="25"/>
        </w:rPr>
        <w:t>а</w:t>
      </w:r>
      <w:r w:rsidRPr="00FA34EE">
        <w:rPr>
          <w:sz w:val="25"/>
          <w:szCs w:val="25"/>
        </w:rPr>
        <w:t xml:space="preserve"> </w:t>
      </w:r>
      <w:r w:rsidR="00332472" w:rsidRPr="00FA34EE">
        <w:rPr>
          <w:sz w:val="25"/>
          <w:szCs w:val="25"/>
        </w:rPr>
        <w:t>переконання ГРД, не</w:t>
      </w:r>
      <w:r w:rsidRPr="00FA34EE">
        <w:rPr>
          <w:sz w:val="25"/>
          <w:szCs w:val="25"/>
        </w:rPr>
        <w:t xml:space="preserve">декларування </w:t>
      </w:r>
      <w:r w:rsidR="00332472" w:rsidRPr="00FA34EE">
        <w:rPr>
          <w:sz w:val="25"/>
          <w:szCs w:val="25"/>
        </w:rPr>
        <w:t>к</w:t>
      </w:r>
      <w:r w:rsidRPr="00FA34EE">
        <w:rPr>
          <w:sz w:val="25"/>
          <w:szCs w:val="25"/>
        </w:rPr>
        <w:t>андидат</w:t>
      </w:r>
      <w:r w:rsidR="00332472" w:rsidRPr="00FA34EE">
        <w:rPr>
          <w:sz w:val="25"/>
          <w:szCs w:val="25"/>
        </w:rPr>
        <w:t>ом</w:t>
      </w:r>
      <w:r w:rsidRPr="00FA34EE">
        <w:rPr>
          <w:sz w:val="25"/>
          <w:szCs w:val="25"/>
        </w:rPr>
        <w:t xml:space="preserve"> інформації щодо права власності</w:t>
      </w:r>
      <w:r w:rsidR="008E48EB" w:rsidRPr="00FA34EE">
        <w:rPr>
          <w:sz w:val="25"/>
          <w:szCs w:val="25"/>
        </w:rPr>
        <w:t xml:space="preserve"> </w:t>
      </w:r>
      <w:r w:rsidRPr="00FA34EE">
        <w:rPr>
          <w:sz w:val="25"/>
          <w:szCs w:val="25"/>
        </w:rPr>
        <w:t>/</w:t>
      </w:r>
      <w:r w:rsidR="008E48EB" w:rsidRPr="00FA34EE">
        <w:rPr>
          <w:sz w:val="25"/>
          <w:szCs w:val="25"/>
        </w:rPr>
        <w:t xml:space="preserve"> </w:t>
      </w:r>
      <w:r w:rsidRPr="00FA34EE">
        <w:rPr>
          <w:sz w:val="25"/>
          <w:szCs w:val="25"/>
        </w:rPr>
        <w:t xml:space="preserve">користування об’єктами нерухомості </w:t>
      </w:r>
      <w:r w:rsidR="008E48EB" w:rsidRPr="00FA34EE">
        <w:rPr>
          <w:sz w:val="25"/>
          <w:szCs w:val="25"/>
        </w:rPr>
        <w:t>у</w:t>
      </w:r>
      <w:r w:rsidRPr="00FA34EE">
        <w:rPr>
          <w:sz w:val="25"/>
          <w:szCs w:val="25"/>
        </w:rPr>
        <w:t xml:space="preserve"> стороннього спостерігача </w:t>
      </w:r>
      <w:r w:rsidR="008E48EB" w:rsidRPr="00FA34EE">
        <w:rPr>
          <w:sz w:val="25"/>
          <w:szCs w:val="25"/>
        </w:rPr>
        <w:t>ви</w:t>
      </w:r>
      <w:r w:rsidR="00523FF7" w:rsidRPr="00FA34EE">
        <w:rPr>
          <w:sz w:val="25"/>
          <w:szCs w:val="25"/>
        </w:rPr>
        <w:t>к</w:t>
      </w:r>
      <w:r w:rsidR="008E48EB" w:rsidRPr="00FA34EE">
        <w:rPr>
          <w:sz w:val="25"/>
          <w:szCs w:val="25"/>
        </w:rPr>
        <w:t>ликатиме</w:t>
      </w:r>
      <w:r w:rsidRPr="00FA34EE">
        <w:rPr>
          <w:sz w:val="25"/>
          <w:szCs w:val="25"/>
        </w:rPr>
        <w:t xml:space="preserve"> обґрунтован</w:t>
      </w:r>
      <w:r w:rsidR="008E48EB" w:rsidRPr="00FA34EE">
        <w:rPr>
          <w:sz w:val="25"/>
          <w:szCs w:val="25"/>
        </w:rPr>
        <w:t>і</w:t>
      </w:r>
      <w:r w:rsidRPr="00FA34EE">
        <w:rPr>
          <w:sz w:val="25"/>
          <w:szCs w:val="25"/>
        </w:rPr>
        <w:t xml:space="preserve"> сумнів</w:t>
      </w:r>
      <w:r w:rsidR="008E48EB" w:rsidRPr="00FA34EE">
        <w:rPr>
          <w:sz w:val="25"/>
          <w:szCs w:val="25"/>
        </w:rPr>
        <w:t>и</w:t>
      </w:r>
      <w:r w:rsidRPr="00FA34EE">
        <w:rPr>
          <w:sz w:val="25"/>
          <w:szCs w:val="25"/>
        </w:rPr>
        <w:t xml:space="preserve"> щодо доброчесності судді та її відповідності, зокрема, критерію чесності.</w:t>
      </w:r>
    </w:p>
    <w:p w14:paraId="66CCB559" w14:textId="5D429E11" w:rsidR="0077044F" w:rsidRPr="00FA34EE" w:rsidRDefault="00474868" w:rsidP="0077044F">
      <w:pPr>
        <w:pStyle w:val="a9"/>
        <w:numPr>
          <w:ilvl w:val="0"/>
          <w:numId w:val="8"/>
        </w:numPr>
        <w:shd w:val="clear" w:color="auto" w:fill="FFFFFF"/>
        <w:tabs>
          <w:tab w:val="left" w:pos="426"/>
        </w:tabs>
        <w:spacing w:after="200" w:line="276" w:lineRule="auto"/>
        <w:ind w:left="0" w:firstLine="709"/>
        <w:jc w:val="both"/>
        <w:rPr>
          <w:sz w:val="25"/>
          <w:szCs w:val="25"/>
        </w:rPr>
      </w:pPr>
      <w:r w:rsidRPr="00FA34EE">
        <w:rPr>
          <w:sz w:val="25"/>
          <w:szCs w:val="25"/>
        </w:rPr>
        <w:t xml:space="preserve"> </w:t>
      </w:r>
      <w:proofErr w:type="spellStart"/>
      <w:r w:rsidR="00332472" w:rsidRPr="00FA34EE">
        <w:rPr>
          <w:sz w:val="25"/>
          <w:szCs w:val="25"/>
        </w:rPr>
        <w:t>Отчак</w:t>
      </w:r>
      <w:proofErr w:type="spellEnd"/>
      <w:r w:rsidR="00332472" w:rsidRPr="00FA34EE">
        <w:rPr>
          <w:sz w:val="25"/>
          <w:szCs w:val="25"/>
        </w:rPr>
        <w:t xml:space="preserve"> Н.Я.</w:t>
      </w:r>
      <w:r w:rsidRPr="00FA34EE">
        <w:rPr>
          <w:sz w:val="25"/>
          <w:szCs w:val="25"/>
        </w:rPr>
        <w:t xml:space="preserve"> </w:t>
      </w:r>
      <w:r w:rsidR="00332472" w:rsidRPr="00FA34EE">
        <w:rPr>
          <w:sz w:val="25"/>
          <w:szCs w:val="25"/>
        </w:rPr>
        <w:t xml:space="preserve">у розділі «3. Об’єкти нерухомості» </w:t>
      </w:r>
      <w:r w:rsidRPr="00FA34EE">
        <w:rPr>
          <w:sz w:val="25"/>
          <w:szCs w:val="25"/>
        </w:rPr>
        <w:t>деклараці</w:t>
      </w:r>
      <w:r w:rsidR="00332472" w:rsidRPr="00FA34EE">
        <w:rPr>
          <w:sz w:val="25"/>
          <w:szCs w:val="25"/>
        </w:rPr>
        <w:t>й</w:t>
      </w:r>
      <w:r w:rsidRPr="00FA34EE">
        <w:rPr>
          <w:sz w:val="25"/>
          <w:szCs w:val="25"/>
        </w:rPr>
        <w:t xml:space="preserve"> за 2016</w:t>
      </w:r>
      <w:r w:rsidR="008E48EB" w:rsidRPr="00FA34EE">
        <w:rPr>
          <w:sz w:val="25"/>
          <w:szCs w:val="25"/>
        </w:rPr>
        <w:t>–</w:t>
      </w:r>
      <w:r w:rsidRPr="00FA34EE">
        <w:rPr>
          <w:sz w:val="25"/>
          <w:szCs w:val="25"/>
        </w:rPr>
        <w:t>2019</w:t>
      </w:r>
      <w:r w:rsidR="00332472" w:rsidRPr="00FA34EE">
        <w:rPr>
          <w:sz w:val="25"/>
          <w:szCs w:val="25"/>
        </w:rPr>
        <w:t> </w:t>
      </w:r>
      <w:r w:rsidRPr="00FA34EE">
        <w:rPr>
          <w:sz w:val="25"/>
          <w:szCs w:val="25"/>
        </w:rPr>
        <w:t xml:space="preserve">роки </w:t>
      </w:r>
      <w:r w:rsidR="003B7D8D" w:rsidRPr="00FA34EE">
        <w:rPr>
          <w:sz w:val="25"/>
          <w:szCs w:val="25"/>
        </w:rPr>
        <w:t>зазнач</w:t>
      </w:r>
      <w:r w:rsidR="00D12038" w:rsidRPr="00FA34EE">
        <w:rPr>
          <w:sz w:val="25"/>
          <w:szCs w:val="25"/>
        </w:rPr>
        <w:t>ила</w:t>
      </w:r>
      <w:r w:rsidRPr="00FA34EE">
        <w:rPr>
          <w:sz w:val="25"/>
          <w:szCs w:val="25"/>
        </w:rPr>
        <w:t xml:space="preserve"> земельну ділянку загальною площею 120 </w:t>
      </w:r>
      <w:proofErr w:type="spellStart"/>
      <w:r w:rsidRPr="00FA34EE">
        <w:rPr>
          <w:sz w:val="25"/>
          <w:szCs w:val="25"/>
        </w:rPr>
        <w:t>кв.м</w:t>
      </w:r>
      <w:proofErr w:type="spellEnd"/>
      <w:r w:rsidRPr="00FA34EE">
        <w:rPr>
          <w:sz w:val="25"/>
          <w:szCs w:val="25"/>
        </w:rPr>
        <w:t xml:space="preserve">, </w:t>
      </w:r>
      <w:r w:rsidR="0077044F" w:rsidRPr="00FA34EE">
        <w:rPr>
          <w:sz w:val="25"/>
          <w:szCs w:val="25"/>
        </w:rPr>
        <w:t>що знаходиться</w:t>
      </w:r>
      <w:r w:rsidRPr="00FA34EE">
        <w:rPr>
          <w:sz w:val="25"/>
          <w:szCs w:val="25"/>
        </w:rPr>
        <w:t xml:space="preserve"> у с. </w:t>
      </w:r>
      <w:proofErr w:type="spellStart"/>
      <w:r w:rsidRPr="00FA34EE">
        <w:rPr>
          <w:sz w:val="25"/>
          <w:szCs w:val="25"/>
        </w:rPr>
        <w:t>Мшана</w:t>
      </w:r>
      <w:proofErr w:type="spellEnd"/>
      <w:r w:rsidRPr="00FA34EE">
        <w:rPr>
          <w:sz w:val="25"/>
          <w:szCs w:val="25"/>
        </w:rPr>
        <w:t xml:space="preserve"> Городоцької громади Львівської області</w:t>
      </w:r>
      <w:r w:rsidR="00332472" w:rsidRPr="00FA34EE">
        <w:rPr>
          <w:sz w:val="25"/>
          <w:szCs w:val="25"/>
        </w:rPr>
        <w:t xml:space="preserve">, яка </w:t>
      </w:r>
      <w:r w:rsidR="008F6F23" w:rsidRPr="00FA34EE">
        <w:rPr>
          <w:sz w:val="25"/>
          <w:szCs w:val="25"/>
        </w:rPr>
        <w:t xml:space="preserve">з 06 липня 2022 року </w:t>
      </w:r>
      <w:r w:rsidR="00332472" w:rsidRPr="00FA34EE">
        <w:rPr>
          <w:sz w:val="25"/>
          <w:szCs w:val="25"/>
        </w:rPr>
        <w:t>належить</w:t>
      </w:r>
      <w:r w:rsidR="008F6F23" w:rsidRPr="00FA34EE">
        <w:rPr>
          <w:sz w:val="25"/>
          <w:szCs w:val="25"/>
        </w:rPr>
        <w:t xml:space="preserve"> на праві власності</w:t>
      </w:r>
      <w:r w:rsidR="00332472" w:rsidRPr="00FA34EE">
        <w:rPr>
          <w:sz w:val="25"/>
          <w:szCs w:val="25"/>
        </w:rPr>
        <w:t xml:space="preserve"> </w:t>
      </w:r>
      <w:r w:rsidR="008E48EB" w:rsidRPr="00FA34EE">
        <w:rPr>
          <w:sz w:val="25"/>
          <w:szCs w:val="25"/>
        </w:rPr>
        <w:t xml:space="preserve">її </w:t>
      </w:r>
      <w:r w:rsidR="00332472" w:rsidRPr="00FA34EE">
        <w:rPr>
          <w:sz w:val="25"/>
          <w:szCs w:val="25"/>
        </w:rPr>
        <w:t>чоловіку</w:t>
      </w:r>
      <w:r w:rsidR="008E48EB" w:rsidRPr="00FA34EE">
        <w:rPr>
          <w:sz w:val="25"/>
          <w:szCs w:val="25"/>
        </w:rPr>
        <w:t>.</w:t>
      </w:r>
      <w:r w:rsidRPr="00FA34EE">
        <w:rPr>
          <w:sz w:val="25"/>
          <w:szCs w:val="25"/>
        </w:rPr>
        <w:t xml:space="preserve"> </w:t>
      </w:r>
      <w:r w:rsidR="00332472" w:rsidRPr="00FA34EE">
        <w:rPr>
          <w:sz w:val="25"/>
          <w:szCs w:val="25"/>
        </w:rPr>
        <w:t>У деклараціях за 2020-2024</w:t>
      </w:r>
      <w:r w:rsidR="008F6F23" w:rsidRPr="00FA34EE">
        <w:rPr>
          <w:sz w:val="25"/>
          <w:szCs w:val="25"/>
        </w:rPr>
        <w:t> </w:t>
      </w:r>
      <w:r w:rsidR="00332472" w:rsidRPr="00FA34EE">
        <w:rPr>
          <w:sz w:val="25"/>
          <w:szCs w:val="25"/>
        </w:rPr>
        <w:t>роки площа вказаної земельною ділянки</w:t>
      </w:r>
      <w:r w:rsidR="003B7D8D" w:rsidRPr="00FA34EE">
        <w:rPr>
          <w:sz w:val="25"/>
          <w:szCs w:val="25"/>
        </w:rPr>
        <w:t xml:space="preserve"> </w:t>
      </w:r>
      <w:r w:rsidR="00332472" w:rsidRPr="00FA34EE">
        <w:rPr>
          <w:sz w:val="25"/>
          <w:szCs w:val="25"/>
        </w:rPr>
        <w:t>задекларована</w:t>
      </w:r>
      <w:r w:rsidR="003B7D8D" w:rsidRPr="00FA34EE">
        <w:rPr>
          <w:sz w:val="25"/>
          <w:szCs w:val="25"/>
        </w:rPr>
        <w:t xml:space="preserve"> розміром</w:t>
      </w:r>
      <w:r w:rsidR="00332472" w:rsidRPr="00FA34EE">
        <w:rPr>
          <w:sz w:val="25"/>
          <w:szCs w:val="25"/>
        </w:rPr>
        <w:t xml:space="preserve"> 1</w:t>
      </w:r>
      <w:r w:rsidR="008F6F23" w:rsidRPr="00FA34EE">
        <w:rPr>
          <w:sz w:val="25"/>
          <w:szCs w:val="25"/>
        </w:rPr>
        <w:t> </w:t>
      </w:r>
      <w:r w:rsidR="00332472" w:rsidRPr="00FA34EE">
        <w:rPr>
          <w:sz w:val="25"/>
          <w:szCs w:val="25"/>
        </w:rPr>
        <w:t xml:space="preserve">200 </w:t>
      </w:r>
      <w:proofErr w:type="spellStart"/>
      <w:r w:rsidR="00332472" w:rsidRPr="00FA34EE">
        <w:rPr>
          <w:sz w:val="25"/>
          <w:szCs w:val="25"/>
        </w:rPr>
        <w:t>кв.м</w:t>
      </w:r>
      <w:proofErr w:type="spellEnd"/>
      <w:r w:rsidR="003B7D8D" w:rsidRPr="00FA34EE">
        <w:rPr>
          <w:sz w:val="25"/>
          <w:szCs w:val="25"/>
        </w:rPr>
        <w:t>.</w:t>
      </w:r>
    </w:p>
    <w:p w14:paraId="2057C36E" w14:textId="6B2CFE69" w:rsidR="00AD0303" w:rsidRPr="00FA34EE" w:rsidRDefault="00BB7207" w:rsidP="00F8582D">
      <w:pPr>
        <w:pStyle w:val="a9"/>
        <w:numPr>
          <w:ilvl w:val="1"/>
          <w:numId w:val="8"/>
        </w:numPr>
        <w:shd w:val="clear" w:color="auto" w:fill="FFFFFF"/>
        <w:tabs>
          <w:tab w:val="left" w:pos="426"/>
        </w:tabs>
        <w:spacing w:after="200" w:line="276" w:lineRule="auto"/>
        <w:ind w:left="0" w:firstLine="709"/>
        <w:jc w:val="both"/>
        <w:rPr>
          <w:sz w:val="25"/>
          <w:szCs w:val="25"/>
        </w:rPr>
      </w:pPr>
      <w:r w:rsidRPr="00FA34EE">
        <w:rPr>
          <w:sz w:val="25"/>
          <w:szCs w:val="25"/>
        </w:rPr>
        <w:t>У своїх поясненнях</w:t>
      </w:r>
      <w:r w:rsidR="00474868" w:rsidRPr="00FA34EE">
        <w:rPr>
          <w:sz w:val="25"/>
          <w:szCs w:val="25"/>
        </w:rPr>
        <w:t xml:space="preserve"> кандидат</w:t>
      </w:r>
      <w:r w:rsidR="003B7D8D" w:rsidRPr="00FA34EE">
        <w:rPr>
          <w:sz w:val="25"/>
          <w:szCs w:val="25"/>
        </w:rPr>
        <w:t xml:space="preserve"> </w:t>
      </w:r>
      <w:r w:rsidR="00D12038" w:rsidRPr="00FA34EE">
        <w:rPr>
          <w:sz w:val="25"/>
          <w:szCs w:val="25"/>
        </w:rPr>
        <w:t>повідомила</w:t>
      </w:r>
      <w:r w:rsidR="003B7D8D" w:rsidRPr="00FA34EE">
        <w:rPr>
          <w:sz w:val="25"/>
          <w:szCs w:val="25"/>
        </w:rPr>
        <w:t xml:space="preserve">, що </w:t>
      </w:r>
      <w:r w:rsidR="00474868" w:rsidRPr="00FA34EE">
        <w:rPr>
          <w:sz w:val="25"/>
          <w:szCs w:val="25"/>
        </w:rPr>
        <w:t xml:space="preserve">згідно </w:t>
      </w:r>
      <w:r w:rsidR="008E48EB" w:rsidRPr="00FA34EE">
        <w:rPr>
          <w:sz w:val="25"/>
          <w:szCs w:val="25"/>
        </w:rPr>
        <w:t xml:space="preserve">з </w:t>
      </w:r>
      <w:r w:rsidR="00474868" w:rsidRPr="00FA34EE">
        <w:rPr>
          <w:sz w:val="25"/>
          <w:szCs w:val="25"/>
        </w:rPr>
        <w:t>державн</w:t>
      </w:r>
      <w:r w:rsidR="008E48EB" w:rsidRPr="00FA34EE">
        <w:rPr>
          <w:sz w:val="25"/>
          <w:szCs w:val="25"/>
        </w:rPr>
        <w:t>им</w:t>
      </w:r>
      <w:r w:rsidR="00474868" w:rsidRPr="00FA34EE">
        <w:rPr>
          <w:sz w:val="25"/>
          <w:szCs w:val="25"/>
        </w:rPr>
        <w:t xml:space="preserve"> акт</w:t>
      </w:r>
      <w:r w:rsidR="008E48EB" w:rsidRPr="00FA34EE">
        <w:rPr>
          <w:sz w:val="25"/>
          <w:szCs w:val="25"/>
        </w:rPr>
        <w:t>ом</w:t>
      </w:r>
      <w:r w:rsidR="00474868" w:rsidRPr="00FA34EE">
        <w:rPr>
          <w:sz w:val="25"/>
          <w:szCs w:val="25"/>
        </w:rPr>
        <w:t xml:space="preserve"> сері</w:t>
      </w:r>
      <w:r w:rsidR="008E48EB" w:rsidRPr="00FA34EE">
        <w:rPr>
          <w:sz w:val="25"/>
          <w:szCs w:val="25"/>
        </w:rPr>
        <w:t>ї</w:t>
      </w:r>
      <w:r w:rsidR="00474868" w:rsidRPr="00FA34EE">
        <w:rPr>
          <w:sz w:val="25"/>
          <w:szCs w:val="25"/>
        </w:rPr>
        <w:t xml:space="preserve"> </w:t>
      </w:r>
      <w:r w:rsidR="00C81609">
        <w:rPr>
          <w:sz w:val="25"/>
          <w:szCs w:val="25"/>
        </w:rPr>
        <w:t>__</w:t>
      </w:r>
      <w:r w:rsidR="00474868" w:rsidRPr="00FA34EE">
        <w:rPr>
          <w:sz w:val="25"/>
          <w:szCs w:val="25"/>
        </w:rPr>
        <w:t xml:space="preserve"> №</w:t>
      </w:r>
      <w:r w:rsidR="008E48EB" w:rsidRPr="00FA34EE">
        <w:rPr>
          <w:sz w:val="25"/>
          <w:szCs w:val="25"/>
        </w:rPr>
        <w:t xml:space="preserve"> </w:t>
      </w:r>
      <w:r w:rsidR="00C81609">
        <w:rPr>
          <w:sz w:val="25"/>
          <w:szCs w:val="25"/>
        </w:rPr>
        <w:t>______</w:t>
      </w:r>
      <w:r w:rsidR="00474868" w:rsidRPr="00FA34EE">
        <w:rPr>
          <w:sz w:val="25"/>
          <w:szCs w:val="25"/>
        </w:rPr>
        <w:t>, видан</w:t>
      </w:r>
      <w:r w:rsidR="008E48EB" w:rsidRPr="00FA34EE">
        <w:rPr>
          <w:sz w:val="25"/>
          <w:szCs w:val="25"/>
        </w:rPr>
        <w:t>им</w:t>
      </w:r>
      <w:r w:rsidR="00474868" w:rsidRPr="00FA34EE">
        <w:rPr>
          <w:sz w:val="25"/>
          <w:szCs w:val="25"/>
        </w:rPr>
        <w:t xml:space="preserve"> на підставі рішення </w:t>
      </w:r>
      <w:r w:rsidR="008E48EB" w:rsidRPr="00FA34EE">
        <w:rPr>
          <w:sz w:val="25"/>
          <w:szCs w:val="25"/>
        </w:rPr>
        <w:t>п’ятої</w:t>
      </w:r>
      <w:r w:rsidR="00474868" w:rsidRPr="00FA34EE">
        <w:rPr>
          <w:sz w:val="25"/>
          <w:szCs w:val="25"/>
        </w:rPr>
        <w:t xml:space="preserve"> сесії </w:t>
      </w:r>
      <w:r w:rsidR="008E48EB" w:rsidRPr="00FA34EE">
        <w:rPr>
          <w:sz w:val="25"/>
          <w:szCs w:val="25"/>
        </w:rPr>
        <w:t>шостого</w:t>
      </w:r>
      <w:r w:rsidR="00474868" w:rsidRPr="00FA34EE">
        <w:rPr>
          <w:sz w:val="25"/>
          <w:szCs w:val="25"/>
        </w:rPr>
        <w:t xml:space="preserve"> скликання Міланської сільської ради</w:t>
      </w:r>
      <w:r w:rsidR="0077044F" w:rsidRPr="00FA34EE">
        <w:rPr>
          <w:sz w:val="25"/>
          <w:szCs w:val="25"/>
        </w:rPr>
        <w:t xml:space="preserve"> від 02 лютого 2011 року № 121</w:t>
      </w:r>
      <w:r w:rsidR="00474868" w:rsidRPr="00FA34EE">
        <w:rPr>
          <w:sz w:val="25"/>
          <w:szCs w:val="25"/>
        </w:rPr>
        <w:t xml:space="preserve"> </w:t>
      </w:r>
      <w:r w:rsidR="00D12038" w:rsidRPr="00FA34EE">
        <w:rPr>
          <w:sz w:val="25"/>
          <w:szCs w:val="25"/>
        </w:rPr>
        <w:t xml:space="preserve">її </w:t>
      </w:r>
      <w:r w:rsidR="00474868" w:rsidRPr="00FA34EE">
        <w:rPr>
          <w:sz w:val="25"/>
          <w:szCs w:val="25"/>
        </w:rPr>
        <w:t xml:space="preserve">чоловіку належить земельна ділянка </w:t>
      </w:r>
      <w:r w:rsidR="003B7D8D" w:rsidRPr="00FA34EE">
        <w:rPr>
          <w:sz w:val="25"/>
          <w:szCs w:val="25"/>
        </w:rPr>
        <w:t xml:space="preserve">загальною </w:t>
      </w:r>
      <w:r w:rsidR="00474868" w:rsidRPr="00FA34EE">
        <w:rPr>
          <w:sz w:val="25"/>
          <w:szCs w:val="25"/>
        </w:rPr>
        <w:t>площею 0,1200 га, що</w:t>
      </w:r>
      <w:r w:rsidR="00AD0303" w:rsidRPr="00FA34EE">
        <w:rPr>
          <w:sz w:val="25"/>
          <w:szCs w:val="25"/>
        </w:rPr>
        <w:t xml:space="preserve"> </w:t>
      </w:r>
      <w:r w:rsidR="008F6F23" w:rsidRPr="00FA34EE">
        <w:rPr>
          <w:sz w:val="25"/>
          <w:szCs w:val="25"/>
        </w:rPr>
        <w:t>еквівалентно</w:t>
      </w:r>
      <w:r w:rsidR="00474868" w:rsidRPr="00FA34EE">
        <w:rPr>
          <w:sz w:val="25"/>
          <w:szCs w:val="25"/>
        </w:rPr>
        <w:t xml:space="preserve"> 1</w:t>
      </w:r>
      <w:r w:rsidR="0077044F" w:rsidRPr="00FA34EE">
        <w:rPr>
          <w:sz w:val="25"/>
          <w:szCs w:val="25"/>
        </w:rPr>
        <w:t> </w:t>
      </w:r>
      <w:r w:rsidR="00474868" w:rsidRPr="00FA34EE">
        <w:rPr>
          <w:sz w:val="25"/>
          <w:szCs w:val="25"/>
        </w:rPr>
        <w:t xml:space="preserve">200 </w:t>
      </w:r>
      <w:proofErr w:type="spellStart"/>
      <w:r w:rsidR="00474868" w:rsidRPr="00FA34EE">
        <w:rPr>
          <w:sz w:val="25"/>
          <w:szCs w:val="25"/>
        </w:rPr>
        <w:t>кв.м</w:t>
      </w:r>
      <w:proofErr w:type="spellEnd"/>
      <w:r w:rsidR="00474868" w:rsidRPr="00FA34EE">
        <w:rPr>
          <w:sz w:val="25"/>
          <w:szCs w:val="25"/>
        </w:rPr>
        <w:t xml:space="preserve">. У декларації за 2021 рік </w:t>
      </w:r>
      <w:r w:rsidR="003B7D8D" w:rsidRPr="00FA34EE">
        <w:rPr>
          <w:sz w:val="25"/>
          <w:szCs w:val="25"/>
        </w:rPr>
        <w:t>кандидатом</w:t>
      </w:r>
      <w:r w:rsidR="00474868" w:rsidRPr="00FA34EE">
        <w:rPr>
          <w:sz w:val="25"/>
          <w:szCs w:val="25"/>
        </w:rPr>
        <w:t xml:space="preserve"> </w:t>
      </w:r>
      <w:r w:rsidR="008E48EB" w:rsidRPr="00FA34EE">
        <w:rPr>
          <w:sz w:val="25"/>
          <w:szCs w:val="25"/>
        </w:rPr>
        <w:t>правильно</w:t>
      </w:r>
      <w:r w:rsidR="00474868" w:rsidRPr="00FA34EE">
        <w:rPr>
          <w:sz w:val="25"/>
          <w:szCs w:val="25"/>
        </w:rPr>
        <w:t xml:space="preserve"> </w:t>
      </w:r>
      <w:r w:rsidR="00D12038" w:rsidRPr="00FA34EE">
        <w:rPr>
          <w:sz w:val="25"/>
          <w:szCs w:val="25"/>
        </w:rPr>
        <w:t>відображено</w:t>
      </w:r>
      <w:r w:rsidR="00474868" w:rsidRPr="00FA34EE">
        <w:rPr>
          <w:sz w:val="25"/>
          <w:szCs w:val="25"/>
        </w:rPr>
        <w:t xml:space="preserve"> площу </w:t>
      </w:r>
      <w:r w:rsidR="00D12038" w:rsidRPr="00FA34EE">
        <w:rPr>
          <w:sz w:val="25"/>
          <w:szCs w:val="25"/>
        </w:rPr>
        <w:t>цієї</w:t>
      </w:r>
      <w:r w:rsidR="00474868" w:rsidRPr="00FA34EE">
        <w:rPr>
          <w:sz w:val="25"/>
          <w:szCs w:val="25"/>
        </w:rPr>
        <w:t xml:space="preserve"> земельної</w:t>
      </w:r>
      <w:r w:rsidR="00AD0303" w:rsidRPr="00FA34EE">
        <w:rPr>
          <w:sz w:val="25"/>
          <w:szCs w:val="25"/>
        </w:rPr>
        <w:t xml:space="preserve"> </w:t>
      </w:r>
      <w:r w:rsidR="00474868" w:rsidRPr="00FA34EE">
        <w:rPr>
          <w:sz w:val="25"/>
          <w:szCs w:val="25"/>
        </w:rPr>
        <w:t>ділянки</w:t>
      </w:r>
      <w:r w:rsidR="0077044F" w:rsidRPr="00FA34EE">
        <w:rPr>
          <w:sz w:val="25"/>
          <w:szCs w:val="25"/>
        </w:rPr>
        <w:t xml:space="preserve"> розміром </w:t>
      </w:r>
      <w:r w:rsidR="00474868" w:rsidRPr="00FA34EE">
        <w:rPr>
          <w:sz w:val="25"/>
          <w:szCs w:val="25"/>
        </w:rPr>
        <w:t>1</w:t>
      </w:r>
      <w:r w:rsidR="0077044F" w:rsidRPr="00FA34EE">
        <w:rPr>
          <w:sz w:val="25"/>
          <w:szCs w:val="25"/>
        </w:rPr>
        <w:t> </w:t>
      </w:r>
      <w:r w:rsidR="00474868" w:rsidRPr="00FA34EE">
        <w:rPr>
          <w:sz w:val="25"/>
          <w:szCs w:val="25"/>
        </w:rPr>
        <w:t xml:space="preserve">200 </w:t>
      </w:r>
      <w:proofErr w:type="spellStart"/>
      <w:r w:rsidR="00474868" w:rsidRPr="00FA34EE">
        <w:rPr>
          <w:sz w:val="25"/>
          <w:szCs w:val="25"/>
        </w:rPr>
        <w:t>кв.м</w:t>
      </w:r>
      <w:proofErr w:type="spellEnd"/>
      <w:r w:rsidR="00D80E73" w:rsidRPr="00FA34EE">
        <w:rPr>
          <w:sz w:val="25"/>
          <w:szCs w:val="25"/>
        </w:rPr>
        <w:t xml:space="preserve">. </w:t>
      </w:r>
      <w:r w:rsidR="00474868" w:rsidRPr="00FA34EE">
        <w:rPr>
          <w:sz w:val="25"/>
          <w:szCs w:val="25"/>
        </w:rPr>
        <w:t xml:space="preserve">У попередніх деклараціях </w:t>
      </w:r>
      <w:r w:rsidR="003B7D8D" w:rsidRPr="00FA34EE">
        <w:rPr>
          <w:sz w:val="25"/>
          <w:szCs w:val="25"/>
        </w:rPr>
        <w:t>кандидатом</w:t>
      </w:r>
      <w:r w:rsidR="00474868" w:rsidRPr="00FA34EE">
        <w:rPr>
          <w:sz w:val="25"/>
          <w:szCs w:val="25"/>
        </w:rPr>
        <w:t xml:space="preserve"> допущено помилку в</w:t>
      </w:r>
      <w:r w:rsidR="00AD0303" w:rsidRPr="00FA34EE">
        <w:rPr>
          <w:sz w:val="25"/>
          <w:szCs w:val="25"/>
        </w:rPr>
        <w:t xml:space="preserve"> </w:t>
      </w:r>
      <w:r w:rsidR="00474868" w:rsidRPr="00FA34EE">
        <w:rPr>
          <w:sz w:val="25"/>
          <w:szCs w:val="25"/>
        </w:rPr>
        <w:t>арифметичних</w:t>
      </w:r>
      <w:r w:rsidR="003B7D8D" w:rsidRPr="00FA34EE">
        <w:rPr>
          <w:sz w:val="25"/>
          <w:szCs w:val="25"/>
        </w:rPr>
        <w:t xml:space="preserve"> </w:t>
      </w:r>
      <w:r w:rsidR="00474868" w:rsidRPr="00FA34EE">
        <w:rPr>
          <w:sz w:val="25"/>
          <w:szCs w:val="25"/>
        </w:rPr>
        <w:t>розрахунках</w:t>
      </w:r>
      <w:r w:rsidR="003B7D8D" w:rsidRPr="00FA34EE">
        <w:rPr>
          <w:sz w:val="25"/>
          <w:szCs w:val="25"/>
        </w:rPr>
        <w:t xml:space="preserve"> </w:t>
      </w:r>
      <w:r w:rsidR="00474868" w:rsidRPr="00FA34EE">
        <w:rPr>
          <w:sz w:val="25"/>
          <w:szCs w:val="25"/>
        </w:rPr>
        <w:t>через неправильно</w:t>
      </w:r>
      <w:r w:rsidR="003B7D8D" w:rsidRPr="00FA34EE">
        <w:rPr>
          <w:sz w:val="25"/>
          <w:szCs w:val="25"/>
        </w:rPr>
        <w:t xml:space="preserve"> </w:t>
      </w:r>
      <w:r w:rsidR="00474868" w:rsidRPr="00FA34EE">
        <w:rPr>
          <w:sz w:val="25"/>
          <w:szCs w:val="25"/>
        </w:rPr>
        <w:t>переведену площу</w:t>
      </w:r>
      <w:r w:rsidR="00B25BF9" w:rsidRPr="00FA34EE">
        <w:rPr>
          <w:sz w:val="25"/>
          <w:szCs w:val="25"/>
        </w:rPr>
        <w:t>,</w:t>
      </w:r>
      <w:r w:rsidR="00474868" w:rsidRPr="00FA34EE">
        <w:rPr>
          <w:sz w:val="25"/>
          <w:szCs w:val="25"/>
        </w:rPr>
        <w:t xml:space="preserve"> зазначену в гектарах</w:t>
      </w:r>
      <w:r w:rsidR="00B25BF9" w:rsidRPr="00FA34EE">
        <w:rPr>
          <w:sz w:val="25"/>
          <w:szCs w:val="25"/>
        </w:rPr>
        <w:t>,</w:t>
      </w:r>
      <w:r w:rsidR="00474868" w:rsidRPr="00FA34EE">
        <w:rPr>
          <w:sz w:val="25"/>
          <w:szCs w:val="25"/>
        </w:rPr>
        <w:t xml:space="preserve"> у </w:t>
      </w:r>
      <w:r w:rsidR="00B25BF9" w:rsidRPr="00FA34EE">
        <w:rPr>
          <w:sz w:val="25"/>
          <w:szCs w:val="25"/>
        </w:rPr>
        <w:t>квадратні метри.</w:t>
      </w:r>
    </w:p>
    <w:p w14:paraId="73F590B0" w14:textId="21353D42" w:rsidR="00AD0303" w:rsidRPr="00FA34EE" w:rsidRDefault="00426A8D" w:rsidP="00F8582D">
      <w:pPr>
        <w:pStyle w:val="a9"/>
        <w:shd w:val="clear" w:color="auto" w:fill="FFFFFF"/>
        <w:tabs>
          <w:tab w:val="left" w:pos="426"/>
        </w:tabs>
        <w:spacing w:after="200" w:line="276" w:lineRule="auto"/>
        <w:ind w:left="0" w:firstLine="709"/>
        <w:jc w:val="both"/>
        <w:rPr>
          <w:sz w:val="25"/>
          <w:szCs w:val="25"/>
        </w:rPr>
      </w:pPr>
      <w:r w:rsidRPr="00FA34EE">
        <w:rPr>
          <w:sz w:val="25"/>
          <w:szCs w:val="25"/>
        </w:rPr>
        <w:lastRenderedPageBreak/>
        <w:t>53</w:t>
      </w:r>
      <w:r w:rsidR="0077044F" w:rsidRPr="00FA34EE">
        <w:rPr>
          <w:sz w:val="25"/>
          <w:szCs w:val="25"/>
        </w:rPr>
        <w:t>.2</w:t>
      </w:r>
      <w:r w:rsidR="0077044F" w:rsidRPr="00FA34EE">
        <w:rPr>
          <w:sz w:val="25"/>
          <w:szCs w:val="25"/>
        </w:rPr>
        <w:tab/>
      </w:r>
      <w:r w:rsidR="00474868" w:rsidRPr="00FA34EE">
        <w:rPr>
          <w:sz w:val="25"/>
          <w:szCs w:val="25"/>
        </w:rPr>
        <w:t>ГРД звер</w:t>
      </w:r>
      <w:r w:rsidR="004F46C9" w:rsidRPr="00FA34EE">
        <w:rPr>
          <w:sz w:val="25"/>
          <w:szCs w:val="25"/>
        </w:rPr>
        <w:t>нула увагу</w:t>
      </w:r>
      <w:r w:rsidR="00474868" w:rsidRPr="00FA34EE">
        <w:rPr>
          <w:sz w:val="25"/>
          <w:szCs w:val="25"/>
        </w:rPr>
        <w:t>, що помилка стосується</w:t>
      </w:r>
      <w:r w:rsidR="00AD0303" w:rsidRPr="00FA34EE">
        <w:rPr>
          <w:sz w:val="25"/>
          <w:szCs w:val="25"/>
        </w:rPr>
        <w:t xml:space="preserve"> </w:t>
      </w:r>
      <w:r w:rsidR="00474868" w:rsidRPr="00FA34EE">
        <w:rPr>
          <w:sz w:val="25"/>
          <w:szCs w:val="25"/>
        </w:rPr>
        <w:t>об’єкта</w:t>
      </w:r>
      <w:r w:rsidR="0077044F" w:rsidRPr="00FA34EE">
        <w:rPr>
          <w:sz w:val="25"/>
          <w:szCs w:val="25"/>
        </w:rPr>
        <w:t xml:space="preserve"> нерухомого майна</w:t>
      </w:r>
      <w:r w:rsidR="00474868" w:rsidRPr="00FA34EE">
        <w:rPr>
          <w:sz w:val="25"/>
          <w:szCs w:val="25"/>
        </w:rPr>
        <w:t xml:space="preserve">, який декларувався протягом багатьох років, </w:t>
      </w:r>
      <w:r w:rsidR="00B25BF9" w:rsidRPr="00FA34EE">
        <w:rPr>
          <w:sz w:val="25"/>
          <w:szCs w:val="25"/>
        </w:rPr>
        <w:t>і</w:t>
      </w:r>
      <w:r w:rsidR="00474868" w:rsidRPr="00FA34EE">
        <w:rPr>
          <w:sz w:val="25"/>
          <w:szCs w:val="25"/>
        </w:rPr>
        <w:t xml:space="preserve"> може додатково свідчити про</w:t>
      </w:r>
      <w:r w:rsidR="00AD0303" w:rsidRPr="00FA34EE">
        <w:rPr>
          <w:sz w:val="25"/>
          <w:szCs w:val="25"/>
        </w:rPr>
        <w:t xml:space="preserve"> </w:t>
      </w:r>
      <w:r w:rsidR="00474868" w:rsidRPr="00FA34EE">
        <w:rPr>
          <w:sz w:val="25"/>
          <w:szCs w:val="25"/>
        </w:rPr>
        <w:t xml:space="preserve">несумлінність </w:t>
      </w:r>
      <w:r w:rsidR="003B7D8D" w:rsidRPr="00FA34EE">
        <w:rPr>
          <w:sz w:val="25"/>
          <w:szCs w:val="25"/>
        </w:rPr>
        <w:t>к</w:t>
      </w:r>
      <w:r w:rsidR="00474868" w:rsidRPr="00FA34EE">
        <w:rPr>
          <w:sz w:val="25"/>
          <w:szCs w:val="25"/>
        </w:rPr>
        <w:t>андидат</w:t>
      </w:r>
      <w:r w:rsidR="003B7D8D" w:rsidRPr="00FA34EE">
        <w:rPr>
          <w:sz w:val="25"/>
          <w:szCs w:val="25"/>
        </w:rPr>
        <w:t>а</w:t>
      </w:r>
      <w:r w:rsidR="00474868" w:rsidRPr="00FA34EE">
        <w:rPr>
          <w:sz w:val="25"/>
          <w:szCs w:val="25"/>
        </w:rPr>
        <w:t>.</w:t>
      </w:r>
    </w:p>
    <w:p w14:paraId="2905BA43" w14:textId="3068128A" w:rsidR="00AD0303" w:rsidRPr="00FA34EE" w:rsidRDefault="0077044F" w:rsidP="00F8582D">
      <w:pPr>
        <w:pStyle w:val="a9"/>
        <w:numPr>
          <w:ilvl w:val="0"/>
          <w:numId w:val="8"/>
        </w:numPr>
        <w:shd w:val="clear" w:color="auto" w:fill="FFFFFF"/>
        <w:tabs>
          <w:tab w:val="left" w:pos="426"/>
        </w:tabs>
        <w:spacing w:after="200" w:line="276" w:lineRule="auto"/>
        <w:ind w:left="0" w:firstLine="709"/>
        <w:jc w:val="both"/>
        <w:rPr>
          <w:sz w:val="25"/>
          <w:szCs w:val="25"/>
        </w:rPr>
      </w:pPr>
      <w:proofErr w:type="spellStart"/>
      <w:r w:rsidRPr="00FA34EE">
        <w:rPr>
          <w:sz w:val="25"/>
          <w:szCs w:val="25"/>
        </w:rPr>
        <w:t>Отчак</w:t>
      </w:r>
      <w:proofErr w:type="spellEnd"/>
      <w:r w:rsidRPr="00FA34EE">
        <w:rPr>
          <w:sz w:val="25"/>
          <w:szCs w:val="25"/>
        </w:rPr>
        <w:t xml:space="preserve"> Н.Я.</w:t>
      </w:r>
      <w:r w:rsidR="00AD0303" w:rsidRPr="00FA34EE">
        <w:rPr>
          <w:sz w:val="25"/>
          <w:szCs w:val="25"/>
        </w:rPr>
        <w:t xml:space="preserve"> у деклараціях за 2019</w:t>
      </w:r>
      <w:r w:rsidR="00B25BF9" w:rsidRPr="00FA34EE">
        <w:rPr>
          <w:sz w:val="25"/>
          <w:szCs w:val="25"/>
        </w:rPr>
        <w:t>–</w:t>
      </w:r>
      <w:r w:rsidR="00AD0303" w:rsidRPr="00FA34EE">
        <w:rPr>
          <w:sz w:val="25"/>
          <w:szCs w:val="25"/>
        </w:rPr>
        <w:t xml:space="preserve">2024 роки </w:t>
      </w:r>
      <w:r w:rsidRPr="00FA34EE">
        <w:rPr>
          <w:sz w:val="25"/>
          <w:szCs w:val="25"/>
        </w:rPr>
        <w:t>зазначила</w:t>
      </w:r>
      <w:r w:rsidR="00AD0303" w:rsidRPr="00FA34EE">
        <w:rPr>
          <w:sz w:val="25"/>
          <w:szCs w:val="25"/>
        </w:rPr>
        <w:t xml:space="preserve"> земельну ділянку загальною площею 95 </w:t>
      </w:r>
      <w:proofErr w:type="spellStart"/>
      <w:r w:rsidR="00AD0303" w:rsidRPr="00FA34EE">
        <w:rPr>
          <w:sz w:val="25"/>
          <w:szCs w:val="25"/>
        </w:rPr>
        <w:t>кв.м</w:t>
      </w:r>
      <w:proofErr w:type="spellEnd"/>
      <w:r w:rsidR="00AD0303" w:rsidRPr="00FA34EE">
        <w:rPr>
          <w:sz w:val="25"/>
          <w:szCs w:val="25"/>
        </w:rPr>
        <w:t xml:space="preserve">, </w:t>
      </w:r>
      <w:r w:rsidRPr="00FA34EE">
        <w:rPr>
          <w:sz w:val="25"/>
          <w:szCs w:val="25"/>
        </w:rPr>
        <w:t>що знаходиться у</w:t>
      </w:r>
      <w:r w:rsidR="00AD0303" w:rsidRPr="00FA34EE">
        <w:rPr>
          <w:sz w:val="25"/>
          <w:szCs w:val="25"/>
        </w:rPr>
        <w:t xml:space="preserve"> м. Льв</w:t>
      </w:r>
      <w:r w:rsidR="00B25BF9" w:rsidRPr="00FA34EE">
        <w:rPr>
          <w:sz w:val="25"/>
          <w:szCs w:val="25"/>
        </w:rPr>
        <w:t>ові</w:t>
      </w:r>
      <w:r w:rsidR="00AD0303" w:rsidRPr="00FA34EE">
        <w:rPr>
          <w:sz w:val="25"/>
          <w:szCs w:val="25"/>
        </w:rPr>
        <w:t xml:space="preserve">, власником якої є </w:t>
      </w:r>
      <w:r w:rsidRPr="00FA34EE">
        <w:rPr>
          <w:sz w:val="25"/>
          <w:szCs w:val="25"/>
        </w:rPr>
        <w:t xml:space="preserve">мати кандидата, </w:t>
      </w:r>
      <w:r w:rsidR="00C81609">
        <w:rPr>
          <w:sz w:val="25"/>
          <w:szCs w:val="25"/>
        </w:rPr>
        <w:t>ОСОБА_3</w:t>
      </w:r>
      <w:r w:rsidR="00AD0303" w:rsidRPr="00FA34EE">
        <w:rPr>
          <w:sz w:val="25"/>
          <w:szCs w:val="25"/>
        </w:rPr>
        <w:t>. Право користування</w:t>
      </w:r>
      <w:r w:rsidRPr="00FA34EE">
        <w:rPr>
          <w:sz w:val="25"/>
          <w:szCs w:val="25"/>
        </w:rPr>
        <w:t xml:space="preserve"> цією</w:t>
      </w:r>
      <w:r w:rsidR="00AD0303" w:rsidRPr="00FA34EE">
        <w:rPr>
          <w:sz w:val="25"/>
          <w:szCs w:val="25"/>
        </w:rPr>
        <w:t xml:space="preserve"> земельною ділянкою </w:t>
      </w:r>
      <w:proofErr w:type="spellStart"/>
      <w:r w:rsidR="001D6CA0" w:rsidRPr="00FA34EE">
        <w:rPr>
          <w:sz w:val="25"/>
          <w:szCs w:val="25"/>
        </w:rPr>
        <w:t>Отчак</w:t>
      </w:r>
      <w:proofErr w:type="spellEnd"/>
      <w:r w:rsidR="001D6CA0" w:rsidRPr="00FA34EE">
        <w:rPr>
          <w:sz w:val="25"/>
          <w:szCs w:val="25"/>
        </w:rPr>
        <w:t xml:space="preserve"> Н.Я.</w:t>
      </w:r>
      <w:r w:rsidR="00AD0303" w:rsidRPr="00FA34EE">
        <w:rPr>
          <w:sz w:val="25"/>
          <w:szCs w:val="25"/>
        </w:rPr>
        <w:t xml:space="preserve"> </w:t>
      </w:r>
      <w:r w:rsidR="00AD0303" w:rsidRPr="00FA34EE">
        <w:rPr>
          <w:spacing w:val="6"/>
          <w:sz w:val="25"/>
          <w:szCs w:val="25"/>
        </w:rPr>
        <w:t>та члени її сім’ї набули 04</w:t>
      </w:r>
      <w:r w:rsidR="003B7D8D" w:rsidRPr="00FA34EE">
        <w:rPr>
          <w:spacing w:val="6"/>
          <w:sz w:val="25"/>
          <w:szCs w:val="25"/>
        </w:rPr>
        <w:t xml:space="preserve"> червня </w:t>
      </w:r>
      <w:r w:rsidR="00AD0303" w:rsidRPr="00FA34EE">
        <w:rPr>
          <w:spacing w:val="6"/>
          <w:sz w:val="25"/>
          <w:szCs w:val="25"/>
        </w:rPr>
        <w:t>2014</w:t>
      </w:r>
      <w:r w:rsidR="003B7D8D" w:rsidRPr="00FA34EE">
        <w:rPr>
          <w:spacing w:val="6"/>
          <w:sz w:val="25"/>
          <w:szCs w:val="25"/>
        </w:rPr>
        <w:t xml:space="preserve"> року</w:t>
      </w:r>
      <w:r w:rsidR="004F46C9" w:rsidRPr="00FA34EE">
        <w:rPr>
          <w:spacing w:val="6"/>
          <w:sz w:val="25"/>
          <w:szCs w:val="25"/>
        </w:rPr>
        <w:t xml:space="preserve">, натомість </w:t>
      </w:r>
      <w:r w:rsidR="001D6CA0" w:rsidRPr="00FA34EE">
        <w:rPr>
          <w:spacing w:val="6"/>
          <w:sz w:val="25"/>
          <w:szCs w:val="25"/>
        </w:rPr>
        <w:t xml:space="preserve">у деклараціях кандидата за </w:t>
      </w:r>
      <w:r w:rsidR="001D6CA0" w:rsidRPr="00FA34EE">
        <w:rPr>
          <w:sz w:val="25"/>
          <w:szCs w:val="25"/>
        </w:rPr>
        <w:t>2016</w:t>
      </w:r>
      <w:r w:rsidR="00767A8C" w:rsidRPr="00FA34EE">
        <w:rPr>
          <w:sz w:val="25"/>
          <w:szCs w:val="25"/>
        </w:rPr>
        <w:t>–</w:t>
      </w:r>
      <w:r w:rsidR="001D6CA0" w:rsidRPr="00FA34EE">
        <w:rPr>
          <w:sz w:val="25"/>
          <w:szCs w:val="25"/>
        </w:rPr>
        <w:t>2018</w:t>
      </w:r>
      <w:r w:rsidR="00767A8C" w:rsidRPr="00FA34EE">
        <w:rPr>
          <w:sz w:val="25"/>
          <w:szCs w:val="25"/>
        </w:rPr>
        <w:t xml:space="preserve"> </w:t>
      </w:r>
      <w:r w:rsidR="001D6CA0" w:rsidRPr="00FA34EE">
        <w:rPr>
          <w:sz w:val="25"/>
          <w:szCs w:val="25"/>
        </w:rPr>
        <w:t xml:space="preserve">роки </w:t>
      </w:r>
      <w:r w:rsidR="003B7D8D" w:rsidRPr="00FA34EE">
        <w:rPr>
          <w:sz w:val="25"/>
          <w:szCs w:val="25"/>
        </w:rPr>
        <w:t xml:space="preserve">відомості про </w:t>
      </w:r>
      <w:r w:rsidR="001D6CA0" w:rsidRPr="00FA34EE">
        <w:rPr>
          <w:sz w:val="25"/>
          <w:szCs w:val="25"/>
        </w:rPr>
        <w:t>неї відсутні</w:t>
      </w:r>
      <w:r w:rsidR="00B25BF9" w:rsidRPr="00FA34EE">
        <w:rPr>
          <w:sz w:val="25"/>
          <w:szCs w:val="25"/>
        </w:rPr>
        <w:t>.</w:t>
      </w:r>
    </w:p>
    <w:p w14:paraId="4DF41730" w14:textId="0E431EED" w:rsidR="00AD0303" w:rsidRPr="00FA34EE" w:rsidRDefault="00AD0303" w:rsidP="00F8582D">
      <w:pPr>
        <w:pStyle w:val="a9"/>
        <w:numPr>
          <w:ilvl w:val="1"/>
          <w:numId w:val="8"/>
        </w:numPr>
        <w:shd w:val="clear" w:color="auto" w:fill="FFFFFF"/>
        <w:tabs>
          <w:tab w:val="left" w:pos="426"/>
        </w:tabs>
        <w:spacing w:after="200" w:line="276" w:lineRule="auto"/>
        <w:ind w:left="0" w:firstLine="709"/>
        <w:jc w:val="both"/>
        <w:rPr>
          <w:sz w:val="25"/>
          <w:szCs w:val="25"/>
        </w:rPr>
      </w:pPr>
      <w:r w:rsidRPr="00FA34EE">
        <w:rPr>
          <w:sz w:val="25"/>
          <w:szCs w:val="25"/>
        </w:rPr>
        <w:t>Г</w:t>
      </w:r>
      <w:r w:rsidR="003B7D8D" w:rsidRPr="00FA34EE">
        <w:rPr>
          <w:sz w:val="25"/>
          <w:szCs w:val="25"/>
        </w:rPr>
        <w:t>РД</w:t>
      </w:r>
      <w:r w:rsidRPr="00FA34EE">
        <w:rPr>
          <w:sz w:val="25"/>
          <w:szCs w:val="25"/>
        </w:rPr>
        <w:t xml:space="preserve"> </w:t>
      </w:r>
      <w:r w:rsidR="001D6CA0" w:rsidRPr="00FA34EE">
        <w:rPr>
          <w:sz w:val="25"/>
          <w:szCs w:val="25"/>
        </w:rPr>
        <w:t>наголосила</w:t>
      </w:r>
      <w:r w:rsidRPr="00FA34EE">
        <w:rPr>
          <w:sz w:val="25"/>
          <w:szCs w:val="25"/>
        </w:rPr>
        <w:t xml:space="preserve"> на необхідності зазначення такої інформації у деклараціях відповідно до вимог Закону України </w:t>
      </w:r>
      <w:r w:rsidR="003B7D8D" w:rsidRPr="00FA34EE">
        <w:rPr>
          <w:sz w:val="25"/>
          <w:szCs w:val="25"/>
        </w:rPr>
        <w:t>«</w:t>
      </w:r>
      <w:r w:rsidRPr="00FA34EE">
        <w:rPr>
          <w:sz w:val="25"/>
          <w:szCs w:val="25"/>
        </w:rPr>
        <w:t>Про запобігання корупції</w:t>
      </w:r>
      <w:r w:rsidR="003B7D8D" w:rsidRPr="00FA34EE">
        <w:rPr>
          <w:sz w:val="25"/>
          <w:szCs w:val="25"/>
        </w:rPr>
        <w:t>»</w:t>
      </w:r>
      <w:r w:rsidRPr="00FA34EE">
        <w:rPr>
          <w:sz w:val="25"/>
          <w:szCs w:val="25"/>
        </w:rPr>
        <w:t>.</w:t>
      </w:r>
    </w:p>
    <w:p w14:paraId="37A48D47" w14:textId="2773C697" w:rsidR="00AD0303" w:rsidRPr="00FA34EE" w:rsidRDefault="008F6F23" w:rsidP="00426A8D">
      <w:pPr>
        <w:pStyle w:val="a9"/>
        <w:numPr>
          <w:ilvl w:val="1"/>
          <w:numId w:val="8"/>
        </w:numPr>
        <w:shd w:val="clear" w:color="auto" w:fill="FFFFFF"/>
        <w:tabs>
          <w:tab w:val="left" w:pos="426"/>
        </w:tabs>
        <w:spacing w:after="200" w:line="276" w:lineRule="auto"/>
        <w:ind w:left="0" w:firstLine="709"/>
        <w:jc w:val="both"/>
        <w:rPr>
          <w:sz w:val="25"/>
          <w:szCs w:val="25"/>
        </w:rPr>
      </w:pPr>
      <w:r w:rsidRPr="00FA34EE">
        <w:rPr>
          <w:sz w:val="25"/>
          <w:szCs w:val="25"/>
        </w:rPr>
        <w:t>У свої</w:t>
      </w:r>
      <w:r w:rsidR="00B25BF9" w:rsidRPr="00FA34EE">
        <w:rPr>
          <w:sz w:val="25"/>
          <w:szCs w:val="25"/>
        </w:rPr>
        <w:t>х</w:t>
      </w:r>
      <w:r w:rsidRPr="00FA34EE">
        <w:rPr>
          <w:sz w:val="25"/>
          <w:szCs w:val="25"/>
        </w:rPr>
        <w:t xml:space="preserve"> поясненнях</w:t>
      </w:r>
      <w:r w:rsidR="00AD0303" w:rsidRPr="00FA34EE">
        <w:rPr>
          <w:sz w:val="25"/>
          <w:szCs w:val="25"/>
        </w:rPr>
        <w:t xml:space="preserve"> </w:t>
      </w:r>
      <w:r w:rsidR="003B7D8D" w:rsidRPr="00FA34EE">
        <w:rPr>
          <w:sz w:val="25"/>
          <w:szCs w:val="25"/>
        </w:rPr>
        <w:t>к</w:t>
      </w:r>
      <w:r w:rsidR="00AD0303" w:rsidRPr="00FA34EE">
        <w:rPr>
          <w:sz w:val="25"/>
          <w:szCs w:val="25"/>
        </w:rPr>
        <w:t xml:space="preserve">андидат </w:t>
      </w:r>
      <w:r w:rsidR="001D6CA0" w:rsidRPr="00FA34EE">
        <w:rPr>
          <w:sz w:val="25"/>
          <w:szCs w:val="25"/>
        </w:rPr>
        <w:t>зазначила</w:t>
      </w:r>
      <w:r w:rsidR="00AD0303" w:rsidRPr="00FA34EE">
        <w:rPr>
          <w:sz w:val="25"/>
          <w:szCs w:val="25"/>
        </w:rPr>
        <w:t>, що</w:t>
      </w:r>
      <w:r w:rsidR="00494488" w:rsidRPr="00FA34EE">
        <w:rPr>
          <w:sz w:val="25"/>
          <w:szCs w:val="25"/>
        </w:rPr>
        <w:t xml:space="preserve"> не була обізнана</w:t>
      </w:r>
      <w:r w:rsidR="00AD0303" w:rsidRPr="00FA34EE">
        <w:rPr>
          <w:sz w:val="25"/>
          <w:szCs w:val="25"/>
        </w:rPr>
        <w:t xml:space="preserve"> про факт державної реєстрації </w:t>
      </w:r>
      <w:r w:rsidR="00494488" w:rsidRPr="00FA34EE">
        <w:rPr>
          <w:sz w:val="25"/>
          <w:szCs w:val="25"/>
        </w:rPr>
        <w:t xml:space="preserve">вказаної земельної ділянки </w:t>
      </w:r>
      <w:r w:rsidR="00AD0303" w:rsidRPr="00FA34EE">
        <w:rPr>
          <w:sz w:val="25"/>
          <w:szCs w:val="25"/>
        </w:rPr>
        <w:t>та</w:t>
      </w:r>
      <w:r w:rsidR="001D6CA0" w:rsidRPr="00FA34EE">
        <w:rPr>
          <w:sz w:val="25"/>
          <w:szCs w:val="25"/>
        </w:rPr>
        <w:t xml:space="preserve"> </w:t>
      </w:r>
      <w:r w:rsidR="00AD0303" w:rsidRPr="00FA34EE">
        <w:rPr>
          <w:sz w:val="25"/>
          <w:szCs w:val="25"/>
        </w:rPr>
        <w:t xml:space="preserve">вважала, що </w:t>
      </w:r>
      <w:r w:rsidR="00C81609">
        <w:rPr>
          <w:sz w:val="25"/>
          <w:szCs w:val="25"/>
        </w:rPr>
        <w:t>ОСОБА_3</w:t>
      </w:r>
      <w:r w:rsidR="00AD0303" w:rsidRPr="00FA34EE">
        <w:rPr>
          <w:sz w:val="25"/>
          <w:szCs w:val="25"/>
        </w:rPr>
        <w:t xml:space="preserve"> перебуває в процесі оформлення </w:t>
      </w:r>
      <w:r w:rsidR="001D6CA0" w:rsidRPr="00FA34EE">
        <w:rPr>
          <w:sz w:val="25"/>
          <w:szCs w:val="25"/>
        </w:rPr>
        <w:t xml:space="preserve">відповідних </w:t>
      </w:r>
      <w:r w:rsidR="00AD0303" w:rsidRPr="00FA34EE">
        <w:rPr>
          <w:sz w:val="25"/>
          <w:szCs w:val="25"/>
        </w:rPr>
        <w:t>документів.</w:t>
      </w:r>
    </w:p>
    <w:p w14:paraId="5A60D993" w14:textId="2C1E71B7" w:rsidR="00E56AD6" w:rsidRPr="00FA34EE" w:rsidRDefault="00AD0303" w:rsidP="00E56AD6">
      <w:pPr>
        <w:pStyle w:val="a9"/>
        <w:numPr>
          <w:ilvl w:val="0"/>
          <w:numId w:val="8"/>
        </w:numPr>
        <w:shd w:val="clear" w:color="auto" w:fill="FFFFFF"/>
        <w:tabs>
          <w:tab w:val="left" w:pos="426"/>
        </w:tabs>
        <w:spacing w:after="200" w:line="276" w:lineRule="auto"/>
        <w:ind w:left="0" w:firstLine="709"/>
        <w:jc w:val="both"/>
        <w:rPr>
          <w:sz w:val="25"/>
          <w:szCs w:val="25"/>
        </w:rPr>
      </w:pPr>
      <w:r w:rsidRPr="00FA34EE">
        <w:rPr>
          <w:sz w:val="25"/>
          <w:szCs w:val="25"/>
        </w:rPr>
        <w:t>Кандидат у деклараціях за 2020</w:t>
      </w:r>
      <w:r w:rsidR="00B25BF9" w:rsidRPr="00FA34EE">
        <w:rPr>
          <w:sz w:val="25"/>
          <w:szCs w:val="25"/>
        </w:rPr>
        <w:t>–</w:t>
      </w:r>
      <w:r w:rsidRPr="00FA34EE">
        <w:rPr>
          <w:sz w:val="25"/>
          <w:szCs w:val="25"/>
        </w:rPr>
        <w:t xml:space="preserve">2024 роки вказала земельну ділянку, загальною площею 166 </w:t>
      </w:r>
      <w:proofErr w:type="spellStart"/>
      <w:r w:rsidRPr="00FA34EE">
        <w:rPr>
          <w:sz w:val="25"/>
          <w:szCs w:val="25"/>
        </w:rPr>
        <w:t>кв.м</w:t>
      </w:r>
      <w:proofErr w:type="spellEnd"/>
      <w:r w:rsidRPr="00FA34EE">
        <w:rPr>
          <w:sz w:val="25"/>
          <w:szCs w:val="25"/>
        </w:rPr>
        <w:t xml:space="preserve">., </w:t>
      </w:r>
      <w:r w:rsidR="001D6CA0" w:rsidRPr="00FA34EE">
        <w:rPr>
          <w:sz w:val="25"/>
          <w:szCs w:val="25"/>
        </w:rPr>
        <w:t>що знаходиться</w:t>
      </w:r>
      <w:r w:rsidRPr="00FA34EE">
        <w:rPr>
          <w:sz w:val="25"/>
          <w:szCs w:val="25"/>
        </w:rPr>
        <w:t xml:space="preserve"> </w:t>
      </w:r>
      <w:r w:rsidR="001D6CA0" w:rsidRPr="00FA34EE">
        <w:rPr>
          <w:sz w:val="25"/>
          <w:szCs w:val="25"/>
        </w:rPr>
        <w:t>у</w:t>
      </w:r>
      <w:r w:rsidRPr="00FA34EE">
        <w:rPr>
          <w:sz w:val="25"/>
          <w:szCs w:val="25"/>
        </w:rPr>
        <w:t xml:space="preserve"> м. Льв</w:t>
      </w:r>
      <w:r w:rsidR="00B25BF9" w:rsidRPr="00FA34EE">
        <w:rPr>
          <w:sz w:val="25"/>
          <w:szCs w:val="25"/>
        </w:rPr>
        <w:t>ові</w:t>
      </w:r>
      <w:r w:rsidRPr="00FA34EE">
        <w:rPr>
          <w:sz w:val="25"/>
          <w:szCs w:val="25"/>
        </w:rPr>
        <w:t xml:space="preserve">, власником якої є </w:t>
      </w:r>
      <w:r w:rsidR="00C81609">
        <w:rPr>
          <w:sz w:val="25"/>
          <w:szCs w:val="25"/>
        </w:rPr>
        <w:t>ОСОБА_3.</w:t>
      </w:r>
      <w:r w:rsidRPr="00FA34EE">
        <w:rPr>
          <w:sz w:val="25"/>
          <w:szCs w:val="25"/>
        </w:rPr>
        <w:t xml:space="preserve"> Право користування</w:t>
      </w:r>
      <w:r w:rsidR="001D6CA0" w:rsidRPr="00FA34EE">
        <w:rPr>
          <w:sz w:val="25"/>
          <w:szCs w:val="25"/>
        </w:rPr>
        <w:t xml:space="preserve"> цією</w:t>
      </w:r>
      <w:r w:rsidRPr="00FA34EE">
        <w:rPr>
          <w:sz w:val="25"/>
          <w:szCs w:val="25"/>
        </w:rPr>
        <w:t xml:space="preserve"> земельн</w:t>
      </w:r>
      <w:r w:rsidR="001D6CA0" w:rsidRPr="00FA34EE">
        <w:rPr>
          <w:sz w:val="25"/>
          <w:szCs w:val="25"/>
        </w:rPr>
        <w:t>ою</w:t>
      </w:r>
      <w:r w:rsidRPr="00FA34EE">
        <w:rPr>
          <w:sz w:val="25"/>
          <w:szCs w:val="25"/>
        </w:rPr>
        <w:t xml:space="preserve"> ділянк</w:t>
      </w:r>
      <w:r w:rsidR="001D6CA0" w:rsidRPr="00FA34EE">
        <w:rPr>
          <w:sz w:val="25"/>
          <w:szCs w:val="25"/>
        </w:rPr>
        <w:t>ою</w:t>
      </w:r>
      <w:r w:rsidRPr="00FA34EE">
        <w:rPr>
          <w:sz w:val="25"/>
          <w:szCs w:val="25"/>
        </w:rPr>
        <w:t xml:space="preserve"> </w:t>
      </w:r>
      <w:r w:rsidR="003B7D8D" w:rsidRPr="00FA34EE">
        <w:rPr>
          <w:sz w:val="25"/>
          <w:szCs w:val="25"/>
        </w:rPr>
        <w:t>к</w:t>
      </w:r>
      <w:r w:rsidRPr="00FA34EE">
        <w:rPr>
          <w:sz w:val="25"/>
          <w:szCs w:val="25"/>
        </w:rPr>
        <w:t>андидат та члени її сім’ї набули 05</w:t>
      </w:r>
      <w:r w:rsidR="003B7D8D" w:rsidRPr="00FA34EE">
        <w:rPr>
          <w:sz w:val="25"/>
          <w:szCs w:val="25"/>
        </w:rPr>
        <w:t xml:space="preserve"> жовтня </w:t>
      </w:r>
      <w:r w:rsidRPr="00FA34EE">
        <w:rPr>
          <w:spacing w:val="2"/>
          <w:sz w:val="25"/>
          <w:szCs w:val="25"/>
        </w:rPr>
        <w:t>2010</w:t>
      </w:r>
      <w:r w:rsidR="003B7D8D" w:rsidRPr="00FA34EE">
        <w:rPr>
          <w:spacing w:val="2"/>
          <w:sz w:val="25"/>
          <w:szCs w:val="25"/>
        </w:rPr>
        <w:t xml:space="preserve"> року. Проте відомості про вказану земельну ділянку у </w:t>
      </w:r>
      <w:r w:rsidRPr="00FA34EE">
        <w:rPr>
          <w:spacing w:val="2"/>
          <w:sz w:val="25"/>
          <w:szCs w:val="25"/>
        </w:rPr>
        <w:t xml:space="preserve">деклараціях </w:t>
      </w:r>
      <w:r w:rsidR="003B7D8D" w:rsidRPr="00FA34EE">
        <w:rPr>
          <w:spacing w:val="2"/>
          <w:sz w:val="25"/>
          <w:szCs w:val="25"/>
        </w:rPr>
        <w:t xml:space="preserve">кандидата </w:t>
      </w:r>
      <w:r w:rsidRPr="00FA34EE">
        <w:rPr>
          <w:spacing w:val="2"/>
          <w:sz w:val="25"/>
          <w:szCs w:val="25"/>
        </w:rPr>
        <w:t>за</w:t>
      </w:r>
      <w:r w:rsidRPr="00FA34EE">
        <w:rPr>
          <w:sz w:val="25"/>
          <w:szCs w:val="25"/>
        </w:rPr>
        <w:t xml:space="preserve"> 2016</w:t>
      </w:r>
      <w:r w:rsidR="00B25BF9" w:rsidRPr="00FA34EE">
        <w:rPr>
          <w:sz w:val="25"/>
          <w:szCs w:val="25"/>
        </w:rPr>
        <w:t>–</w:t>
      </w:r>
      <w:r w:rsidRPr="00FA34EE">
        <w:rPr>
          <w:sz w:val="25"/>
          <w:szCs w:val="25"/>
        </w:rPr>
        <w:t xml:space="preserve">2019 роки </w:t>
      </w:r>
      <w:r w:rsidR="003B7D8D" w:rsidRPr="00FA34EE">
        <w:rPr>
          <w:sz w:val="25"/>
          <w:szCs w:val="25"/>
        </w:rPr>
        <w:t>відсутні.</w:t>
      </w:r>
    </w:p>
    <w:p w14:paraId="6921B7F2" w14:textId="0B42DF7F" w:rsidR="00AD0303" w:rsidRPr="00FA34EE" w:rsidRDefault="00BB7207" w:rsidP="00F8582D">
      <w:pPr>
        <w:pStyle w:val="a9"/>
        <w:numPr>
          <w:ilvl w:val="1"/>
          <w:numId w:val="8"/>
        </w:numPr>
        <w:shd w:val="clear" w:color="auto" w:fill="FFFFFF"/>
        <w:tabs>
          <w:tab w:val="left" w:pos="426"/>
        </w:tabs>
        <w:spacing w:after="200" w:line="276" w:lineRule="auto"/>
        <w:ind w:left="0" w:firstLine="709"/>
        <w:jc w:val="both"/>
        <w:rPr>
          <w:sz w:val="25"/>
          <w:szCs w:val="25"/>
        </w:rPr>
      </w:pPr>
      <w:r w:rsidRPr="00FA34EE">
        <w:rPr>
          <w:sz w:val="25"/>
          <w:szCs w:val="25"/>
        </w:rPr>
        <w:t>У поясненнях</w:t>
      </w:r>
      <w:r w:rsidR="00AD0303" w:rsidRPr="00FA34EE">
        <w:rPr>
          <w:sz w:val="25"/>
          <w:szCs w:val="25"/>
        </w:rPr>
        <w:t xml:space="preserve"> кандидат</w:t>
      </w:r>
      <w:r w:rsidR="003B7D8D" w:rsidRPr="00FA34EE">
        <w:rPr>
          <w:sz w:val="25"/>
          <w:szCs w:val="25"/>
        </w:rPr>
        <w:t xml:space="preserve"> зазначила</w:t>
      </w:r>
      <w:r w:rsidR="00AD0303" w:rsidRPr="00FA34EE">
        <w:rPr>
          <w:sz w:val="25"/>
          <w:szCs w:val="25"/>
        </w:rPr>
        <w:t>, що</w:t>
      </w:r>
      <w:r w:rsidR="001D6CA0" w:rsidRPr="00FA34EE">
        <w:rPr>
          <w:sz w:val="25"/>
          <w:szCs w:val="25"/>
        </w:rPr>
        <w:t xml:space="preserve"> не була обізнана</w:t>
      </w:r>
      <w:r w:rsidR="00AD0303" w:rsidRPr="00FA34EE">
        <w:rPr>
          <w:sz w:val="25"/>
          <w:szCs w:val="25"/>
        </w:rPr>
        <w:t xml:space="preserve"> про факт державної реєстрації </w:t>
      </w:r>
      <w:r w:rsidR="00494488" w:rsidRPr="00FA34EE">
        <w:rPr>
          <w:sz w:val="25"/>
          <w:szCs w:val="25"/>
        </w:rPr>
        <w:t xml:space="preserve">земельної ділянки </w:t>
      </w:r>
      <w:r w:rsidR="00AD0303" w:rsidRPr="00FA34EE">
        <w:rPr>
          <w:sz w:val="25"/>
          <w:szCs w:val="25"/>
        </w:rPr>
        <w:t xml:space="preserve">та вважала, що </w:t>
      </w:r>
      <w:r w:rsidR="00A0655B" w:rsidRPr="00FA34EE">
        <w:rPr>
          <w:sz w:val="25"/>
          <w:szCs w:val="25"/>
        </w:rPr>
        <w:t xml:space="preserve">її </w:t>
      </w:r>
      <w:r w:rsidR="00AD0303" w:rsidRPr="00FA34EE">
        <w:rPr>
          <w:sz w:val="25"/>
          <w:szCs w:val="25"/>
        </w:rPr>
        <w:t xml:space="preserve">мати перебуває в процесі оформлення </w:t>
      </w:r>
      <w:r w:rsidR="00A0655B" w:rsidRPr="00FA34EE">
        <w:rPr>
          <w:sz w:val="25"/>
          <w:szCs w:val="25"/>
        </w:rPr>
        <w:t xml:space="preserve">відповідних </w:t>
      </w:r>
      <w:r w:rsidR="00AD0303" w:rsidRPr="00FA34EE">
        <w:rPr>
          <w:sz w:val="25"/>
          <w:szCs w:val="25"/>
        </w:rPr>
        <w:t>документів</w:t>
      </w:r>
      <w:r w:rsidR="00494488" w:rsidRPr="00FA34EE">
        <w:rPr>
          <w:sz w:val="25"/>
          <w:szCs w:val="25"/>
        </w:rPr>
        <w:t>, а тому не декларувала</w:t>
      </w:r>
      <w:r w:rsidR="008F6F23" w:rsidRPr="00FA34EE">
        <w:rPr>
          <w:sz w:val="25"/>
          <w:szCs w:val="25"/>
        </w:rPr>
        <w:t xml:space="preserve"> право користування</w:t>
      </w:r>
      <w:r w:rsidR="00AD0303" w:rsidRPr="00FA34EE">
        <w:rPr>
          <w:sz w:val="25"/>
          <w:szCs w:val="25"/>
        </w:rPr>
        <w:t xml:space="preserve"> </w:t>
      </w:r>
      <w:r w:rsidR="00494488" w:rsidRPr="00FA34EE">
        <w:rPr>
          <w:sz w:val="25"/>
          <w:szCs w:val="25"/>
        </w:rPr>
        <w:t>ц</w:t>
      </w:r>
      <w:r w:rsidR="008F6F23" w:rsidRPr="00FA34EE">
        <w:rPr>
          <w:sz w:val="25"/>
          <w:szCs w:val="25"/>
        </w:rPr>
        <w:t>ією</w:t>
      </w:r>
      <w:r w:rsidR="00494488" w:rsidRPr="00FA34EE">
        <w:rPr>
          <w:sz w:val="25"/>
          <w:szCs w:val="25"/>
        </w:rPr>
        <w:t xml:space="preserve"> земельн</w:t>
      </w:r>
      <w:r w:rsidR="008F6F23" w:rsidRPr="00FA34EE">
        <w:rPr>
          <w:sz w:val="25"/>
          <w:szCs w:val="25"/>
        </w:rPr>
        <w:t>ою</w:t>
      </w:r>
      <w:r w:rsidR="00494488" w:rsidRPr="00FA34EE">
        <w:rPr>
          <w:sz w:val="25"/>
          <w:szCs w:val="25"/>
        </w:rPr>
        <w:t xml:space="preserve"> ділянк</w:t>
      </w:r>
      <w:r w:rsidR="008F6F23" w:rsidRPr="00FA34EE">
        <w:rPr>
          <w:sz w:val="25"/>
          <w:szCs w:val="25"/>
        </w:rPr>
        <w:t>ою</w:t>
      </w:r>
      <w:r w:rsidR="00AD0303" w:rsidRPr="00FA34EE">
        <w:rPr>
          <w:sz w:val="25"/>
          <w:szCs w:val="25"/>
        </w:rPr>
        <w:t xml:space="preserve"> до 2020 року. </w:t>
      </w:r>
      <w:r w:rsidR="00B25BF9" w:rsidRPr="00FA34EE">
        <w:rPr>
          <w:sz w:val="25"/>
          <w:szCs w:val="25"/>
        </w:rPr>
        <w:t>Водночас</w:t>
      </w:r>
      <w:r w:rsidR="00494488" w:rsidRPr="00FA34EE">
        <w:rPr>
          <w:sz w:val="25"/>
          <w:szCs w:val="25"/>
        </w:rPr>
        <w:t xml:space="preserve">, кандидат </w:t>
      </w:r>
      <w:r w:rsidR="000B3D5D" w:rsidRPr="00FA34EE">
        <w:rPr>
          <w:sz w:val="25"/>
          <w:szCs w:val="25"/>
        </w:rPr>
        <w:t>підтвердила</w:t>
      </w:r>
      <w:r w:rsidR="00AD0303" w:rsidRPr="00FA34EE">
        <w:rPr>
          <w:sz w:val="25"/>
          <w:szCs w:val="25"/>
        </w:rPr>
        <w:t xml:space="preserve"> користування </w:t>
      </w:r>
      <w:r w:rsidR="005136FB" w:rsidRPr="00FA34EE">
        <w:rPr>
          <w:sz w:val="25"/>
          <w:szCs w:val="25"/>
        </w:rPr>
        <w:t xml:space="preserve">цією земельною ділянкою </w:t>
      </w:r>
      <w:r w:rsidR="00494488" w:rsidRPr="00FA34EE">
        <w:rPr>
          <w:sz w:val="25"/>
          <w:szCs w:val="25"/>
        </w:rPr>
        <w:t>з 05 жовтня 2010 року</w:t>
      </w:r>
      <w:r w:rsidR="00AD0303" w:rsidRPr="00FA34EE">
        <w:rPr>
          <w:sz w:val="25"/>
          <w:szCs w:val="25"/>
        </w:rPr>
        <w:t>.</w:t>
      </w:r>
    </w:p>
    <w:p w14:paraId="13B9BF88" w14:textId="62858652" w:rsidR="00AD0303" w:rsidRPr="00FA34EE" w:rsidRDefault="00E56AD6" w:rsidP="00F8582D">
      <w:pPr>
        <w:pStyle w:val="a9"/>
        <w:numPr>
          <w:ilvl w:val="1"/>
          <w:numId w:val="8"/>
        </w:numPr>
        <w:shd w:val="clear" w:color="auto" w:fill="FFFFFF"/>
        <w:tabs>
          <w:tab w:val="left" w:pos="426"/>
        </w:tabs>
        <w:spacing w:after="200" w:line="276" w:lineRule="auto"/>
        <w:ind w:left="0" w:firstLine="709"/>
        <w:jc w:val="both"/>
        <w:rPr>
          <w:sz w:val="25"/>
          <w:szCs w:val="25"/>
        </w:rPr>
      </w:pPr>
      <w:r w:rsidRPr="00FA34EE">
        <w:rPr>
          <w:sz w:val="25"/>
          <w:szCs w:val="25"/>
        </w:rPr>
        <w:t xml:space="preserve">ГРД зауважила, </w:t>
      </w:r>
      <w:r w:rsidR="00AD0303" w:rsidRPr="00FA34EE">
        <w:rPr>
          <w:sz w:val="25"/>
          <w:szCs w:val="25"/>
        </w:rPr>
        <w:t xml:space="preserve">що суб’єкт декларування зобов’язаний </w:t>
      </w:r>
      <w:r w:rsidR="00B25BF9" w:rsidRPr="00FA34EE">
        <w:rPr>
          <w:sz w:val="25"/>
          <w:szCs w:val="25"/>
        </w:rPr>
        <w:t>бути</w:t>
      </w:r>
      <w:r w:rsidR="00AD0303" w:rsidRPr="00FA34EE">
        <w:rPr>
          <w:sz w:val="25"/>
          <w:szCs w:val="25"/>
        </w:rPr>
        <w:t xml:space="preserve"> обачн</w:t>
      </w:r>
      <w:r w:rsidR="00B25BF9" w:rsidRPr="00FA34EE">
        <w:rPr>
          <w:sz w:val="25"/>
          <w:szCs w:val="25"/>
        </w:rPr>
        <w:t>им</w:t>
      </w:r>
      <w:r w:rsidR="00AD0303" w:rsidRPr="00FA34EE">
        <w:rPr>
          <w:sz w:val="25"/>
          <w:szCs w:val="25"/>
        </w:rPr>
        <w:t xml:space="preserve"> щодо </w:t>
      </w:r>
      <w:r w:rsidR="00B25BF9" w:rsidRPr="00FA34EE">
        <w:rPr>
          <w:sz w:val="25"/>
          <w:szCs w:val="25"/>
        </w:rPr>
        <w:t xml:space="preserve">декларування </w:t>
      </w:r>
      <w:r w:rsidR="00AD0303" w:rsidRPr="00FA34EE">
        <w:rPr>
          <w:sz w:val="25"/>
          <w:szCs w:val="25"/>
        </w:rPr>
        <w:t>відомостей про майно, яким володіє або користується він чи члени його сім’ї</w:t>
      </w:r>
      <w:r w:rsidR="00B25BF9" w:rsidRPr="00FA34EE">
        <w:rPr>
          <w:sz w:val="25"/>
          <w:szCs w:val="25"/>
        </w:rPr>
        <w:t>.</w:t>
      </w:r>
      <w:r w:rsidRPr="00FA34EE">
        <w:rPr>
          <w:sz w:val="25"/>
          <w:szCs w:val="25"/>
        </w:rPr>
        <w:t xml:space="preserve"> </w:t>
      </w:r>
      <w:r w:rsidR="00B25BF9" w:rsidRPr="00FA34EE">
        <w:rPr>
          <w:sz w:val="25"/>
          <w:szCs w:val="25"/>
        </w:rPr>
        <w:t>П</w:t>
      </w:r>
      <w:r w:rsidR="00AD0303" w:rsidRPr="00FA34EE">
        <w:rPr>
          <w:sz w:val="25"/>
          <w:szCs w:val="25"/>
        </w:rPr>
        <w:t>осилання кандидат</w:t>
      </w:r>
      <w:r w:rsidR="00B25BF9" w:rsidRPr="00FA34EE">
        <w:rPr>
          <w:sz w:val="25"/>
          <w:szCs w:val="25"/>
        </w:rPr>
        <w:t>а</w:t>
      </w:r>
      <w:r w:rsidR="00AD0303" w:rsidRPr="00FA34EE">
        <w:rPr>
          <w:sz w:val="25"/>
          <w:szCs w:val="25"/>
        </w:rPr>
        <w:t xml:space="preserve"> на відсутність інформації, ненадання документів матір’ю або її припущення про «незавершеність оформлення» не звільняють від обов’язку декларувати майно, яким кандидат та її сім’я фактично користувал</w:t>
      </w:r>
      <w:r w:rsidR="00D12038" w:rsidRPr="00FA34EE">
        <w:rPr>
          <w:sz w:val="25"/>
          <w:szCs w:val="25"/>
        </w:rPr>
        <w:t>ись</w:t>
      </w:r>
      <w:r w:rsidR="00AD0303" w:rsidRPr="00FA34EE">
        <w:rPr>
          <w:sz w:val="25"/>
          <w:szCs w:val="25"/>
        </w:rPr>
        <w:t xml:space="preserve"> з 05</w:t>
      </w:r>
      <w:r w:rsidR="000B3D5D" w:rsidRPr="00FA34EE">
        <w:rPr>
          <w:sz w:val="25"/>
          <w:szCs w:val="25"/>
        </w:rPr>
        <w:t xml:space="preserve"> жовтня </w:t>
      </w:r>
      <w:r w:rsidR="00AD0303" w:rsidRPr="00FA34EE">
        <w:rPr>
          <w:sz w:val="25"/>
          <w:szCs w:val="25"/>
        </w:rPr>
        <w:t>2010</w:t>
      </w:r>
      <w:r w:rsidR="00BB7207" w:rsidRPr="00FA34EE">
        <w:rPr>
          <w:sz w:val="25"/>
          <w:szCs w:val="25"/>
        </w:rPr>
        <w:t> </w:t>
      </w:r>
      <w:r w:rsidR="000B3D5D" w:rsidRPr="00FA34EE">
        <w:rPr>
          <w:sz w:val="25"/>
          <w:szCs w:val="25"/>
        </w:rPr>
        <w:t>року</w:t>
      </w:r>
      <w:r w:rsidR="00AD0303" w:rsidRPr="00FA34EE">
        <w:rPr>
          <w:sz w:val="25"/>
          <w:szCs w:val="25"/>
        </w:rPr>
        <w:t>.</w:t>
      </w:r>
    </w:p>
    <w:p w14:paraId="29D60FDD" w14:textId="1C5DBD87" w:rsidR="00AD0303" w:rsidRPr="00FA34EE" w:rsidRDefault="00370451" w:rsidP="00AD0303">
      <w:pPr>
        <w:pStyle w:val="a9"/>
        <w:numPr>
          <w:ilvl w:val="0"/>
          <w:numId w:val="8"/>
        </w:numPr>
        <w:shd w:val="clear" w:color="auto" w:fill="FFFFFF"/>
        <w:tabs>
          <w:tab w:val="left" w:pos="426"/>
        </w:tabs>
        <w:spacing w:after="200" w:line="276" w:lineRule="auto"/>
        <w:ind w:left="0" w:firstLine="709"/>
        <w:jc w:val="both"/>
        <w:rPr>
          <w:sz w:val="25"/>
          <w:szCs w:val="25"/>
        </w:rPr>
      </w:pPr>
      <w:proofErr w:type="spellStart"/>
      <w:r w:rsidRPr="00FA34EE">
        <w:rPr>
          <w:sz w:val="25"/>
          <w:szCs w:val="25"/>
        </w:rPr>
        <w:t>Отчак</w:t>
      </w:r>
      <w:proofErr w:type="spellEnd"/>
      <w:r w:rsidRPr="00FA34EE">
        <w:rPr>
          <w:sz w:val="25"/>
          <w:szCs w:val="25"/>
        </w:rPr>
        <w:t xml:space="preserve"> Н.Я.</w:t>
      </w:r>
      <w:r w:rsidR="00AD0303" w:rsidRPr="00FA34EE">
        <w:rPr>
          <w:sz w:val="25"/>
          <w:szCs w:val="25"/>
        </w:rPr>
        <w:t xml:space="preserve"> у деклараціях за 2020</w:t>
      </w:r>
      <w:r w:rsidR="00B25BF9" w:rsidRPr="00FA34EE">
        <w:rPr>
          <w:sz w:val="25"/>
          <w:szCs w:val="25"/>
        </w:rPr>
        <w:t>–</w:t>
      </w:r>
      <w:r w:rsidR="00AD0303" w:rsidRPr="00FA34EE">
        <w:rPr>
          <w:sz w:val="25"/>
          <w:szCs w:val="25"/>
        </w:rPr>
        <w:t xml:space="preserve">2024 роки вказала, що </w:t>
      </w:r>
      <w:r w:rsidR="00E56AD6" w:rsidRPr="00FA34EE">
        <w:rPr>
          <w:sz w:val="25"/>
          <w:szCs w:val="25"/>
        </w:rPr>
        <w:t xml:space="preserve">з </w:t>
      </w:r>
      <w:r w:rsidR="00AD0303" w:rsidRPr="00FA34EE">
        <w:rPr>
          <w:sz w:val="25"/>
          <w:szCs w:val="25"/>
        </w:rPr>
        <w:t>13</w:t>
      </w:r>
      <w:r w:rsidR="000B3D5D" w:rsidRPr="00FA34EE">
        <w:rPr>
          <w:sz w:val="25"/>
          <w:szCs w:val="25"/>
        </w:rPr>
        <w:t xml:space="preserve"> грудня </w:t>
      </w:r>
      <w:r w:rsidR="00AD0303" w:rsidRPr="00FA34EE">
        <w:rPr>
          <w:sz w:val="25"/>
          <w:szCs w:val="25"/>
        </w:rPr>
        <w:t>2016</w:t>
      </w:r>
      <w:r w:rsidR="00E56AD6" w:rsidRPr="00FA34EE">
        <w:rPr>
          <w:sz w:val="25"/>
          <w:szCs w:val="25"/>
        </w:rPr>
        <w:t> </w:t>
      </w:r>
      <w:r w:rsidR="000B3D5D" w:rsidRPr="00FA34EE">
        <w:rPr>
          <w:sz w:val="25"/>
          <w:szCs w:val="25"/>
        </w:rPr>
        <w:t>року</w:t>
      </w:r>
      <w:r w:rsidR="00AD0303" w:rsidRPr="00FA34EE">
        <w:rPr>
          <w:sz w:val="25"/>
          <w:szCs w:val="25"/>
        </w:rPr>
        <w:t xml:space="preserve"> її чоловік набув право користування житлови</w:t>
      </w:r>
      <w:r w:rsidR="000B3D5D" w:rsidRPr="00FA34EE">
        <w:rPr>
          <w:sz w:val="25"/>
          <w:szCs w:val="25"/>
        </w:rPr>
        <w:t>м</w:t>
      </w:r>
      <w:r w:rsidR="00AD0303" w:rsidRPr="00FA34EE">
        <w:rPr>
          <w:sz w:val="25"/>
          <w:szCs w:val="25"/>
        </w:rPr>
        <w:t xml:space="preserve"> будин</w:t>
      </w:r>
      <w:r w:rsidR="000B3D5D" w:rsidRPr="00FA34EE">
        <w:rPr>
          <w:sz w:val="25"/>
          <w:szCs w:val="25"/>
        </w:rPr>
        <w:t>ком</w:t>
      </w:r>
      <w:r w:rsidR="00AD0303" w:rsidRPr="00FA34EE">
        <w:rPr>
          <w:sz w:val="25"/>
          <w:szCs w:val="25"/>
        </w:rPr>
        <w:t xml:space="preserve"> загальною площею 177,2 </w:t>
      </w:r>
      <w:proofErr w:type="spellStart"/>
      <w:r w:rsidR="00AD0303" w:rsidRPr="00FA34EE">
        <w:rPr>
          <w:sz w:val="25"/>
          <w:szCs w:val="25"/>
        </w:rPr>
        <w:t>кв.м</w:t>
      </w:r>
      <w:proofErr w:type="spellEnd"/>
      <w:r w:rsidR="00AD0303" w:rsidRPr="00FA34EE">
        <w:rPr>
          <w:sz w:val="25"/>
          <w:szCs w:val="25"/>
        </w:rPr>
        <w:t xml:space="preserve">, </w:t>
      </w:r>
      <w:r w:rsidR="00E56AD6" w:rsidRPr="00FA34EE">
        <w:rPr>
          <w:sz w:val="25"/>
          <w:szCs w:val="25"/>
        </w:rPr>
        <w:t>що знаходиться</w:t>
      </w:r>
      <w:r w:rsidR="00AD0303" w:rsidRPr="00FA34EE">
        <w:rPr>
          <w:sz w:val="25"/>
          <w:szCs w:val="25"/>
        </w:rPr>
        <w:t xml:space="preserve"> у с. </w:t>
      </w:r>
      <w:proofErr w:type="spellStart"/>
      <w:r w:rsidR="00AD0303" w:rsidRPr="00FA34EE">
        <w:rPr>
          <w:sz w:val="25"/>
          <w:szCs w:val="25"/>
        </w:rPr>
        <w:t>Мшана</w:t>
      </w:r>
      <w:proofErr w:type="spellEnd"/>
      <w:r w:rsidR="00AD0303" w:rsidRPr="00FA34EE">
        <w:rPr>
          <w:sz w:val="25"/>
          <w:szCs w:val="25"/>
        </w:rPr>
        <w:t xml:space="preserve"> Львівської області</w:t>
      </w:r>
      <w:r w:rsidR="005136FB" w:rsidRPr="00FA34EE">
        <w:rPr>
          <w:sz w:val="25"/>
          <w:szCs w:val="25"/>
        </w:rPr>
        <w:t xml:space="preserve"> та належить на праві власності</w:t>
      </w:r>
      <w:r w:rsidR="00AD0303" w:rsidRPr="00FA34EE">
        <w:rPr>
          <w:sz w:val="25"/>
          <w:szCs w:val="25"/>
        </w:rPr>
        <w:t xml:space="preserve"> </w:t>
      </w:r>
      <w:r w:rsidR="00E411DD">
        <w:rPr>
          <w:sz w:val="25"/>
          <w:szCs w:val="25"/>
        </w:rPr>
        <w:t>ОСОБА_3</w:t>
      </w:r>
      <w:r w:rsidR="00AD0303" w:rsidRPr="00FA34EE">
        <w:rPr>
          <w:sz w:val="25"/>
          <w:szCs w:val="25"/>
        </w:rPr>
        <w:t xml:space="preserve">. </w:t>
      </w:r>
      <w:r w:rsidRPr="00FA34EE">
        <w:rPr>
          <w:sz w:val="25"/>
          <w:szCs w:val="25"/>
        </w:rPr>
        <w:t>Натомість</w:t>
      </w:r>
      <w:r w:rsidR="00AD0303" w:rsidRPr="00FA34EE">
        <w:rPr>
          <w:sz w:val="25"/>
          <w:szCs w:val="25"/>
        </w:rPr>
        <w:t xml:space="preserve"> </w:t>
      </w:r>
      <w:r w:rsidR="005136FB" w:rsidRPr="00FA34EE">
        <w:rPr>
          <w:sz w:val="25"/>
          <w:szCs w:val="25"/>
        </w:rPr>
        <w:t>відомості</w:t>
      </w:r>
      <w:r w:rsidR="00AD0303" w:rsidRPr="00FA34EE">
        <w:rPr>
          <w:sz w:val="25"/>
          <w:szCs w:val="25"/>
        </w:rPr>
        <w:t xml:space="preserve"> про цей житловий будинок </w:t>
      </w:r>
      <w:r w:rsidR="000B3D5D" w:rsidRPr="00FA34EE">
        <w:rPr>
          <w:sz w:val="25"/>
          <w:szCs w:val="25"/>
        </w:rPr>
        <w:t>у</w:t>
      </w:r>
      <w:r w:rsidR="00AD0303" w:rsidRPr="00FA34EE">
        <w:rPr>
          <w:sz w:val="25"/>
          <w:szCs w:val="25"/>
        </w:rPr>
        <w:t xml:space="preserve"> деклараціях </w:t>
      </w:r>
      <w:r w:rsidR="000B3D5D" w:rsidRPr="00FA34EE">
        <w:rPr>
          <w:sz w:val="25"/>
          <w:szCs w:val="25"/>
        </w:rPr>
        <w:t xml:space="preserve">кандидата </w:t>
      </w:r>
      <w:r w:rsidR="00AD0303" w:rsidRPr="00FA34EE">
        <w:rPr>
          <w:sz w:val="25"/>
          <w:szCs w:val="25"/>
        </w:rPr>
        <w:t>за 2016</w:t>
      </w:r>
      <w:r w:rsidR="00B25BF9" w:rsidRPr="00FA34EE">
        <w:rPr>
          <w:sz w:val="25"/>
          <w:szCs w:val="25"/>
        </w:rPr>
        <w:t>–</w:t>
      </w:r>
      <w:r w:rsidR="00AD0303" w:rsidRPr="00FA34EE">
        <w:rPr>
          <w:sz w:val="25"/>
          <w:szCs w:val="25"/>
        </w:rPr>
        <w:t>2019</w:t>
      </w:r>
      <w:r w:rsidR="005136FB" w:rsidRPr="00FA34EE">
        <w:rPr>
          <w:sz w:val="25"/>
          <w:szCs w:val="25"/>
        </w:rPr>
        <w:t> </w:t>
      </w:r>
      <w:r w:rsidR="00AD0303" w:rsidRPr="00FA34EE">
        <w:rPr>
          <w:sz w:val="25"/>
          <w:szCs w:val="25"/>
        </w:rPr>
        <w:t xml:space="preserve">роки </w:t>
      </w:r>
      <w:r w:rsidR="000B3D5D" w:rsidRPr="00FA34EE">
        <w:rPr>
          <w:sz w:val="25"/>
          <w:szCs w:val="25"/>
        </w:rPr>
        <w:t>відсутні</w:t>
      </w:r>
      <w:r w:rsidR="00AD0303" w:rsidRPr="00FA34EE">
        <w:rPr>
          <w:sz w:val="25"/>
          <w:szCs w:val="25"/>
        </w:rPr>
        <w:t>.</w:t>
      </w:r>
    </w:p>
    <w:p w14:paraId="357DE399" w14:textId="4EDE9833" w:rsidR="00AD6334" w:rsidRPr="00FA34EE" w:rsidRDefault="00D12038" w:rsidP="00426A8D">
      <w:pPr>
        <w:pStyle w:val="a9"/>
        <w:numPr>
          <w:ilvl w:val="1"/>
          <w:numId w:val="8"/>
        </w:numPr>
        <w:shd w:val="clear" w:color="auto" w:fill="FFFFFF"/>
        <w:tabs>
          <w:tab w:val="left" w:pos="426"/>
        </w:tabs>
        <w:spacing w:after="200" w:line="276" w:lineRule="auto"/>
        <w:ind w:left="0" w:firstLine="709"/>
        <w:jc w:val="both"/>
        <w:rPr>
          <w:sz w:val="25"/>
          <w:szCs w:val="25"/>
        </w:rPr>
      </w:pPr>
      <w:r w:rsidRPr="00FA34EE">
        <w:rPr>
          <w:sz w:val="25"/>
          <w:szCs w:val="25"/>
        </w:rPr>
        <w:t>У своїх поясненнях</w:t>
      </w:r>
      <w:r w:rsidR="00AD0303" w:rsidRPr="00FA34EE">
        <w:rPr>
          <w:sz w:val="25"/>
          <w:szCs w:val="25"/>
        </w:rPr>
        <w:t xml:space="preserve"> </w:t>
      </w:r>
      <w:r w:rsidR="000B3D5D" w:rsidRPr="00FA34EE">
        <w:rPr>
          <w:sz w:val="25"/>
          <w:szCs w:val="25"/>
        </w:rPr>
        <w:t>к</w:t>
      </w:r>
      <w:r w:rsidR="00AD0303" w:rsidRPr="00FA34EE">
        <w:rPr>
          <w:sz w:val="25"/>
          <w:szCs w:val="25"/>
        </w:rPr>
        <w:t>андидат</w:t>
      </w:r>
      <w:r w:rsidR="000B3D5D" w:rsidRPr="00FA34EE">
        <w:rPr>
          <w:sz w:val="25"/>
          <w:szCs w:val="25"/>
        </w:rPr>
        <w:t xml:space="preserve"> зазначила, що</w:t>
      </w:r>
      <w:r w:rsidR="00370451" w:rsidRPr="00FA34EE">
        <w:rPr>
          <w:sz w:val="25"/>
          <w:szCs w:val="25"/>
        </w:rPr>
        <w:t xml:space="preserve"> її чоловік </w:t>
      </w:r>
      <w:r w:rsidR="00E411DD">
        <w:rPr>
          <w:sz w:val="25"/>
          <w:szCs w:val="25"/>
        </w:rPr>
        <w:t>ОСОБА_2</w:t>
      </w:r>
      <w:r w:rsidR="00370451" w:rsidRPr="00FA34EE">
        <w:rPr>
          <w:sz w:val="25"/>
          <w:szCs w:val="25"/>
        </w:rPr>
        <w:t xml:space="preserve"> з 05 січня 2017 року зареєстрований за </w:t>
      </w:r>
      <w:proofErr w:type="spellStart"/>
      <w:r w:rsidR="00370451" w:rsidRPr="00FA34EE">
        <w:rPr>
          <w:sz w:val="25"/>
          <w:szCs w:val="25"/>
        </w:rPr>
        <w:t>адресою</w:t>
      </w:r>
      <w:proofErr w:type="spellEnd"/>
      <w:r w:rsidR="00B25BF9" w:rsidRPr="00FA34EE">
        <w:rPr>
          <w:sz w:val="25"/>
          <w:szCs w:val="25"/>
        </w:rPr>
        <w:t>:</w:t>
      </w:r>
      <w:r w:rsidR="00370451" w:rsidRPr="00FA34EE">
        <w:rPr>
          <w:sz w:val="25"/>
          <w:szCs w:val="25"/>
        </w:rPr>
        <w:t xml:space="preserve"> Львівська область, Городоцький район, с. </w:t>
      </w:r>
      <w:proofErr w:type="spellStart"/>
      <w:r w:rsidR="00370451" w:rsidRPr="00FA34EE">
        <w:rPr>
          <w:sz w:val="25"/>
          <w:szCs w:val="25"/>
        </w:rPr>
        <w:t>Мшана</w:t>
      </w:r>
      <w:proofErr w:type="spellEnd"/>
      <w:r w:rsidR="00370451" w:rsidRPr="00FA34EE">
        <w:rPr>
          <w:sz w:val="25"/>
          <w:szCs w:val="25"/>
        </w:rPr>
        <w:t xml:space="preserve">, </w:t>
      </w:r>
      <w:r w:rsidR="00E411DD">
        <w:rPr>
          <w:sz w:val="25"/>
          <w:szCs w:val="25"/>
        </w:rPr>
        <w:t>АДРЕСА_2</w:t>
      </w:r>
      <w:r w:rsidR="00370451" w:rsidRPr="00FA34EE">
        <w:rPr>
          <w:sz w:val="25"/>
          <w:szCs w:val="25"/>
        </w:rPr>
        <w:t xml:space="preserve"> у житловому будинку, що з 13 грудня 2016</w:t>
      </w:r>
      <w:r w:rsidR="00C40AA6" w:rsidRPr="00FA34EE">
        <w:rPr>
          <w:sz w:val="25"/>
          <w:szCs w:val="25"/>
        </w:rPr>
        <w:t> </w:t>
      </w:r>
      <w:r w:rsidR="00370451" w:rsidRPr="00FA34EE">
        <w:rPr>
          <w:sz w:val="25"/>
          <w:szCs w:val="25"/>
        </w:rPr>
        <w:t xml:space="preserve">року на праві власності належить </w:t>
      </w:r>
      <w:r w:rsidR="00E411DD">
        <w:rPr>
          <w:sz w:val="25"/>
          <w:szCs w:val="25"/>
        </w:rPr>
        <w:t>ОСОБА_3</w:t>
      </w:r>
      <w:r w:rsidR="00370451" w:rsidRPr="00FA34EE">
        <w:rPr>
          <w:sz w:val="25"/>
          <w:szCs w:val="25"/>
        </w:rPr>
        <w:t xml:space="preserve">, який </w:t>
      </w:r>
      <w:r w:rsidR="00AD6334" w:rsidRPr="00FA34EE">
        <w:rPr>
          <w:sz w:val="25"/>
          <w:szCs w:val="25"/>
        </w:rPr>
        <w:t xml:space="preserve">вона </w:t>
      </w:r>
      <w:r w:rsidR="00370451" w:rsidRPr="00FA34EE">
        <w:rPr>
          <w:sz w:val="25"/>
          <w:szCs w:val="25"/>
        </w:rPr>
        <w:t>успадкувала після смерті її чоловіка. У декларація</w:t>
      </w:r>
      <w:r w:rsidR="00452F20" w:rsidRPr="00FA34EE">
        <w:rPr>
          <w:sz w:val="25"/>
          <w:szCs w:val="25"/>
        </w:rPr>
        <w:t>х</w:t>
      </w:r>
      <w:r w:rsidR="00370451" w:rsidRPr="00FA34EE">
        <w:rPr>
          <w:sz w:val="25"/>
          <w:szCs w:val="25"/>
        </w:rPr>
        <w:t xml:space="preserve"> за 2016</w:t>
      </w:r>
      <w:r w:rsidR="00452F20" w:rsidRPr="00FA34EE">
        <w:rPr>
          <w:sz w:val="25"/>
          <w:szCs w:val="25"/>
        </w:rPr>
        <w:t>–</w:t>
      </w:r>
      <w:r w:rsidR="00370451" w:rsidRPr="00FA34EE">
        <w:rPr>
          <w:sz w:val="25"/>
          <w:szCs w:val="25"/>
        </w:rPr>
        <w:t>2019 роки кандидат не зазначила право користування чоловіком цим будинком, оскільки з 2017</w:t>
      </w:r>
      <w:r w:rsidR="00E411DD">
        <w:rPr>
          <w:sz w:val="25"/>
          <w:szCs w:val="25"/>
        </w:rPr>
        <w:t> </w:t>
      </w:r>
      <w:r w:rsidR="00370451" w:rsidRPr="00FA34EE">
        <w:rPr>
          <w:sz w:val="25"/>
          <w:szCs w:val="25"/>
        </w:rPr>
        <w:t xml:space="preserve">року до 2020 року </w:t>
      </w:r>
      <w:r w:rsidR="00AD6334" w:rsidRPr="00FA34EE">
        <w:rPr>
          <w:sz w:val="25"/>
          <w:szCs w:val="25"/>
        </w:rPr>
        <w:t xml:space="preserve">цей будинок </w:t>
      </w:r>
      <w:r w:rsidR="00370451" w:rsidRPr="00FA34EE">
        <w:rPr>
          <w:sz w:val="25"/>
          <w:szCs w:val="25"/>
        </w:rPr>
        <w:t xml:space="preserve">був виключно місцем фактичної реєстрації </w:t>
      </w:r>
      <w:r w:rsidR="00AD6334" w:rsidRPr="00FA34EE">
        <w:rPr>
          <w:sz w:val="25"/>
          <w:szCs w:val="25"/>
        </w:rPr>
        <w:t>її</w:t>
      </w:r>
      <w:r w:rsidR="00370451" w:rsidRPr="00FA34EE">
        <w:rPr>
          <w:sz w:val="25"/>
          <w:szCs w:val="25"/>
        </w:rPr>
        <w:t xml:space="preserve"> чоловіка та він ним не користувався</w:t>
      </w:r>
      <w:r w:rsidR="00AD6334" w:rsidRPr="00FA34EE">
        <w:rPr>
          <w:sz w:val="25"/>
          <w:szCs w:val="25"/>
        </w:rPr>
        <w:t xml:space="preserve">. Кандидат визнала помилку та пояснила, що вказана у декларації за 2020 рік дата </w:t>
      </w:r>
      <w:r w:rsidR="00452F20" w:rsidRPr="00FA34EE">
        <w:rPr>
          <w:sz w:val="25"/>
          <w:szCs w:val="25"/>
        </w:rPr>
        <w:t xml:space="preserve">– </w:t>
      </w:r>
      <w:r w:rsidR="00AD6334" w:rsidRPr="00FA34EE">
        <w:rPr>
          <w:sz w:val="25"/>
          <w:szCs w:val="25"/>
        </w:rPr>
        <w:t>13</w:t>
      </w:r>
      <w:r w:rsidR="00BB7207" w:rsidRPr="00FA34EE">
        <w:rPr>
          <w:sz w:val="25"/>
          <w:szCs w:val="25"/>
        </w:rPr>
        <w:t> </w:t>
      </w:r>
      <w:r w:rsidR="00AD6334" w:rsidRPr="00FA34EE">
        <w:rPr>
          <w:sz w:val="25"/>
          <w:szCs w:val="25"/>
        </w:rPr>
        <w:t>грудня 2016 року є датою набуття права власності, а не дат</w:t>
      </w:r>
      <w:r w:rsidR="00C40AA6" w:rsidRPr="00FA34EE">
        <w:rPr>
          <w:sz w:val="25"/>
          <w:szCs w:val="25"/>
        </w:rPr>
        <w:t>ою</w:t>
      </w:r>
      <w:r w:rsidR="00AD6334" w:rsidRPr="00FA34EE">
        <w:rPr>
          <w:sz w:val="25"/>
          <w:szCs w:val="25"/>
        </w:rPr>
        <w:t xml:space="preserve"> виникнення у </w:t>
      </w:r>
      <w:r w:rsidR="00E411DD">
        <w:rPr>
          <w:sz w:val="25"/>
          <w:szCs w:val="25"/>
        </w:rPr>
        <w:t>ОСОБА_2</w:t>
      </w:r>
      <w:r w:rsidR="00AD6334" w:rsidRPr="00FA34EE">
        <w:rPr>
          <w:sz w:val="25"/>
          <w:szCs w:val="25"/>
        </w:rPr>
        <w:t xml:space="preserve"> права користування цим житловим будинком.</w:t>
      </w:r>
    </w:p>
    <w:p w14:paraId="219B13EC" w14:textId="7A03E060" w:rsidR="00AD6334" w:rsidRPr="00FA34EE" w:rsidRDefault="00D12038" w:rsidP="00426A8D">
      <w:pPr>
        <w:pStyle w:val="a9"/>
        <w:numPr>
          <w:ilvl w:val="1"/>
          <w:numId w:val="8"/>
        </w:numPr>
        <w:shd w:val="clear" w:color="auto" w:fill="FFFFFF"/>
        <w:tabs>
          <w:tab w:val="left" w:pos="426"/>
        </w:tabs>
        <w:spacing w:after="200" w:line="276" w:lineRule="auto"/>
        <w:ind w:left="0" w:firstLine="709"/>
        <w:jc w:val="both"/>
        <w:rPr>
          <w:sz w:val="25"/>
          <w:szCs w:val="25"/>
        </w:rPr>
      </w:pPr>
      <w:r w:rsidRPr="00FA34EE">
        <w:rPr>
          <w:sz w:val="25"/>
          <w:szCs w:val="25"/>
        </w:rPr>
        <w:lastRenderedPageBreak/>
        <w:t>К</w:t>
      </w:r>
      <w:r w:rsidR="00AD0303" w:rsidRPr="00FA34EE">
        <w:rPr>
          <w:sz w:val="25"/>
          <w:szCs w:val="25"/>
        </w:rPr>
        <w:t>андидат у деклараціях за 2020</w:t>
      </w:r>
      <w:r w:rsidR="00452F20" w:rsidRPr="00FA34EE">
        <w:rPr>
          <w:sz w:val="25"/>
          <w:szCs w:val="25"/>
        </w:rPr>
        <w:t>–</w:t>
      </w:r>
      <w:r w:rsidR="00AD0303" w:rsidRPr="00FA34EE">
        <w:rPr>
          <w:sz w:val="25"/>
          <w:szCs w:val="25"/>
        </w:rPr>
        <w:t xml:space="preserve">2024 роки вказала, що </w:t>
      </w:r>
      <w:r w:rsidR="00AD6334" w:rsidRPr="00FA34EE">
        <w:rPr>
          <w:sz w:val="25"/>
          <w:szCs w:val="25"/>
        </w:rPr>
        <w:t xml:space="preserve">з </w:t>
      </w:r>
      <w:r w:rsidR="00AD0303" w:rsidRPr="00FA34EE">
        <w:rPr>
          <w:sz w:val="25"/>
          <w:szCs w:val="25"/>
        </w:rPr>
        <w:t>15</w:t>
      </w:r>
      <w:r w:rsidR="007A1F62" w:rsidRPr="00FA34EE">
        <w:rPr>
          <w:sz w:val="25"/>
          <w:szCs w:val="25"/>
        </w:rPr>
        <w:t xml:space="preserve"> березня </w:t>
      </w:r>
      <w:r w:rsidR="00AD0303" w:rsidRPr="00FA34EE">
        <w:rPr>
          <w:sz w:val="25"/>
          <w:szCs w:val="25"/>
        </w:rPr>
        <w:t>2018</w:t>
      </w:r>
      <w:r w:rsidR="00AD6334" w:rsidRPr="00FA34EE">
        <w:rPr>
          <w:sz w:val="25"/>
          <w:szCs w:val="25"/>
        </w:rPr>
        <w:t> </w:t>
      </w:r>
      <w:r w:rsidR="007A1F62" w:rsidRPr="00FA34EE">
        <w:rPr>
          <w:sz w:val="25"/>
          <w:szCs w:val="25"/>
        </w:rPr>
        <w:t>року</w:t>
      </w:r>
      <w:r w:rsidR="00AD0303" w:rsidRPr="00FA34EE">
        <w:rPr>
          <w:sz w:val="25"/>
          <w:szCs w:val="25"/>
        </w:rPr>
        <w:t xml:space="preserve"> її чоловік набув право користування земельн</w:t>
      </w:r>
      <w:r w:rsidR="007A1F62" w:rsidRPr="00FA34EE">
        <w:rPr>
          <w:sz w:val="25"/>
          <w:szCs w:val="25"/>
        </w:rPr>
        <w:t>ою</w:t>
      </w:r>
      <w:r w:rsidR="00AD0303" w:rsidRPr="00FA34EE">
        <w:rPr>
          <w:sz w:val="25"/>
          <w:szCs w:val="25"/>
        </w:rPr>
        <w:t xml:space="preserve"> ділянк</w:t>
      </w:r>
      <w:r w:rsidR="007A1F62" w:rsidRPr="00FA34EE">
        <w:rPr>
          <w:sz w:val="25"/>
          <w:szCs w:val="25"/>
        </w:rPr>
        <w:t>ою</w:t>
      </w:r>
      <w:r w:rsidR="00AD0303" w:rsidRPr="00FA34EE">
        <w:rPr>
          <w:sz w:val="25"/>
          <w:szCs w:val="25"/>
        </w:rPr>
        <w:t xml:space="preserve"> загальною площею 2</w:t>
      </w:r>
      <w:r w:rsidR="007A1F62" w:rsidRPr="00FA34EE">
        <w:rPr>
          <w:sz w:val="25"/>
          <w:szCs w:val="25"/>
        </w:rPr>
        <w:t> </w:t>
      </w:r>
      <w:r w:rsidR="00AD0303" w:rsidRPr="00FA34EE">
        <w:rPr>
          <w:sz w:val="25"/>
          <w:szCs w:val="25"/>
        </w:rPr>
        <w:t xml:space="preserve">500 </w:t>
      </w:r>
      <w:proofErr w:type="spellStart"/>
      <w:r w:rsidR="00AD0303" w:rsidRPr="00FA34EE">
        <w:rPr>
          <w:sz w:val="25"/>
          <w:szCs w:val="25"/>
        </w:rPr>
        <w:t>кв.м</w:t>
      </w:r>
      <w:proofErr w:type="spellEnd"/>
      <w:r w:rsidR="00AD0303" w:rsidRPr="00FA34EE">
        <w:rPr>
          <w:sz w:val="25"/>
          <w:szCs w:val="25"/>
        </w:rPr>
        <w:t xml:space="preserve">, </w:t>
      </w:r>
      <w:r w:rsidR="007A1F62" w:rsidRPr="00FA34EE">
        <w:rPr>
          <w:sz w:val="25"/>
          <w:szCs w:val="25"/>
        </w:rPr>
        <w:t>що знаходиться</w:t>
      </w:r>
      <w:r w:rsidR="00AD0303" w:rsidRPr="00FA34EE">
        <w:rPr>
          <w:sz w:val="25"/>
          <w:szCs w:val="25"/>
        </w:rPr>
        <w:t xml:space="preserve"> у с. </w:t>
      </w:r>
      <w:proofErr w:type="spellStart"/>
      <w:r w:rsidR="00AD0303" w:rsidRPr="00FA34EE">
        <w:rPr>
          <w:sz w:val="25"/>
          <w:szCs w:val="25"/>
        </w:rPr>
        <w:t>Мшана</w:t>
      </w:r>
      <w:proofErr w:type="spellEnd"/>
      <w:r w:rsidR="00AD0303" w:rsidRPr="00FA34EE">
        <w:rPr>
          <w:sz w:val="25"/>
          <w:szCs w:val="25"/>
        </w:rPr>
        <w:t xml:space="preserve"> Львівської облас</w:t>
      </w:r>
      <w:r w:rsidR="007A1F62" w:rsidRPr="00FA34EE">
        <w:rPr>
          <w:sz w:val="25"/>
          <w:szCs w:val="25"/>
        </w:rPr>
        <w:t>ті</w:t>
      </w:r>
      <w:r w:rsidR="00AD0303" w:rsidRPr="00FA34EE">
        <w:rPr>
          <w:sz w:val="25"/>
          <w:szCs w:val="25"/>
        </w:rPr>
        <w:t xml:space="preserve">, власником якої є </w:t>
      </w:r>
      <w:r w:rsidR="00E411DD">
        <w:rPr>
          <w:sz w:val="25"/>
          <w:szCs w:val="25"/>
        </w:rPr>
        <w:t>ОСОБА_3</w:t>
      </w:r>
      <w:r w:rsidR="00AD0303" w:rsidRPr="00FA34EE">
        <w:rPr>
          <w:sz w:val="25"/>
          <w:szCs w:val="25"/>
        </w:rPr>
        <w:t xml:space="preserve">. </w:t>
      </w:r>
      <w:r w:rsidR="00AD6334" w:rsidRPr="00FA34EE">
        <w:rPr>
          <w:sz w:val="25"/>
          <w:szCs w:val="25"/>
        </w:rPr>
        <w:t>Натомість</w:t>
      </w:r>
      <w:r w:rsidR="00AD0303" w:rsidRPr="00FA34EE">
        <w:rPr>
          <w:sz w:val="25"/>
          <w:szCs w:val="25"/>
        </w:rPr>
        <w:t xml:space="preserve"> </w:t>
      </w:r>
      <w:r w:rsidR="007A1F62" w:rsidRPr="00FA34EE">
        <w:rPr>
          <w:sz w:val="25"/>
          <w:szCs w:val="25"/>
        </w:rPr>
        <w:t>відомості про вказану</w:t>
      </w:r>
      <w:r w:rsidR="00AD0303" w:rsidRPr="00FA34EE">
        <w:rPr>
          <w:sz w:val="25"/>
          <w:szCs w:val="25"/>
        </w:rPr>
        <w:t xml:space="preserve"> земельну ділянку</w:t>
      </w:r>
      <w:r w:rsidR="007A1F62" w:rsidRPr="00FA34EE">
        <w:rPr>
          <w:sz w:val="25"/>
          <w:szCs w:val="25"/>
        </w:rPr>
        <w:t xml:space="preserve"> у</w:t>
      </w:r>
      <w:r w:rsidR="00AD0303" w:rsidRPr="00FA34EE">
        <w:rPr>
          <w:sz w:val="25"/>
          <w:szCs w:val="25"/>
        </w:rPr>
        <w:t xml:space="preserve"> деклараціях</w:t>
      </w:r>
      <w:r w:rsidR="007A1F62" w:rsidRPr="00FA34EE">
        <w:rPr>
          <w:sz w:val="25"/>
          <w:szCs w:val="25"/>
        </w:rPr>
        <w:t xml:space="preserve"> кандидат</w:t>
      </w:r>
      <w:r w:rsidR="00DE608F" w:rsidRPr="00FA34EE">
        <w:rPr>
          <w:sz w:val="25"/>
          <w:szCs w:val="25"/>
        </w:rPr>
        <w:t>а</w:t>
      </w:r>
      <w:r w:rsidR="00AD0303" w:rsidRPr="00FA34EE">
        <w:rPr>
          <w:sz w:val="25"/>
          <w:szCs w:val="25"/>
        </w:rPr>
        <w:t xml:space="preserve"> за 2018</w:t>
      </w:r>
      <w:r w:rsidR="00452F20" w:rsidRPr="00FA34EE">
        <w:rPr>
          <w:sz w:val="25"/>
          <w:szCs w:val="25"/>
        </w:rPr>
        <w:t>–</w:t>
      </w:r>
      <w:r w:rsidR="00AD0303" w:rsidRPr="00FA34EE">
        <w:rPr>
          <w:sz w:val="25"/>
          <w:szCs w:val="25"/>
        </w:rPr>
        <w:t>2019</w:t>
      </w:r>
      <w:r w:rsidR="00C40AA6" w:rsidRPr="00FA34EE">
        <w:rPr>
          <w:sz w:val="25"/>
          <w:szCs w:val="25"/>
        </w:rPr>
        <w:t> </w:t>
      </w:r>
      <w:r w:rsidR="00AD0303" w:rsidRPr="00FA34EE">
        <w:rPr>
          <w:sz w:val="25"/>
          <w:szCs w:val="25"/>
        </w:rPr>
        <w:t xml:space="preserve">роки </w:t>
      </w:r>
      <w:r w:rsidR="007A1F62" w:rsidRPr="00FA34EE">
        <w:rPr>
          <w:sz w:val="25"/>
          <w:szCs w:val="25"/>
        </w:rPr>
        <w:t>відсутні</w:t>
      </w:r>
      <w:r w:rsidR="00AD0303" w:rsidRPr="00FA34EE">
        <w:rPr>
          <w:sz w:val="25"/>
          <w:szCs w:val="25"/>
        </w:rPr>
        <w:t>.</w:t>
      </w:r>
    </w:p>
    <w:p w14:paraId="6369C37C" w14:textId="05091D84" w:rsidR="00943E71" w:rsidRPr="00FA34EE" w:rsidRDefault="00BB7207" w:rsidP="00426A8D">
      <w:pPr>
        <w:pStyle w:val="a9"/>
        <w:numPr>
          <w:ilvl w:val="1"/>
          <w:numId w:val="8"/>
        </w:numPr>
        <w:shd w:val="clear" w:color="auto" w:fill="FFFFFF"/>
        <w:tabs>
          <w:tab w:val="left" w:pos="426"/>
        </w:tabs>
        <w:spacing w:after="200" w:line="276" w:lineRule="auto"/>
        <w:ind w:left="0" w:firstLine="709"/>
        <w:jc w:val="both"/>
        <w:rPr>
          <w:sz w:val="25"/>
          <w:szCs w:val="25"/>
        </w:rPr>
      </w:pPr>
      <w:r w:rsidRPr="00FA34EE">
        <w:rPr>
          <w:sz w:val="25"/>
          <w:szCs w:val="25"/>
        </w:rPr>
        <w:t xml:space="preserve">У своїх поясненнях </w:t>
      </w:r>
      <w:r w:rsidR="007A1F62" w:rsidRPr="00FA34EE">
        <w:rPr>
          <w:sz w:val="25"/>
          <w:szCs w:val="25"/>
        </w:rPr>
        <w:t>к</w:t>
      </w:r>
      <w:r w:rsidR="00AD0303" w:rsidRPr="00FA34EE">
        <w:rPr>
          <w:sz w:val="25"/>
          <w:szCs w:val="25"/>
        </w:rPr>
        <w:t>андидат</w:t>
      </w:r>
      <w:r w:rsidR="007A1F62" w:rsidRPr="00FA34EE">
        <w:rPr>
          <w:sz w:val="25"/>
          <w:szCs w:val="25"/>
        </w:rPr>
        <w:t xml:space="preserve"> зазначила,</w:t>
      </w:r>
      <w:r w:rsidR="00AD0303" w:rsidRPr="00FA34EE">
        <w:rPr>
          <w:sz w:val="25"/>
          <w:szCs w:val="25"/>
        </w:rPr>
        <w:t xml:space="preserve"> </w:t>
      </w:r>
      <w:r w:rsidR="007A1F62" w:rsidRPr="00FA34EE">
        <w:rPr>
          <w:sz w:val="25"/>
          <w:szCs w:val="25"/>
        </w:rPr>
        <w:t>що</w:t>
      </w:r>
      <w:r w:rsidR="00AD0303" w:rsidRPr="00FA34EE">
        <w:rPr>
          <w:sz w:val="25"/>
          <w:szCs w:val="25"/>
        </w:rPr>
        <w:t xml:space="preserve"> </w:t>
      </w:r>
      <w:r w:rsidR="00C40AA6" w:rsidRPr="00FA34EE">
        <w:rPr>
          <w:sz w:val="25"/>
          <w:szCs w:val="25"/>
        </w:rPr>
        <w:t>дата</w:t>
      </w:r>
      <w:r w:rsidR="00452F20" w:rsidRPr="00FA34EE">
        <w:rPr>
          <w:sz w:val="25"/>
          <w:szCs w:val="25"/>
        </w:rPr>
        <w:t xml:space="preserve"> –</w:t>
      </w:r>
      <w:r w:rsidR="00C40AA6" w:rsidRPr="00FA34EE">
        <w:rPr>
          <w:sz w:val="25"/>
          <w:szCs w:val="25"/>
        </w:rPr>
        <w:t xml:space="preserve"> </w:t>
      </w:r>
      <w:r w:rsidR="00AD0303" w:rsidRPr="00FA34EE">
        <w:rPr>
          <w:sz w:val="25"/>
          <w:szCs w:val="25"/>
        </w:rPr>
        <w:t>15</w:t>
      </w:r>
      <w:r w:rsidR="007A1F62" w:rsidRPr="00FA34EE">
        <w:rPr>
          <w:sz w:val="25"/>
          <w:szCs w:val="25"/>
        </w:rPr>
        <w:t xml:space="preserve"> березня </w:t>
      </w:r>
      <w:r w:rsidR="00AD0303" w:rsidRPr="00FA34EE">
        <w:rPr>
          <w:sz w:val="25"/>
          <w:szCs w:val="25"/>
        </w:rPr>
        <w:t xml:space="preserve">2018 року </w:t>
      </w:r>
      <w:r w:rsidR="00C40AA6" w:rsidRPr="00FA34EE">
        <w:rPr>
          <w:sz w:val="25"/>
          <w:szCs w:val="25"/>
        </w:rPr>
        <w:t>є</w:t>
      </w:r>
      <w:r w:rsidR="00AD0303" w:rsidRPr="00FA34EE">
        <w:rPr>
          <w:sz w:val="25"/>
          <w:szCs w:val="25"/>
        </w:rPr>
        <w:t xml:space="preserve"> </w:t>
      </w:r>
      <w:r w:rsidR="00AD0303" w:rsidRPr="00E411DD">
        <w:rPr>
          <w:spacing w:val="6"/>
          <w:sz w:val="25"/>
          <w:szCs w:val="25"/>
        </w:rPr>
        <w:t>дат</w:t>
      </w:r>
      <w:r w:rsidR="00C40AA6" w:rsidRPr="00E411DD">
        <w:rPr>
          <w:spacing w:val="6"/>
          <w:sz w:val="25"/>
          <w:szCs w:val="25"/>
        </w:rPr>
        <w:t>ою</w:t>
      </w:r>
      <w:r w:rsidR="00AD0303" w:rsidRPr="00E411DD">
        <w:rPr>
          <w:spacing w:val="6"/>
          <w:sz w:val="25"/>
          <w:szCs w:val="25"/>
        </w:rPr>
        <w:t xml:space="preserve"> державної реєстрації земельної ділянки </w:t>
      </w:r>
      <w:r w:rsidR="00E411DD" w:rsidRPr="00E411DD">
        <w:rPr>
          <w:spacing w:val="6"/>
          <w:sz w:val="25"/>
          <w:szCs w:val="25"/>
        </w:rPr>
        <w:t>ОСОБА_3</w:t>
      </w:r>
      <w:r w:rsidR="00AD0303" w:rsidRPr="00E411DD">
        <w:rPr>
          <w:spacing w:val="6"/>
          <w:sz w:val="25"/>
          <w:szCs w:val="25"/>
        </w:rPr>
        <w:t>. Ця земельна ділянка з</w:t>
      </w:r>
      <w:r w:rsidR="00AD0303" w:rsidRPr="00FA34EE">
        <w:rPr>
          <w:sz w:val="25"/>
          <w:szCs w:val="25"/>
        </w:rPr>
        <w:t xml:space="preserve"> цільовим призначенням для обслуговування житлового будинку знаходиться за </w:t>
      </w:r>
      <w:proofErr w:type="spellStart"/>
      <w:r w:rsidR="00AD0303" w:rsidRPr="00FA34EE">
        <w:rPr>
          <w:sz w:val="25"/>
          <w:szCs w:val="25"/>
        </w:rPr>
        <w:t>адресою</w:t>
      </w:r>
      <w:proofErr w:type="spellEnd"/>
      <w:r w:rsidR="00AD0303" w:rsidRPr="00FA34EE">
        <w:rPr>
          <w:sz w:val="25"/>
          <w:szCs w:val="25"/>
        </w:rPr>
        <w:t xml:space="preserve">: </w:t>
      </w:r>
      <w:r w:rsidR="00AD0303" w:rsidRPr="00E411DD">
        <w:rPr>
          <w:spacing w:val="8"/>
          <w:sz w:val="25"/>
          <w:szCs w:val="25"/>
        </w:rPr>
        <w:t xml:space="preserve">Львівська область, Городоцький район, с. </w:t>
      </w:r>
      <w:proofErr w:type="spellStart"/>
      <w:r w:rsidR="00AD0303" w:rsidRPr="00E411DD">
        <w:rPr>
          <w:spacing w:val="8"/>
          <w:sz w:val="25"/>
          <w:szCs w:val="25"/>
        </w:rPr>
        <w:t>Мшана</w:t>
      </w:r>
      <w:proofErr w:type="spellEnd"/>
      <w:r w:rsidR="00AD0303" w:rsidRPr="00E411DD">
        <w:rPr>
          <w:spacing w:val="8"/>
          <w:sz w:val="25"/>
          <w:szCs w:val="25"/>
        </w:rPr>
        <w:t xml:space="preserve">, </w:t>
      </w:r>
      <w:r w:rsidR="00E411DD" w:rsidRPr="00E411DD">
        <w:rPr>
          <w:spacing w:val="8"/>
          <w:sz w:val="25"/>
          <w:szCs w:val="25"/>
        </w:rPr>
        <w:t>АДРЕСА_2</w:t>
      </w:r>
      <w:r w:rsidR="00AD0303" w:rsidRPr="00E411DD">
        <w:rPr>
          <w:spacing w:val="8"/>
          <w:sz w:val="25"/>
          <w:szCs w:val="25"/>
        </w:rPr>
        <w:t>. Підставою</w:t>
      </w:r>
      <w:r w:rsidR="00AD0303" w:rsidRPr="00FA34EE">
        <w:rPr>
          <w:sz w:val="25"/>
          <w:szCs w:val="25"/>
        </w:rPr>
        <w:t xml:space="preserve"> користування </w:t>
      </w:r>
      <w:r w:rsidRPr="00FA34EE">
        <w:rPr>
          <w:sz w:val="25"/>
          <w:szCs w:val="25"/>
        </w:rPr>
        <w:t>цією</w:t>
      </w:r>
      <w:r w:rsidR="00AD0303" w:rsidRPr="00FA34EE">
        <w:rPr>
          <w:sz w:val="25"/>
          <w:szCs w:val="25"/>
        </w:rPr>
        <w:t xml:space="preserve"> земельною ділянкою </w:t>
      </w:r>
      <w:r w:rsidR="007A1F62" w:rsidRPr="00FA34EE">
        <w:rPr>
          <w:sz w:val="25"/>
          <w:szCs w:val="25"/>
        </w:rPr>
        <w:t>її</w:t>
      </w:r>
      <w:r w:rsidR="00AD0303" w:rsidRPr="00FA34EE">
        <w:rPr>
          <w:sz w:val="25"/>
          <w:szCs w:val="25"/>
        </w:rPr>
        <w:t xml:space="preserve"> чоловіком була реєстрація за вказаною </w:t>
      </w:r>
      <w:proofErr w:type="spellStart"/>
      <w:r w:rsidR="00AD0303" w:rsidRPr="00FA34EE">
        <w:rPr>
          <w:sz w:val="25"/>
          <w:szCs w:val="25"/>
        </w:rPr>
        <w:t>адресою</w:t>
      </w:r>
      <w:proofErr w:type="spellEnd"/>
      <w:r w:rsidR="00AD0303" w:rsidRPr="00FA34EE">
        <w:rPr>
          <w:sz w:val="25"/>
          <w:szCs w:val="25"/>
        </w:rPr>
        <w:t xml:space="preserve">. </w:t>
      </w:r>
      <w:r w:rsidR="007A1F62" w:rsidRPr="00FA34EE">
        <w:rPr>
          <w:sz w:val="25"/>
          <w:szCs w:val="25"/>
        </w:rPr>
        <w:t>Упродовж</w:t>
      </w:r>
      <w:r w:rsidR="00AD0303" w:rsidRPr="00FA34EE">
        <w:rPr>
          <w:sz w:val="25"/>
          <w:szCs w:val="25"/>
        </w:rPr>
        <w:t xml:space="preserve"> 2018</w:t>
      </w:r>
      <w:r w:rsidR="00452F20" w:rsidRPr="00FA34EE">
        <w:rPr>
          <w:sz w:val="25"/>
          <w:szCs w:val="25"/>
        </w:rPr>
        <w:t>–</w:t>
      </w:r>
      <w:r w:rsidR="00AD0303" w:rsidRPr="00FA34EE">
        <w:rPr>
          <w:sz w:val="25"/>
          <w:szCs w:val="25"/>
        </w:rPr>
        <w:t>2019 р</w:t>
      </w:r>
      <w:r w:rsidR="007A1F62" w:rsidRPr="00FA34EE">
        <w:rPr>
          <w:sz w:val="25"/>
          <w:szCs w:val="25"/>
        </w:rPr>
        <w:t>оків</w:t>
      </w:r>
      <w:r w:rsidR="00AD0303" w:rsidRPr="00FA34EE">
        <w:rPr>
          <w:sz w:val="25"/>
          <w:szCs w:val="25"/>
        </w:rPr>
        <w:t xml:space="preserve"> </w:t>
      </w:r>
      <w:r w:rsidR="00E411DD">
        <w:rPr>
          <w:sz w:val="25"/>
          <w:szCs w:val="25"/>
        </w:rPr>
        <w:t>ОСОБА_2</w:t>
      </w:r>
      <w:r w:rsidR="00AD0303" w:rsidRPr="00FA34EE">
        <w:rPr>
          <w:sz w:val="25"/>
          <w:szCs w:val="25"/>
        </w:rPr>
        <w:t xml:space="preserve"> фактично не користувався </w:t>
      </w:r>
      <w:r w:rsidR="007A1F62" w:rsidRPr="00FA34EE">
        <w:rPr>
          <w:sz w:val="25"/>
          <w:szCs w:val="25"/>
        </w:rPr>
        <w:t>цією</w:t>
      </w:r>
      <w:r w:rsidR="00AD0303" w:rsidRPr="00FA34EE">
        <w:rPr>
          <w:sz w:val="25"/>
          <w:szCs w:val="25"/>
        </w:rPr>
        <w:t xml:space="preserve"> земельною ділянкою, а зазначен</w:t>
      </w:r>
      <w:r w:rsidRPr="00FA34EE">
        <w:rPr>
          <w:sz w:val="25"/>
          <w:szCs w:val="25"/>
        </w:rPr>
        <w:t>а</w:t>
      </w:r>
      <w:r w:rsidR="00AD0303" w:rsidRPr="00FA34EE">
        <w:rPr>
          <w:sz w:val="25"/>
          <w:szCs w:val="25"/>
        </w:rPr>
        <w:t xml:space="preserve"> </w:t>
      </w:r>
      <w:r w:rsidR="007A1F62" w:rsidRPr="00FA34EE">
        <w:rPr>
          <w:sz w:val="25"/>
          <w:szCs w:val="25"/>
        </w:rPr>
        <w:t>кандидатом</w:t>
      </w:r>
      <w:r w:rsidR="00AD0303" w:rsidRPr="00FA34EE">
        <w:rPr>
          <w:sz w:val="25"/>
          <w:szCs w:val="25"/>
        </w:rPr>
        <w:t xml:space="preserve"> дат</w:t>
      </w:r>
      <w:r w:rsidRPr="00FA34EE">
        <w:rPr>
          <w:sz w:val="25"/>
          <w:szCs w:val="25"/>
        </w:rPr>
        <w:t>а</w:t>
      </w:r>
      <w:r w:rsidR="00AD0303" w:rsidRPr="00FA34EE">
        <w:rPr>
          <w:sz w:val="25"/>
          <w:szCs w:val="25"/>
        </w:rPr>
        <w:t xml:space="preserve"> 15</w:t>
      </w:r>
      <w:r w:rsidR="007A1F62" w:rsidRPr="00FA34EE">
        <w:rPr>
          <w:sz w:val="25"/>
          <w:szCs w:val="25"/>
        </w:rPr>
        <w:t xml:space="preserve"> березня </w:t>
      </w:r>
      <w:r w:rsidR="00AD0303" w:rsidRPr="00FA34EE">
        <w:rPr>
          <w:sz w:val="25"/>
          <w:szCs w:val="25"/>
        </w:rPr>
        <w:t>2018</w:t>
      </w:r>
      <w:r w:rsidR="00DE608F" w:rsidRPr="00FA34EE">
        <w:rPr>
          <w:sz w:val="25"/>
          <w:szCs w:val="25"/>
        </w:rPr>
        <w:t xml:space="preserve"> </w:t>
      </w:r>
      <w:r w:rsidR="00AD0303" w:rsidRPr="00FA34EE">
        <w:rPr>
          <w:sz w:val="25"/>
          <w:szCs w:val="25"/>
        </w:rPr>
        <w:t>року</w:t>
      </w:r>
      <w:r w:rsidR="007A1F62" w:rsidRPr="00FA34EE">
        <w:rPr>
          <w:sz w:val="25"/>
          <w:szCs w:val="25"/>
        </w:rPr>
        <w:t xml:space="preserve"> </w:t>
      </w:r>
      <w:r w:rsidRPr="00FA34EE">
        <w:rPr>
          <w:sz w:val="25"/>
          <w:szCs w:val="25"/>
        </w:rPr>
        <w:t>є</w:t>
      </w:r>
      <w:r w:rsidR="00943E71" w:rsidRPr="00FA34EE">
        <w:rPr>
          <w:sz w:val="25"/>
          <w:szCs w:val="25"/>
        </w:rPr>
        <w:t xml:space="preserve"> </w:t>
      </w:r>
      <w:r w:rsidR="00AD0303" w:rsidRPr="00FA34EE">
        <w:rPr>
          <w:sz w:val="25"/>
          <w:szCs w:val="25"/>
        </w:rPr>
        <w:t>помилко</w:t>
      </w:r>
      <w:r w:rsidRPr="00FA34EE">
        <w:rPr>
          <w:sz w:val="25"/>
          <w:szCs w:val="25"/>
        </w:rPr>
        <w:t>ю</w:t>
      </w:r>
      <w:r w:rsidR="00AD0303" w:rsidRPr="00FA34EE">
        <w:rPr>
          <w:sz w:val="25"/>
          <w:szCs w:val="25"/>
        </w:rPr>
        <w:t>,</w:t>
      </w:r>
      <w:r w:rsidR="00AD6334" w:rsidRPr="00FA34EE">
        <w:rPr>
          <w:sz w:val="25"/>
          <w:szCs w:val="25"/>
        </w:rPr>
        <w:t xml:space="preserve"> </w:t>
      </w:r>
      <w:r w:rsidR="00AD0303" w:rsidRPr="00FA34EE">
        <w:rPr>
          <w:sz w:val="25"/>
          <w:szCs w:val="25"/>
        </w:rPr>
        <w:t>оскільки</w:t>
      </w:r>
      <w:r w:rsidR="007A1F62" w:rsidRPr="00FA34EE">
        <w:rPr>
          <w:sz w:val="25"/>
          <w:szCs w:val="25"/>
        </w:rPr>
        <w:t xml:space="preserve"> </w:t>
      </w:r>
      <w:r w:rsidR="00DE608F" w:rsidRPr="00FA34EE">
        <w:rPr>
          <w:sz w:val="25"/>
          <w:szCs w:val="25"/>
        </w:rPr>
        <w:t>відображає</w:t>
      </w:r>
      <w:r w:rsidR="00943E71" w:rsidRPr="00FA34EE">
        <w:rPr>
          <w:sz w:val="25"/>
          <w:szCs w:val="25"/>
        </w:rPr>
        <w:t xml:space="preserve"> дат</w:t>
      </w:r>
      <w:r w:rsidR="00DE608F" w:rsidRPr="00FA34EE">
        <w:rPr>
          <w:sz w:val="25"/>
          <w:szCs w:val="25"/>
        </w:rPr>
        <w:t>у</w:t>
      </w:r>
      <w:r w:rsidR="00AD0303" w:rsidRPr="00FA34EE">
        <w:rPr>
          <w:sz w:val="25"/>
          <w:szCs w:val="25"/>
        </w:rPr>
        <w:t xml:space="preserve"> набуття права власності</w:t>
      </w:r>
      <w:r w:rsidR="00943E71" w:rsidRPr="00FA34EE">
        <w:rPr>
          <w:sz w:val="25"/>
          <w:szCs w:val="25"/>
        </w:rPr>
        <w:t>, а не дат</w:t>
      </w:r>
      <w:r w:rsidR="00DE608F" w:rsidRPr="00FA34EE">
        <w:rPr>
          <w:sz w:val="25"/>
          <w:szCs w:val="25"/>
        </w:rPr>
        <w:t>у</w:t>
      </w:r>
      <w:r w:rsidR="00943E71" w:rsidRPr="00FA34EE">
        <w:rPr>
          <w:sz w:val="25"/>
          <w:szCs w:val="25"/>
        </w:rPr>
        <w:t xml:space="preserve"> виникнення права користування земельною ділянкою</w:t>
      </w:r>
      <w:r w:rsidR="00DE608F" w:rsidRPr="00FA34EE">
        <w:rPr>
          <w:sz w:val="25"/>
          <w:szCs w:val="25"/>
        </w:rPr>
        <w:t xml:space="preserve"> її чоловіком.</w:t>
      </w:r>
    </w:p>
    <w:p w14:paraId="546DC5FF" w14:textId="502818A5" w:rsidR="007D34CC" w:rsidRPr="00FA34EE" w:rsidRDefault="00943E71" w:rsidP="00426A8D">
      <w:pPr>
        <w:pStyle w:val="a9"/>
        <w:numPr>
          <w:ilvl w:val="1"/>
          <w:numId w:val="8"/>
        </w:numPr>
        <w:shd w:val="clear" w:color="auto" w:fill="FFFFFF"/>
        <w:tabs>
          <w:tab w:val="left" w:pos="426"/>
        </w:tabs>
        <w:spacing w:after="200" w:line="276" w:lineRule="auto"/>
        <w:ind w:left="0" w:firstLine="709"/>
        <w:jc w:val="both"/>
        <w:rPr>
          <w:sz w:val="25"/>
          <w:szCs w:val="25"/>
        </w:rPr>
      </w:pPr>
      <w:r w:rsidRPr="00FA34EE">
        <w:rPr>
          <w:sz w:val="25"/>
          <w:szCs w:val="25"/>
        </w:rPr>
        <w:t>На переконання ГРД, а</w:t>
      </w:r>
      <w:r w:rsidR="00AD0303" w:rsidRPr="00FA34EE">
        <w:rPr>
          <w:sz w:val="25"/>
          <w:szCs w:val="25"/>
        </w:rPr>
        <w:t xml:space="preserve">наліз поданих </w:t>
      </w:r>
      <w:r w:rsidR="007D34CC" w:rsidRPr="00FA34EE">
        <w:rPr>
          <w:sz w:val="25"/>
          <w:szCs w:val="25"/>
        </w:rPr>
        <w:t>к</w:t>
      </w:r>
      <w:r w:rsidR="00AD0303" w:rsidRPr="00FA34EE">
        <w:rPr>
          <w:sz w:val="25"/>
          <w:szCs w:val="25"/>
        </w:rPr>
        <w:t>андидат</w:t>
      </w:r>
      <w:r w:rsidR="007D34CC" w:rsidRPr="00FA34EE">
        <w:rPr>
          <w:sz w:val="25"/>
          <w:szCs w:val="25"/>
        </w:rPr>
        <w:t>ом</w:t>
      </w:r>
      <w:r w:rsidR="00AD0303" w:rsidRPr="00FA34EE">
        <w:rPr>
          <w:sz w:val="25"/>
          <w:szCs w:val="25"/>
        </w:rPr>
        <w:t xml:space="preserve"> декларацій свідчить про системне повторення однієї й тієї ж помилки, пов’язаної з неправильним визначенням та зазначенням дати виникнення права користування</w:t>
      </w:r>
      <w:r w:rsidR="00452F20" w:rsidRPr="00FA34EE">
        <w:rPr>
          <w:sz w:val="25"/>
          <w:szCs w:val="25"/>
        </w:rPr>
        <w:t xml:space="preserve"> </w:t>
      </w:r>
      <w:r w:rsidR="00AD0303" w:rsidRPr="00FA34EE">
        <w:rPr>
          <w:sz w:val="25"/>
          <w:szCs w:val="25"/>
        </w:rPr>
        <w:t>/</w:t>
      </w:r>
      <w:r w:rsidR="00452F20" w:rsidRPr="00FA34EE">
        <w:rPr>
          <w:sz w:val="25"/>
          <w:szCs w:val="25"/>
        </w:rPr>
        <w:t xml:space="preserve"> </w:t>
      </w:r>
      <w:r w:rsidR="00AD0303" w:rsidRPr="00FA34EE">
        <w:rPr>
          <w:sz w:val="25"/>
          <w:szCs w:val="25"/>
        </w:rPr>
        <w:t>права власності на майно та дати набуття</w:t>
      </w:r>
      <w:r w:rsidR="00325FDC" w:rsidRPr="00FA34EE">
        <w:rPr>
          <w:sz w:val="25"/>
          <w:szCs w:val="25"/>
        </w:rPr>
        <w:t xml:space="preserve"> </w:t>
      </w:r>
      <w:r w:rsidR="00AD0303" w:rsidRPr="00FA34EE">
        <w:rPr>
          <w:sz w:val="25"/>
          <w:szCs w:val="25"/>
        </w:rPr>
        <w:t>права</w:t>
      </w:r>
      <w:r w:rsidR="00325FDC" w:rsidRPr="00FA34EE">
        <w:rPr>
          <w:sz w:val="25"/>
          <w:szCs w:val="25"/>
        </w:rPr>
        <w:t xml:space="preserve"> </w:t>
      </w:r>
      <w:r w:rsidR="00AD0303" w:rsidRPr="00FA34EE">
        <w:rPr>
          <w:sz w:val="25"/>
          <w:szCs w:val="25"/>
        </w:rPr>
        <w:t>власності</w:t>
      </w:r>
      <w:r w:rsidR="00325FDC" w:rsidRPr="00FA34EE">
        <w:rPr>
          <w:sz w:val="25"/>
          <w:szCs w:val="25"/>
        </w:rPr>
        <w:t xml:space="preserve"> </w:t>
      </w:r>
      <w:r w:rsidR="00AD0303" w:rsidRPr="00FA34EE">
        <w:rPr>
          <w:sz w:val="25"/>
          <w:szCs w:val="25"/>
        </w:rPr>
        <w:t xml:space="preserve">власником. Це може свідчити про недбалість у розмежуванні базових категорій декларування та нерозуміння обов’язку щодо зазначення майнових прав членів сім’ї. Повторюваність цієї помилки впродовж кількох звітних періодів свідчить про неналежну уважність при заповненні декларацій і </w:t>
      </w:r>
      <w:r w:rsidR="00452F20" w:rsidRPr="00FA34EE">
        <w:rPr>
          <w:sz w:val="25"/>
          <w:szCs w:val="25"/>
        </w:rPr>
        <w:t>не</w:t>
      </w:r>
      <w:r w:rsidR="00AD0303" w:rsidRPr="00FA34EE">
        <w:rPr>
          <w:sz w:val="25"/>
          <w:szCs w:val="25"/>
        </w:rPr>
        <w:t>сумлінн</w:t>
      </w:r>
      <w:r w:rsidR="00452F20" w:rsidRPr="00FA34EE">
        <w:rPr>
          <w:sz w:val="25"/>
          <w:szCs w:val="25"/>
        </w:rPr>
        <w:t>ість</w:t>
      </w:r>
      <w:r w:rsidR="00AD0303" w:rsidRPr="00FA34EE">
        <w:rPr>
          <w:sz w:val="25"/>
          <w:szCs w:val="25"/>
        </w:rPr>
        <w:t xml:space="preserve"> у виконанні вимог фінансової прозорості. </w:t>
      </w:r>
    </w:p>
    <w:p w14:paraId="770CF9D4" w14:textId="5B9EBD36" w:rsidR="008E49DD" w:rsidRPr="00FA34EE" w:rsidRDefault="00AD0303" w:rsidP="00F8582D">
      <w:pPr>
        <w:pStyle w:val="a9"/>
        <w:numPr>
          <w:ilvl w:val="0"/>
          <w:numId w:val="8"/>
        </w:numPr>
        <w:shd w:val="clear" w:color="auto" w:fill="FFFFFF"/>
        <w:tabs>
          <w:tab w:val="left" w:pos="426"/>
        </w:tabs>
        <w:spacing w:after="200" w:line="276" w:lineRule="auto"/>
        <w:ind w:left="0" w:firstLine="709"/>
        <w:jc w:val="both"/>
        <w:rPr>
          <w:sz w:val="25"/>
          <w:szCs w:val="25"/>
        </w:rPr>
      </w:pPr>
      <w:r w:rsidRPr="00FA34EE">
        <w:rPr>
          <w:sz w:val="25"/>
          <w:szCs w:val="25"/>
        </w:rPr>
        <w:t>Кандидат у деклараціях за 2020</w:t>
      </w:r>
      <w:r w:rsidR="00452F20" w:rsidRPr="00FA34EE">
        <w:rPr>
          <w:sz w:val="25"/>
          <w:szCs w:val="25"/>
        </w:rPr>
        <w:t>–</w:t>
      </w:r>
      <w:r w:rsidRPr="00FA34EE">
        <w:rPr>
          <w:sz w:val="25"/>
          <w:szCs w:val="25"/>
        </w:rPr>
        <w:t xml:space="preserve">2022 роки </w:t>
      </w:r>
      <w:r w:rsidR="00943E71" w:rsidRPr="00FA34EE">
        <w:rPr>
          <w:sz w:val="25"/>
          <w:szCs w:val="25"/>
        </w:rPr>
        <w:t>зазначила</w:t>
      </w:r>
      <w:r w:rsidRPr="00FA34EE">
        <w:rPr>
          <w:sz w:val="25"/>
          <w:szCs w:val="25"/>
        </w:rPr>
        <w:t xml:space="preserve">, що </w:t>
      </w:r>
      <w:r w:rsidR="00DE608F" w:rsidRPr="00FA34EE">
        <w:rPr>
          <w:sz w:val="25"/>
          <w:szCs w:val="25"/>
        </w:rPr>
        <w:t xml:space="preserve">з </w:t>
      </w:r>
      <w:r w:rsidRPr="00FA34EE">
        <w:rPr>
          <w:sz w:val="25"/>
          <w:szCs w:val="25"/>
        </w:rPr>
        <w:t>11</w:t>
      </w:r>
      <w:r w:rsidR="007D34CC" w:rsidRPr="00FA34EE">
        <w:rPr>
          <w:sz w:val="25"/>
          <w:szCs w:val="25"/>
        </w:rPr>
        <w:t xml:space="preserve"> травня </w:t>
      </w:r>
      <w:r w:rsidRPr="00FA34EE">
        <w:rPr>
          <w:sz w:val="25"/>
          <w:szCs w:val="25"/>
        </w:rPr>
        <w:t>2018</w:t>
      </w:r>
      <w:r w:rsidR="00F31A74" w:rsidRPr="00FA34EE">
        <w:rPr>
          <w:sz w:val="25"/>
          <w:szCs w:val="25"/>
        </w:rPr>
        <w:t> </w:t>
      </w:r>
      <w:r w:rsidR="007D34CC" w:rsidRPr="00FA34EE">
        <w:rPr>
          <w:sz w:val="25"/>
          <w:szCs w:val="25"/>
        </w:rPr>
        <w:t>року</w:t>
      </w:r>
      <w:r w:rsidRPr="00FA34EE">
        <w:rPr>
          <w:sz w:val="25"/>
          <w:szCs w:val="25"/>
        </w:rPr>
        <w:t xml:space="preserve"> набула право користування легкови</w:t>
      </w:r>
      <w:r w:rsidR="007D34CC" w:rsidRPr="00FA34EE">
        <w:rPr>
          <w:sz w:val="25"/>
          <w:szCs w:val="25"/>
        </w:rPr>
        <w:t>м</w:t>
      </w:r>
      <w:r w:rsidRPr="00FA34EE">
        <w:rPr>
          <w:sz w:val="25"/>
          <w:szCs w:val="25"/>
        </w:rPr>
        <w:t xml:space="preserve"> автомобіл</w:t>
      </w:r>
      <w:r w:rsidR="007D34CC" w:rsidRPr="00FA34EE">
        <w:rPr>
          <w:sz w:val="25"/>
          <w:szCs w:val="25"/>
        </w:rPr>
        <w:t>ем марки</w:t>
      </w:r>
      <w:r w:rsidRPr="00FA34EE">
        <w:rPr>
          <w:sz w:val="25"/>
          <w:szCs w:val="25"/>
        </w:rPr>
        <w:t xml:space="preserve"> </w:t>
      </w:r>
      <w:r w:rsidR="007D34CC" w:rsidRPr="00FA34EE">
        <w:rPr>
          <w:sz w:val="25"/>
          <w:szCs w:val="25"/>
        </w:rPr>
        <w:t>«</w:t>
      </w:r>
      <w:r w:rsidRPr="00FA34EE">
        <w:rPr>
          <w:sz w:val="25"/>
          <w:szCs w:val="25"/>
        </w:rPr>
        <w:t>HONDA CR-V</w:t>
      </w:r>
      <w:r w:rsidR="007D34CC" w:rsidRPr="00FA34EE">
        <w:rPr>
          <w:sz w:val="25"/>
          <w:szCs w:val="25"/>
        </w:rPr>
        <w:t>»</w:t>
      </w:r>
      <w:r w:rsidR="00943E71" w:rsidRPr="00FA34EE">
        <w:rPr>
          <w:sz w:val="25"/>
          <w:szCs w:val="25"/>
        </w:rPr>
        <w:t xml:space="preserve"> </w:t>
      </w:r>
      <w:r w:rsidRPr="00FA34EE">
        <w:rPr>
          <w:sz w:val="25"/>
          <w:szCs w:val="25"/>
        </w:rPr>
        <w:t>2018</w:t>
      </w:r>
      <w:r w:rsidR="00F31A74" w:rsidRPr="00FA34EE">
        <w:rPr>
          <w:sz w:val="25"/>
          <w:szCs w:val="25"/>
        </w:rPr>
        <w:t> </w:t>
      </w:r>
      <w:r w:rsidRPr="00FA34EE">
        <w:rPr>
          <w:sz w:val="25"/>
          <w:szCs w:val="25"/>
        </w:rPr>
        <w:t xml:space="preserve">року випуску, власником якого є </w:t>
      </w:r>
      <w:r w:rsidR="00E411DD">
        <w:rPr>
          <w:sz w:val="25"/>
          <w:szCs w:val="25"/>
        </w:rPr>
        <w:t>ОСОБА_1</w:t>
      </w:r>
      <w:r w:rsidRPr="00FA34EE">
        <w:rPr>
          <w:sz w:val="25"/>
          <w:szCs w:val="25"/>
        </w:rPr>
        <w:t>. Проте відомост</w:t>
      </w:r>
      <w:r w:rsidR="00943E71" w:rsidRPr="00FA34EE">
        <w:rPr>
          <w:sz w:val="25"/>
          <w:szCs w:val="25"/>
        </w:rPr>
        <w:t>і</w:t>
      </w:r>
      <w:r w:rsidRPr="00FA34EE">
        <w:rPr>
          <w:sz w:val="25"/>
          <w:szCs w:val="25"/>
        </w:rPr>
        <w:t xml:space="preserve"> про цей</w:t>
      </w:r>
      <w:r w:rsidR="00943E71" w:rsidRPr="00FA34EE">
        <w:rPr>
          <w:sz w:val="25"/>
          <w:szCs w:val="25"/>
        </w:rPr>
        <w:t xml:space="preserve"> транспортний засіб</w:t>
      </w:r>
      <w:r w:rsidR="007D34CC" w:rsidRPr="00FA34EE">
        <w:rPr>
          <w:sz w:val="25"/>
          <w:szCs w:val="25"/>
        </w:rPr>
        <w:t xml:space="preserve"> у</w:t>
      </w:r>
      <w:r w:rsidRPr="00FA34EE">
        <w:rPr>
          <w:sz w:val="25"/>
          <w:szCs w:val="25"/>
        </w:rPr>
        <w:t xml:space="preserve"> деклараціях</w:t>
      </w:r>
      <w:r w:rsidR="007D34CC" w:rsidRPr="00FA34EE">
        <w:rPr>
          <w:sz w:val="25"/>
          <w:szCs w:val="25"/>
        </w:rPr>
        <w:t xml:space="preserve"> кандидата</w:t>
      </w:r>
      <w:r w:rsidRPr="00FA34EE">
        <w:rPr>
          <w:sz w:val="25"/>
          <w:szCs w:val="25"/>
        </w:rPr>
        <w:t xml:space="preserve"> за 2018</w:t>
      </w:r>
      <w:r w:rsidR="00452F20" w:rsidRPr="00FA34EE">
        <w:rPr>
          <w:sz w:val="25"/>
          <w:szCs w:val="25"/>
        </w:rPr>
        <w:t>–</w:t>
      </w:r>
      <w:r w:rsidRPr="00FA34EE">
        <w:rPr>
          <w:sz w:val="25"/>
          <w:szCs w:val="25"/>
        </w:rPr>
        <w:t xml:space="preserve">2019 роки </w:t>
      </w:r>
      <w:r w:rsidR="007D34CC" w:rsidRPr="00FA34EE">
        <w:rPr>
          <w:sz w:val="25"/>
          <w:szCs w:val="25"/>
        </w:rPr>
        <w:t>відсутні</w:t>
      </w:r>
      <w:r w:rsidRPr="00FA34EE">
        <w:rPr>
          <w:sz w:val="25"/>
          <w:szCs w:val="25"/>
        </w:rPr>
        <w:t>.</w:t>
      </w:r>
    </w:p>
    <w:p w14:paraId="51A56107" w14:textId="1B0E47DA" w:rsidR="008E49DD" w:rsidRPr="00FA34EE" w:rsidRDefault="00BB7207" w:rsidP="00F8582D">
      <w:pPr>
        <w:pStyle w:val="a9"/>
        <w:numPr>
          <w:ilvl w:val="1"/>
          <w:numId w:val="8"/>
        </w:numPr>
        <w:shd w:val="clear" w:color="auto" w:fill="FFFFFF"/>
        <w:tabs>
          <w:tab w:val="left" w:pos="426"/>
        </w:tabs>
        <w:spacing w:after="200" w:line="276" w:lineRule="auto"/>
        <w:ind w:left="0" w:firstLine="709"/>
        <w:jc w:val="both"/>
        <w:rPr>
          <w:sz w:val="25"/>
          <w:szCs w:val="25"/>
        </w:rPr>
      </w:pPr>
      <w:r w:rsidRPr="00FA34EE">
        <w:rPr>
          <w:sz w:val="25"/>
          <w:szCs w:val="25"/>
        </w:rPr>
        <w:t>У поясненнях</w:t>
      </w:r>
      <w:r w:rsidR="00AD0303" w:rsidRPr="00FA34EE">
        <w:rPr>
          <w:sz w:val="25"/>
          <w:szCs w:val="25"/>
        </w:rPr>
        <w:t xml:space="preserve"> кандидат</w:t>
      </w:r>
      <w:r w:rsidR="007D34CC" w:rsidRPr="00FA34EE">
        <w:rPr>
          <w:sz w:val="25"/>
          <w:szCs w:val="25"/>
        </w:rPr>
        <w:t xml:space="preserve"> </w:t>
      </w:r>
      <w:r w:rsidRPr="00FA34EE">
        <w:rPr>
          <w:sz w:val="25"/>
          <w:szCs w:val="25"/>
        </w:rPr>
        <w:t>зазначила</w:t>
      </w:r>
      <w:r w:rsidR="007D34CC" w:rsidRPr="00FA34EE">
        <w:rPr>
          <w:sz w:val="25"/>
          <w:szCs w:val="25"/>
        </w:rPr>
        <w:t xml:space="preserve">, що </w:t>
      </w:r>
      <w:r w:rsidR="00DE608F" w:rsidRPr="00FA34EE">
        <w:rPr>
          <w:sz w:val="25"/>
          <w:szCs w:val="25"/>
        </w:rPr>
        <w:t>вказана</w:t>
      </w:r>
      <w:r w:rsidR="00AD0303" w:rsidRPr="00FA34EE">
        <w:rPr>
          <w:sz w:val="25"/>
          <w:szCs w:val="25"/>
        </w:rPr>
        <w:t xml:space="preserve"> у декларації </w:t>
      </w:r>
      <w:r w:rsidR="00943E71" w:rsidRPr="00FA34EE">
        <w:rPr>
          <w:sz w:val="25"/>
          <w:szCs w:val="25"/>
        </w:rPr>
        <w:t xml:space="preserve">за </w:t>
      </w:r>
      <w:r w:rsidR="00AD0303" w:rsidRPr="00FA34EE">
        <w:rPr>
          <w:sz w:val="25"/>
          <w:szCs w:val="25"/>
        </w:rPr>
        <w:t>2020 р</w:t>
      </w:r>
      <w:r w:rsidR="00943E71" w:rsidRPr="00FA34EE">
        <w:rPr>
          <w:sz w:val="25"/>
          <w:szCs w:val="25"/>
        </w:rPr>
        <w:t>ік</w:t>
      </w:r>
      <w:r w:rsidR="00AD0303" w:rsidRPr="00FA34EE">
        <w:rPr>
          <w:sz w:val="25"/>
          <w:szCs w:val="25"/>
        </w:rPr>
        <w:t xml:space="preserve"> дата</w:t>
      </w:r>
      <w:r w:rsidR="003A7457" w:rsidRPr="00FA34EE">
        <w:rPr>
          <w:sz w:val="25"/>
          <w:szCs w:val="25"/>
        </w:rPr>
        <w:t xml:space="preserve"> –</w:t>
      </w:r>
      <w:r w:rsidR="00AD0303" w:rsidRPr="00FA34EE">
        <w:rPr>
          <w:sz w:val="25"/>
          <w:szCs w:val="25"/>
        </w:rPr>
        <w:t xml:space="preserve"> 11</w:t>
      </w:r>
      <w:r w:rsidR="007D34CC" w:rsidRPr="00FA34EE">
        <w:rPr>
          <w:sz w:val="25"/>
          <w:szCs w:val="25"/>
        </w:rPr>
        <w:t xml:space="preserve"> травня </w:t>
      </w:r>
      <w:r w:rsidR="00AD0303" w:rsidRPr="00FA34EE">
        <w:rPr>
          <w:sz w:val="25"/>
          <w:szCs w:val="25"/>
        </w:rPr>
        <w:t>2018 року є датою</w:t>
      </w:r>
      <w:r w:rsidR="007D34CC" w:rsidRPr="00FA34EE">
        <w:rPr>
          <w:sz w:val="25"/>
          <w:szCs w:val="25"/>
        </w:rPr>
        <w:t xml:space="preserve"> </w:t>
      </w:r>
      <w:r w:rsidR="00943E71" w:rsidRPr="00FA34EE">
        <w:rPr>
          <w:sz w:val="25"/>
          <w:szCs w:val="25"/>
        </w:rPr>
        <w:t xml:space="preserve">набуття </w:t>
      </w:r>
      <w:r w:rsidR="00E411DD">
        <w:rPr>
          <w:sz w:val="25"/>
          <w:szCs w:val="25"/>
        </w:rPr>
        <w:t>ОСОБА_1</w:t>
      </w:r>
      <w:r w:rsidR="00943E71" w:rsidRPr="00FA34EE">
        <w:rPr>
          <w:sz w:val="25"/>
          <w:szCs w:val="25"/>
        </w:rPr>
        <w:t xml:space="preserve"> </w:t>
      </w:r>
      <w:r w:rsidR="00DE608F" w:rsidRPr="00FA34EE">
        <w:rPr>
          <w:sz w:val="25"/>
          <w:szCs w:val="25"/>
        </w:rPr>
        <w:t>право власності</w:t>
      </w:r>
      <w:r w:rsidR="00943E71" w:rsidRPr="00FA34EE">
        <w:rPr>
          <w:sz w:val="25"/>
          <w:szCs w:val="25"/>
        </w:rPr>
        <w:t xml:space="preserve"> </w:t>
      </w:r>
      <w:r w:rsidR="00DE608F" w:rsidRPr="00FA34EE">
        <w:rPr>
          <w:sz w:val="25"/>
          <w:szCs w:val="25"/>
        </w:rPr>
        <w:t>на цей</w:t>
      </w:r>
      <w:r w:rsidR="00943E71" w:rsidRPr="00FA34EE">
        <w:rPr>
          <w:sz w:val="25"/>
          <w:szCs w:val="25"/>
        </w:rPr>
        <w:t xml:space="preserve"> транспортн</w:t>
      </w:r>
      <w:r w:rsidR="00DE608F" w:rsidRPr="00FA34EE">
        <w:rPr>
          <w:sz w:val="25"/>
          <w:szCs w:val="25"/>
        </w:rPr>
        <w:t>ий</w:t>
      </w:r>
      <w:r w:rsidR="00943E71" w:rsidRPr="00FA34EE">
        <w:rPr>
          <w:sz w:val="25"/>
          <w:szCs w:val="25"/>
        </w:rPr>
        <w:t xml:space="preserve"> </w:t>
      </w:r>
      <w:r w:rsidR="00F31A74" w:rsidRPr="00FA34EE">
        <w:rPr>
          <w:sz w:val="25"/>
          <w:szCs w:val="25"/>
        </w:rPr>
        <w:t>зас</w:t>
      </w:r>
      <w:r w:rsidR="00DE608F" w:rsidRPr="00FA34EE">
        <w:rPr>
          <w:sz w:val="25"/>
          <w:szCs w:val="25"/>
        </w:rPr>
        <w:t>іб</w:t>
      </w:r>
      <w:r w:rsidR="00AD0303" w:rsidRPr="00FA34EE">
        <w:rPr>
          <w:sz w:val="25"/>
          <w:szCs w:val="25"/>
        </w:rPr>
        <w:t>. У</w:t>
      </w:r>
      <w:r w:rsidR="007D34CC" w:rsidRPr="00FA34EE">
        <w:rPr>
          <w:sz w:val="25"/>
          <w:szCs w:val="25"/>
        </w:rPr>
        <w:t>продовж</w:t>
      </w:r>
      <w:r w:rsidR="00AD0303" w:rsidRPr="00FA34EE">
        <w:rPr>
          <w:sz w:val="25"/>
          <w:szCs w:val="25"/>
        </w:rPr>
        <w:t xml:space="preserve"> 2018–2019 ро</w:t>
      </w:r>
      <w:r w:rsidR="007D34CC" w:rsidRPr="00FA34EE">
        <w:rPr>
          <w:sz w:val="25"/>
          <w:szCs w:val="25"/>
        </w:rPr>
        <w:t>ків</w:t>
      </w:r>
      <w:r w:rsidR="00AD0303" w:rsidRPr="00FA34EE">
        <w:rPr>
          <w:sz w:val="25"/>
          <w:szCs w:val="25"/>
        </w:rPr>
        <w:t xml:space="preserve"> </w:t>
      </w:r>
      <w:r w:rsidR="00943E71" w:rsidRPr="00FA34EE">
        <w:rPr>
          <w:sz w:val="25"/>
          <w:szCs w:val="25"/>
        </w:rPr>
        <w:t>цей</w:t>
      </w:r>
      <w:r w:rsidR="00AD0303" w:rsidRPr="00FA34EE">
        <w:rPr>
          <w:sz w:val="25"/>
          <w:szCs w:val="25"/>
        </w:rPr>
        <w:t xml:space="preserve"> автомобіль </w:t>
      </w:r>
      <w:r w:rsidR="00943E71" w:rsidRPr="00FA34EE">
        <w:rPr>
          <w:sz w:val="25"/>
          <w:szCs w:val="25"/>
        </w:rPr>
        <w:t>кандидатом</w:t>
      </w:r>
      <w:r w:rsidR="00AD0303" w:rsidRPr="00FA34EE">
        <w:rPr>
          <w:sz w:val="25"/>
          <w:szCs w:val="25"/>
        </w:rPr>
        <w:t xml:space="preserve"> не використовувався</w:t>
      </w:r>
      <w:r w:rsidR="00943E71" w:rsidRPr="00FA34EE">
        <w:rPr>
          <w:sz w:val="25"/>
          <w:szCs w:val="25"/>
        </w:rPr>
        <w:t>, таким чином кандидат припустилась помилки під час декларування</w:t>
      </w:r>
      <w:r w:rsidR="003A7457" w:rsidRPr="00FA34EE">
        <w:rPr>
          <w:sz w:val="25"/>
          <w:szCs w:val="25"/>
        </w:rPr>
        <w:t>,</w:t>
      </w:r>
      <w:r w:rsidR="00943E71" w:rsidRPr="00FA34EE">
        <w:rPr>
          <w:sz w:val="25"/>
          <w:szCs w:val="25"/>
        </w:rPr>
        <w:t xml:space="preserve"> </w:t>
      </w:r>
      <w:r w:rsidR="008E49DD" w:rsidRPr="00FA34EE">
        <w:rPr>
          <w:sz w:val="25"/>
          <w:szCs w:val="25"/>
        </w:rPr>
        <w:t xml:space="preserve">сплутавши </w:t>
      </w:r>
      <w:r w:rsidR="00DE608F" w:rsidRPr="00FA34EE">
        <w:rPr>
          <w:sz w:val="25"/>
          <w:szCs w:val="25"/>
        </w:rPr>
        <w:t xml:space="preserve">дату </w:t>
      </w:r>
      <w:r w:rsidR="008E49DD" w:rsidRPr="00FA34EE">
        <w:rPr>
          <w:sz w:val="25"/>
          <w:szCs w:val="25"/>
        </w:rPr>
        <w:t>набуття права користування з датою набуття права власності, однак зазначила, що така помилка була допущена неумисно.</w:t>
      </w:r>
    </w:p>
    <w:p w14:paraId="53E0E17B" w14:textId="4892977F" w:rsidR="008E49DD" w:rsidRPr="00FA34EE" w:rsidRDefault="008E49DD" w:rsidP="00F8582D">
      <w:pPr>
        <w:pStyle w:val="a9"/>
        <w:numPr>
          <w:ilvl w:val="1"/>
          <w:numId w:val="8"/>
        </w:numPr>
        <w:shd w:val="clear" w:color="auto" w:fill="FFFFFF"/>
        <w:tabs>
          <w:tab w:val="left" w:pos="426"/>
        </w:tabs>
        <w:spacing w:after="200" w:line="276" w:lineRule="auto"/>
        <w:ind w:left="0" w:firstLine="709"/>
        <w:jc w:val="both"/>
        <w:rPr>
          <w:sz w:val="25"/>
          <w:szCs w:val="25"/>
        </w:rPr>
      </w:pPr>
      <w:r w:rsidRPr="00FA34EE">
        <w:rPr>
          <w:sz w:val="25"/>
          <w:szCs w:val="25"/>
        </w:rPr>
        <w:t>На думку ГРД, п</w:t>
      </w:r>
      <w:r w:rsidR="00AD0303" w:rsidRPr="00FA34EE">
        <w:rPr>
          <w:sz w:val="25"/>
          <w:szCs w:val="25"/>
        </w:rPr>
        <w:t>овторюваність такої помилки свідчить про</w:t>
      </w:r>
      <w:r w:rsidR="00CE1E4F" w:rsidRPr="00FA34EE">
        <w:rPr>
          <w:sz w:val="25"/>
          <w:szCs w:val="25"/>
        </w:rPr>
        <w:t xml:space="preserve"> </w:t>
      </w:r>
      <w:r w:rsidR="00AD0303" w:rsidRPr="00FA34EE">
        <w:rPr>
          <w:sz w:val="25"/>
          <w:szCs w:val="25"/>
        </w:rPr>
        <w:t>відсутність належної сумлінності при виконанні обов’язку</w:t>
      </w:r>
      <w:r w:rsidR="00CE1E4F" w:rsidRPr="00FA34EE">
        <w:rPr>
          <w:sz w:val="25"/>
          <w:szCs w:val="25"/>
        </w:rPr>
        <w:t xml:space="preserve"> </w:t>
      </w:r>
      <w:r w:rsidR="00AD0303" w:rsidRPr="00FA34EE">
        <w:rPr>
          <w:sz w:val="25"/>
          <w:szCs w:val="25"/>
        </w:rPr>
        <w:t>декларування.</w:t>
      </w:r>
    </w:p>
    <w:p w14:paraId="4075275F" w14:textId="33199E2A" w:rsidR="00CE1E4F" w:rsidRPr="00FA34EE" w:rsidRDefault="008E49DD" w:rsidP="00F8582D">
      <w:pPr>
        <w:pStyle w:val="a9"/>
        <w:numPr>
          <w:ilvl w:val="0"/>
          <w:numId w:val="8"/>
        </w:numPr>
        <w:shd w:val="clear" w:color="auto" w:fill="FFFFFF"/>
        <w:tabs>
          <w:tab w:val="left" w:pos="426"/>
        </w:tabs>
        <w:spacing w:after="200" w:line="276" w:lineRule="auto"/>
        <w:ind w:left="0" w:firstLine="709"/>
        <w:jc w:val="both"/>
        <w:rPr>
          <w:sz w:val="25"/>
          <w:szCs w:val="25"/>
        </w:rPr>
      </w:pPr>
      <w:proofErr w:type="spellStart"/>
      <w:r w:rsidRPr="00FA34EE">
        <w:rPr>
          <w:sz w:val="25"/>
          <w:szCs w:val="25"/>
        </w:rPr>
        <w:t>Отчак</w:t>
      </w:r>
      <w:proofErr w:type="spellEnd"/>
      <w:r w:rsidRPr="00FA34EE">
        <w:rPr>
          <w:sz w:val="25"/>
          <w:szCs w:val="25"/>
        </w:rPr>
        <w:t xml:space="preserve"> Н.Я.</w:t>
      </w:r>
      <w:r w:rsidR="00CE1E4F" w:rsidRPr="00FA34EE">
        <w:rPr>
          <w:sz w:val="25"/>
          <w:szCs w:val="25"/>
        </w:rPr>
        <w:t xml:space="preserve"> </w:t>
      </w:r>
      <w:r w:rsidRPr="00FA34EE">
        <w:rPr>
          <w:sz w:val="25"/>
          <w:szCs w:val="25"/>
        </w:rPr>
        <w:t>об</w:t>
      </w:r>
      <w:r w:rsidR="003A7457" w:rsidRPr="00FA34EE">
        <w:rPr>
          <w:sz w:val="25"/>
          <w:szCs w:val="25"/>
        </w:rPr>
        <w:t>іймає</w:t>
      </w:r>
      <w:r w:rsidRPr="00FA34EE">
        <w:rPr>
          <w:sz w:val="25"/>
          <w:szCs w:val="25"/>
        </w:rPr>
        <w:t xml:space="preserve"> посаду</w:t>
      </w:r>
      <w:r w:rsidR="00CE1E4F" w:rsidRPr="00FA34EE">
        <w:rPr>
          <w:sz w:val="25"/>
          <w:szCs w:val="25"/>
        </w:rPr>
        <w:t xml:space="preserve"> судд</w:t>
      </w:r>
      <w:r w:rsidRPr="00FA34EE">
        <w:rPr>
          <w:sz w:val="25"/>
          <w:szCs w:val="25"/>
        </w:rPr>
        <w:t>і</w:t>
      </w:r>
      <w:r w:rsidR="00CE1E4F" w:rsidRPr="00FA34EE">
        <w:rPr>
          <w:sz w:val="25"/>
          <w:szCs w:val="25"/>
        </w:rPr>
        <w:t xml:space="preserve"> Шептицького міського суду Львівської області. У деклараціях за останні роки </w:t>
      </w:r>
      <w:r w:rsidR="00870D63" w:rsidRPr="00FA34EE">
        <w:rPr>
          <w:sz w:val="25"/>
          <w:szCs w:val="25"/>
        </w:rPr>
        <w:t>к</w:t>
      </w:r>
      <w:r w:rsidR="00CE1E4F" w:rsidRPr="00FA34EE">
        <w:rPr>
          <w:sz w:val="25"/>
          <w:szCs w:val="25"/>
        </w:rPr>
        <w:t>андидат вказує місцем свого фактичного проживання м.</w:t>
      </w:r>
      <w:r w:rsidRPr="00FA34EE">
        <w:rPr>
          <w:sz w:val="25"/>
          <w:szCs w:val="25"/>
        </w:rPr>
        <w:t> </w:t>
      </w:r>
      <w:r w:rsidR="00CE1E4F" w:rsidRPr="00FA34EE">
        <w:rPr>
          <w:sz w:val="25"/>
          <w:szCs w:val="25"/>
        </w:rPr>
        <w:t>Львів. При цьому відстань від місця фактичного проживання кандидат</w:t>
      </w:r>
      <w:r w:rsidR="003A7457" w:rsidRPr="00FA34EE">
        <w:rPr>
          <w:sz w:val="25"/>
          <w:szCs w:val="25"/>
        </w:rPr>
        <w:t>а</w:t>
      </w:r>
      <w:r w:rsidR="00CE1E4F" w:rsidRPr="00FA34EE">
        <w:rPr>
          <w:sz w:val="25"/>
          <w:szCs w:val="25"/>
        </w:rPr>
        <w:t xml:space="preserve"> до місця її роботи становить </w:t>
      </w:r>
      <w:r w:rsidRPr="00FA34EE">
        <w:rPr>
          <w:sz w:val="25"/>
          <w:szCs w:val="25"/>
        </w:rPr>
        <w:t>близько</w:t>
      </w:r>
      <w:r w:rsidR="00CE1E4F" w:rsidRPr="00FA34EE">
        <w:rPr>
          <w:sz w:val="25"/>
          <w:szCs w:val="25"/>
        </w:rPr>
        <w:t xml:space="preserve"> 80 км. Таку відстань із використанням власного транспортного засобу можна подолати приблизно за 1 год. 30 хв. за умови </w:t>
      </w:r>
      <w:r w:rsidRPr="00FA34EE">
        <w:rPr>
          <w:sz w:val="25"/>
          <w:szCs w:val="25"/>
        </w:rPr>
        <w:t xml:space="preserve">гарних </w:t>
      </w:r>
      <w:r w:rsidR="00CE1E4F" w:rsidRPr="00FA34EE">
        <w:rPr>
          <w:sz w:val="25"/>
          <w:szCs w:val="25"/>
        </w:rPr>
        <w:t>погод</w:t>
      </w:r>
      <w:r w:rsidRPr="00FA34EE">
        <w:rPr>
          <w:sz w:val="25"/>
          <w:szCs w:val="25"/>
        </w:rPr>
        <w:t>них умов</w:t>
      </w:r>
      <w:r w:rsidR="00CE1E4F" w:rsidRPr="00FA34EE">
        <w:rPr>
          <w:sz w:val="25"/>
          <w:szCs w:val="25"/>
        </w:rPr>
        <w:t xml:space="preserve"> та відсутності ремонтних робіт</w:t>
      </w:r>
      <w:r w:rsidR="004A535C" w:rsidRPr="00FA34EE">
        <w:rPr>
          <w:sz w:val="25"/>
          <w:szCs w:val="25"/>
        </w:rPr>
        <w:t xml:space="preserve"> </w:t>
      </w:r>
      <w:r w:rsidR="003A7457" w:rsidRPr="00FA34EE">
        <w:rPr>
          <w:sz w:val="25"/>
          <w:szCs w:val="25"/>
        </w:rPr>
        <w:t>на</w:t>
      </w:r>
      <w:r w:rsidR="004A535C" w:rsidRPr="00FA34EE">
        <w:rPr>
          <w:sz w:val="25"/>
          <w:szCs w:val="25"/>
        </w:rPr>
        <w:t xml:space="preserve"> шляху</w:t>
      </w:r>
      <w:r w:rsidR="00CE1E4F" w:rsidRPr="00FA34EE">
        <w:rPr>
          <w:sz w:val="25"/>
          <w:szCs w:val="25"/>
        </w:rPr>
        <w:t xml:space="preserve"> слідування.</w:t>
      </w:r>
    </w:p>
    <w:p w14:paraId="7E08B6FE" w14:textId="5048CD81" w:rsidR="004A535C" w:rsidRPr="00FA34EE" w:rsidRDefault="00CE1E4F" w:rsidP="00DE608F">
      <w:pPr>
        <w:pStyle w:val="a9"/>
        <w:numPr>
          <w:ilvl w:val="1"/>
          <w:numId w:val="8"/>
        </w:numPr>
        <w:shd w:val="clear" w:color="auto" w:fill="FFFFFF"/>
        <w:tabs>
          <w:tab w:val="left" w:pos="426"/>
        </w:tabs>
        <w:spacing w:after="200" w:line="276" w:lineRule="auto"/>
        <w:ind w:left="0" w:firstLine="709"/>
        <w:jc w:val="both"/>
        <w:rPr>
          <w:sz w:val="25"/>
          <w:szCs w:val="25"/>
        </w:rPr>
      </w:pPr>
      <w:r w:rsidRPr="00FA34EE">
        <w:rPr>
          <w:sz w:val="25"/>
          <w:szCs w:val="25"/>
        </w:rPr>
        <w:t xml:space="preserve">На думку </w:t>
      </w:r>
      <w:r w:rsidR="004A535C" w:rsidRPr="00FA34EE">
        <w:rPr>
          <w:sz w:val="25"/>
          <w:szCs w:val="25"/>
        </w:rPr>
        <w:t xml:space="preserve">ГРД, у </w:t>
      </w:r>
      <w:r w:rsidRPr="00FA34EE">
        <w:rPr>
          <w:sz w:val="25"/>
          <w:szCs w:val="25"/>
        </w:rPr>
        <w:t>розсудливого стороннього спостерігача</w:t>
      </w:r>
      <w:r w:rsidR="007F753B" w:rsidRPr="00FA34EE">
        <w:rPr>
          <w:sz w:val="25"/>
          <w:szCs w:val="25"/>
        </w:rPr>
        <w:t xml:space="preserve"> може</w:t>
      </w:r>
      <w:r w:rsidRPr="00FA34EE">
        <w:rPr>
          <w:sz w:val="25"/>
          <w:szCs w:val="25"/>
        </w:rPr>
        <w:t xml:space="preserve"> виник</w:t>
      </w:r>
      <w:r w:rsidR="007F753B" w:rsidRPr="00FA34EE">
        <w:rPr>
          <w:sz w:val="25"/>
          <w:szCs w:val="25"/>
        </w:rPr>
        <w:t>нути</w:t>
      </w:r>
      <w:r w:rsidRPr="00FA34EE">
        <w:rPr>
          <w:sz w:val="25"/>
          <w:szCs w:val="25"/>
        </w:rPr>
        <w:t xml:space="preserve"> обґрунтований сумнів</w:t>
      </w:r>
      <w:r w:rsidR="00DE608F" w:rsidRPr="00FA34EE">
        <w:rPr>
          <w:sz w:val="25"/>
          <w:szCs w:val="25"/>
        </w:rPr>
        <w:t xml:space="preserve"> стосовно</w:t>
      </w:r>
      <w:r w:rsidR="007F753B" w:rsidRPr="00FA34EE">
        <w:rPr>
          <w:sz w:val="25"/>
          <w:szCs w:val="25"/>
        </w:rPr>
        <w:t xml:space="preserve"> можливості </w:t>
      </w:r>
      <w:r w:rsidR="00DE608F" w:rsidRPr="00FA34EE">
        <w:rPr>
          <w:sz w:val="25"/>
          <w:szCs w:val="25"/>
        </w:rPr>
        <w:t xml:space="preserve"> щоденного подолання кандидатом відстані </w:t>
      </w:r>
      <w:r w:rsidRPr="00FA34EE">
        <w:rPr>
          <w:sz w:val="25"/>
          <w:szCs w:val="25"/>
        </w:rPr>
        <w:lastRenderedPageBreak/>
        <w:t>від місця проживання до місця роботи та у зворотному напрямку (більше 3-х годин на день з урахуванням значних витрат на паливо).</w:t>
      </w:r>
    </w:p>
    <w:p w14:paraId="73A992B7" w14:textId="5B2BA79A" w:rsidR="004A535C" w:rsidRPr="00FA34EE" w:rsidRDefault="00CE1E4F" w:rsidP="00F8582D">
      <w:pPr>
        <w:pStyle w:val="a9"/>
        <w:numPr>
          <w:ilvl w:val="0"/>
          <w:numId w:val="8"/>
        </w:numPr>
        <w:shd w:val="clear" w:color="auto" w:fill="FFFFFF"/>
        <w:tabs>
          <w:tab w:val="left" w:pos="426"/>
        </w:tabs>
        <w:spacing w:after="200" w:line="276" w:lineRule="auto"/>
        <w:ind w:left="0" w:firstLine="709"/>
        <w:jc w:val="both"/>
        <w:rPr>
          <w:sz w:val="25"/>
          <w:szCs w:val="25"/>
        </w:rPr>
      </w:pPr>
      <w:r w:rsidRPr="00FA34EE">
        <w:rPr>
          <w:sz w:val="25"/>
          <w:szCs w:val="25"/>
        </w:rPr>
        <w:t xml:space="preserve">Відповідно до декларації за 2020 рік </w:t>
      </w:r>
      <w:proofErr w:type="spellStart"/>
      <w:r w:rsidRPr="00FA34EE">
        <w:rPr>
          <w:sz w:val="25"/>
          <w:szCs w:val="25"/>
        </w:rPr>
        <w:t>Отчак</w:t>
      </w:r>
      <w:proofErr w:type="spellEnd"/>
      <w:r w:rsidRPr="00FA34EE">
        <w:rPr>
          <w:sz w:val="25"/>
          <w:szCs w:val="25"/>
        </w:rPr>
        <w:t xml:space="preserve"> Н.Я. </w:t>
      </w:r>
      <w:r w:rsidR="00DE608F" w:rsidRPr="00FA34EE">
        <w:rPr>
          <w:sz w:val="25"/>
          <w:szCs w:val="25"/>
        </w:rPr>
        <w:t xml:space="preserve">з </w:t>
      </w:r>
      <w:r w:rsidRPr="00FA34EE">
        <w:rPr>
          <w:sz w:val="25"/>
          <w:szCs w:val="25"/>
        </w:rPr>
        <w:t>29</w:t>
      </w:r>
      <w:r w:rsidR="00870D63" w:rsidRPr="00FA34EE">
        <w:rPr>
          <w:sz w:val="25"/>
          <w:szCs w:val="25"/>
        </w:rPr>
        <w:t xml:space="preserve"> жовтня </w:t>
      </w:r>
      <w:r w:rsidRPr="00FA34EE">
        <w:rPr>
          <w:sz w:val="25"/>
          <w:szCs w:val="25"/>
        </w:rPr>
        <w:t>2020</w:t>
      </w:r>
      <w:r w:rsidR="00D76D0D" w:rsidRPr="00FA34EE">
        <w:rPr>
          <w:sz w:val="25"/>
          <w:szCs w:val="25"/>
        </w:rPr>
        <w:t> </w:t>
      </w:r>
      <w:r w:rsidR="00870D63" w:rsidRPr="00FA34EE">
        <w:rPr>
          <w:sz w:val="25"/>
          <w:szCs w:val="25"/>
        </w:rPr>
        <w:t>року</w:t>
      </w:r>
      <w:r w:rsidRPr="00FA34EE">
        <w:rPr>
          <w:sz w:val="25"/>
          <w:szCs w:val="25"/>
        </w:rPr>
        <w:t xml:space="preserve"> </w:t>
      </w:r>
      <w:r w:rsidR="00870D63" w:rsidRPr="00FA34EE">
        <w:rPr>
          <w:sz w:val="25"/>
          <w:szCs w:val="25"/>
        </w:rPr>
        <w:t>набула у власність</w:t>
      </w:r>
      <w:r w:rsidRPr="00FA34EE">
        <w:rPr>
          <w:sz w:val="25"/>
          <w:szCs w:val="25"/>
        </w:rPr>
        <w:t xml:space="preserve"> вантажний автомобіль </w:t>
      </w:r>
      <w:r w:rsidR="00870D63" w:rsidRPr="00FA34EE">
        <w:rPr>
          <w:sz w:val="25"/>
          <w:szCs w:val="25"/>
        </w:rPr>
        <w:t>марки «</w:t>
      </w:r>
      <w:proofErr w:type="spellStart"/>
      <w:r w:rsidRPr="00FA34EE">
        <w:rPr>
          <w:sz w:val="25"/>
          <w:szCs w:val="25"/>
        </w:rPr>
        <w:t>Volkswagen</w:t>
      </w:r>
      <w:proofErr w:type="spellEnd"/>
      <w:r w:rsidRPr="00FA34EE">
        <w:rPr>
          <w:sz w:val="25"/>
          <w:szCs w:val="25"/>
        </w:rPr>
        <w:t xml:space="preserve"> </w:t>
      </w:r>
      <w:proofErr w:type="spellStart"/>
      <w:r w:rsidRPr="00FA34EE">
        <w:rPr>
          <w:sz w:val="25"/>
          <w:szCs w:val="25"/>
        </w:rPr>
        <w:t>Transporter</w:t>
      </w:r>
      <w:proofErr w:type="spellEnd"/>
      <w:r w:rsidR="00870D63" w:rsidRPr="00FA34EE">
        <w:rPr>
          <w:sz w:val="25"/>
          <w:szCs w:val="25"/>
        </w:rPr>
        <w:t>»</w:t>
      </w:r>
      <w:r w:rsidR="004A535C" w:rsidRPr="00FA34EE">
        <w:rPr>
          <w:sz w:val="25"/>
          <w:szCs w:val="25"/>
        </w:rPr>
        <w:t xml:space="preserve"> </w:t>
      </w:r>
      <w:r w:rsidRPr="00FA34EE">
        <w:rPr>
          <w:sz w:val="25"/>
          <w:szCs w:val="25"/>
        </w:rPr>
        <w:t>2002</w:t>
      </w:r>
      <w:r w:rsidR="00D76D0D" w:rsidRPr="00FA34EE">
        <w:rPr>
          <w:sz w:val="25"/>
          <w:szCs w:val="25"/>
        </w:rPr>
        <w:t> </w:t>
      </w:r>
      <w:r w:rsidRPr="00FA34EE">
        <w:rPr>
          <w:sz w:val="25"/>
          <w:szCs w:val="25"/>
        </w:rPr>
        <w:t xml:space="preserve">року випуску. Вартість транспортного засобу </w:t>
      </w:r>
      <w:r w:rsidR="004A535C" w:rsidRPr="00FA34EE">
        <w:rPr>
          <w:sz w:val="25"/>
          <w:szCs w:val="25"/>
        </w:rPr>
        <w:t xml:space="preserve">на дату набуття кандидатом права власності на нього </w:t>
      </w:r>
      <w:r w:rsidRPr="00FA34EE">
        <w:rPr>
          <w:sz w:val="25"/>
          <w:szCs w:val="25"/>
        </w:rPr>
        <w:t xml:space="preserve">у декларації </w:t>
      </w:r>
      <w:r w:rsidR="004A535C" w:rsidRPr="00FA34EE">
        <w:rPr>
          <w:sz w:val="25"/>
          <w:szCs w:val="25"/>
        </w:rPr>
        <w:t>відсутня</w:t>
      </w:r>
      <w:r w:rsidRPr="00FA34EE">
        <w:rPr>
          <w:sz w:val="25"/>
          <w:szCs w:val="25"/>
        </w:rPr>
        <w:t>, що суперечить вимогам до повноти та достовірності відображення відомостей про майно, передбаченим Законом України «Про запобігання корупції».</w:t>
      </w:r>
    </w:p>
    <w:p w14:paraId="05F0C947" w14:textId="7E368DB5" w:rsidR="004A535C" w:rsidRPr="00FA34EE" w:rsidRDefault="00CE1E4F" w:rsidP="00F8582D">
      <w:pPr>
        <w:pStyle w:val="a9"/>
        <w:numPr>
          <w:ilvl w:val="0"/>
          <w:numId w:val="8"/>
        </w:numPr>
        <w:shd w:val="clear" w:color="auto" w:fill="FFFFFF"/>
        <w:tabs>
          <w:tab w:val="left" w:pos="426"/>
        </w:tabs>
        <w:spacing w:after="200" w:line="276" w:lineRule="auto"/>
        <w:ind w:left="0" w:firstLine="709"/>
        <w:jc w:val="both"/>
        <w:rPr>
          <w:sz w:val="25"/>
          <w:szCs w:val="25"/>
        </w:rPr>
      </w:pPr>
      <w:r w:rsidRPr="00FA34EE">
        <w:rPr>
          <w:sz w:val="25"/>
          <w:szCs w:val="25"/>
        </w:rPr>
        <w:t>Г</w:t>
      </w:r>
      <w:r w:rsidR="004A535C" w:rsidRPr="00FA34EE">
        <w:rPr>
          <w:sz w:val="25"/>
          <w:szCs w:val="25"/>
        </w:rPr>
        <w:t>РД</w:t>
      </w:r>
      <w:r w:rsidRPr="00FA34EE">
        <w:rPr>
          <w:sz w:val="25"/>
          <w:szCs w:val="25"/>
        </w:rPr>
        <w:t xml:space="preserve"> наголошує, що у декларації відображаються транспортні засоби, які належать суб’єкту декларування та членам його сім’ї на праві власності або перебувають у їхньому володінні чи користуванні станом на останній день звітного періоду (за умови, що право володіння або користування </w:t>
      </w:r>
      <w:proofErr w:type="spellStart"/>
      <w:r w:rsidRPr="00FA34EE">
        <w:rPr>
          <w:sz w:val="25"/>
          <w:szCs w:val="25"/>
        </w:rPr>
        <w:t>виникло</w:t>
      </w:r>
      <w:proofErr w:type="spellEnd"/>
      <w:r w:rsidRPr="00FA34EE">
        <w:rPr>
          <w:sz w:val="25"/>
          <w:szCs w:val="25"/>
        </w:rPr>
        <w:t xml:space="preserve"> не менше ніж за 30 календарних днів, що передували останньому дню звітного періоду) або протягом не менше половини днів </w:t>
      </w:r>
      <w:r w:rsidR="007F753B" w:rsidRPr="00FA34EE">
        <w:rPr>
          <w:sz w:val="25"/>
          <w:szCs w:val="25"/>
        </w:rPr>
        <w:t>у</w:t>
      </w:r>
      <w:r w:rsidRPr="00FA34EE">
        <w:rPr>
          <w:sz w:val="25"/>
          <w:szCs w:val="25"/>
        </w:rPr>
        <w:t xml:space="preserve"> звітно</w:t>
      </w:r>
      <w:r w:rsidR="007F753B" w:rsidRPr="00FA34EE">
        <w:rPr>
          <w:sz w:val="25"/>
          <w:szCs w:val="25"/>
        </w:rPr>
        <w:t>му</w:t>
      </w:r>
      <w:r w:rsidRPr="00FA34EE">
        <w:rPr>
          <w:sz w:val="25"/>
          <w:szCs w:val="25"/>
        </w:rPr>
        <w:t xml:space="preserve"> періо</w:t>
      </w:r>
      <w:r w:rsidR="007F753B" w:rsidRPr="00FA34EE">
        <w:rPr>
          <w:sz w:val="25"/>
          <w:szCs w:val="25"/>
        </w:rPr>
        <w:t>ді</w:t>
      </w:r>
      <w:r w:rsidRPr="00FA34EE">
        <w:rPr>
          <w:sz w:val="25"/>
          <w:szCs w:val="25"/>
        </w:rPr>
        <w:t>. Такі відомості включають: дані щодо виду майна, характеристики майна, дату набуття його у власність, володіння або користування, вартість майна на дату його набуття у власність, володіння або користування ( п</w:t>
      </w:r>
      <w:r w:rsidR="00870D63" w:rsidRPr="00FA34EE">
        <w:rPr>
          <w:sz w:val="25"/>
          <w:szCs w:val="25"/>
        </w:rPr>
        <w:t>ідпункт</w:t>
      </w:r>
      <w:r w:rsidRPr="00FA34EE">
        <w:rPr>
          <w:sz w:val="25"/>
          <w:szCs w:val="25"/>
        </w:rPr>
        <w:t xml:space="preserve"> </w:t>
      </w:r>
      <w:r w:rsidR="00870D63" w:rsidRPr="00FA34EE">
        <w:rPr>
          <w:sz w:val="25"/>
          <w:szCs w:val="25"/>
        </w:rPr>
        <w:t>«</w:t>
      </w:r>
      <w:r w:rsidRPr="00FA34EE">
        <w:rPr>
          <w:sz w:val="25"/>
          <w:szCs w:val="25"/>
        </w:rPr>
        <w:t>а</w:t>
      </w:r>
      <w:r w:rsidR="00870D63" w:rsidRPr="00FA34EE">
        <w:rPr>
          <w:sz w:val="25"/>
          <w:szCs w:val="25"/>
        </w:rPr>
        <w:t>»</w:t>
      </w:r>
      <w:r w:rsidRPr="00FA34EE">
        <w:rPr>
          <w:sz w:val="25"/>
          <w:szCs w:val="25"/>
        </w:rPr>
        <w:t xml:space="preserve"> п</w:t>
      </w:r>
      <w:r w:rsidR="00870D63" w:rsidRPr="00FA34EE">
        <w:rPr>
          <w:sz w:val="25"/>
          <w:szCs w:val="25"/>
        </w:rPr>
        <w:t>ункту</w:t>
      </w:r>
      <w:r w:rsidRPr="00FA34EE">
        <w:rPr>
          <w:sz w:val="25"/>
          <w:szCs w:val="25"/>
        </w:rPr>
        <w:t xml:space="preserve"> 3 ч</w:t>
      </w:r>
      <w:r w:rsidR="00870D63" w:rsidRPr="00FA34EE">
        <w:rPr>
          <w:sz w:val="25"/>
          <w:szCs w:val="25"/>
        </w:rPr>
        <w:t>астини</w:t>
      </w:r>
      <w:r w:rsidRPr="00FA34EE">
        <w:rPr>
          <w:sz w:val="25"/>
          <w:szCs w:val="25"/>
        </w:rPr>
        <w:t xml:space="preserve"> </w:t>
      </w:r>
      <w:r w:rsidR="00870D63" w:rsidRPr="00FA34EE">
        <w:rPr>
          <w:sz w:val="25"/>
          <w:szCs w:val="25"/>
        </w:rPr>
        <w:t>першої</w:t>
      </w:r>
      <w:r w:rsidRPr="00FA34EE">
        <w:rPr>
          <w:sz w:val="25"/>
          <w:szCs w:val="25"/>
        </w:rPr>
        <w:t xml:space="preserve"> ст</w:t>
      </w:r>
      <w:r w:rsidR="00870D63" w:rsidRPr="00FA34EE">
        <w:rPr>
          <w:sz w:val="25"/>
          <w:szCs w:val="25"/>
        </w:rPr>
        <w:t>атті</w:t>
      </w:r>
      <w:r w:rsidRPr="00FA34EE">
        <w:rPr>
          <w:sz w:val="25"/>
          <w:szCs w:val="25"/>
        </w:rPr>
        <w:t xml:space="preserve"> 46 Закону України </w:t>
      </w:r>
      <w:r w:rsidR="00870D63" w:rsidRPr="00FA34EE">
        <w:rPr>
          <w:sz w:val="25"/>
          <w:szCs w:val="25"/>
        </w:rPr>
        <w:t>«</w:t>
      </w:r>
      <w:r w:rsidRPr="00FA34EE">
        <w:rPr>
          <w:sz w:val="25"/>
          <w:szCs w:val="25"/>
        </w:rPr>
        <w:t>Про запобігання корупції</w:t>
      </w:r>
      <w:r w:rsidR="00870D63" w:rsidRPr="00FA34EE">
        <w:rPr>
          <w:sz w:val="25"/>
          <w:szCs w:val="25"/>
        </w:rPr>
        <w:t>»</w:t>
      </w:r>
      <w:r w:rsidRPr="00FA34EE">
        <w:rPr>
          <w:sz w:val="25"/>
          <w:szCs w:val="25"/>
        </w:rPr>
        <w:t xml:space="preserve"> в редакції, чинній на момент пода</w:t>
      </w:r>
      <w:r w:rsidR="007F753B" w:rsidRPr="00FA34EE">
        <w:rPr>
          <w:sz w:val="25"/>
          <w:szCs w:val="25"/>
        </w:rPr>
        <w:t>ння</w:t>
      </w:r>
      <w:r w:rsidRPr="00FA34EE">
        <w:rPr>
          <w:sz w:val="25"/>
          <w:szCs w:val="25"/>
        </w:rPr>
        <w:t xml:space="preserve"> декларації).</w:t>
      </w:r>
    </w:p>
    <w:p w14:paraId="5BFF9F08" w14:textId="1201D392" w:rsidR="00CE1E4F" w:rsidRPr="00FA34EE" w:rsidRDefault="00CE1E4F" w:rsidP="004A535C">
      <w:pPr>
        <w:pStyle w:val="a9"/>
        <w:numPr>
          <w:ilvl w:val="0"/>
          <w:numId w:val="8"/>
        </w:numPr>
        <w:shd w:val="clear" w:color="auto" w:fill="FFFFFF"/>
        <w:tabs>
          <w:tab w:val="left" w:pos="426"/>
        </w:tabs>
        <w:spacing w:after="200" w:line="276" w:lineRule="auto"/>
        <w:ind w:left="0" w:firstLine="709"/>
        <w:jc w:val="both"/>
        <w:rPr>
          <w:sz w:val="25"/>
          <w:szCs w:val="25"/>
        </w:rPr>
      </w:pPr>
      <w:proofErr w:type="spellStart"/>
      <w:r w:rsidRPr="00FA34EE">
        <w:rPr>
          <w:sz w:val="25"/>
          <w:szCs w:val="25"/>
        </w:rPr>
        <w:t>Не</w:t>
      </w:r>
      <w:r w:rsidR="00870D63" w:rsidRPr="00FA34EE">
        <w:rPr>
          <w:sz w:val="25"/>
          <w:szCs w:val="25"/>
        </w:rPr>
        <w:t>зазначення</w:t>
      </w:r>
      <w:proofErr w:type="spellEnd"/>
      <w:r w:rsidRPr="00FA34EE">
        <w:rPr>
          <w:sz w:val="25"/>
          <w:szCs w:val="25"/>
        </w:rPr>
        <w:t xml:space="preserve"> </w:t>
      </w:r>
      <w:r w:rsidR="004A535C" w:rsidRPr="00FA34EE">
        <w:rPr>
          <w:sz w:val="25"/>
          <w:szCs w:val="25"/>
        </w:rPr>
        <w:t xml:space="preserve">кандидатом у декларації відомостей стосовно </w:t>
      </w:r>
      <w:r w:rsidRPr="00FA34EE">
        <w:rPr>
          <w:sz w:val="25"/>
          <w:szCs w:val="25"/>
        </w:rPr>
        <w:t xml:space="preserve">вартості </w:t>
      </w:r>
      <w:r w:rsidR="004A535C" w:rsidRPr="00FA34EE">
        <w:rPr>
          <w:sz w:val="25"/>
          <w:szCs w:val="25"/>
        </w:rPr>
        <w:t xml:space="preserve">набутого у власність транспортного засобу </w:t>
      </w:r>
      <w:r w:rsidRPr="00FA34EE">
        <w:rPr>
          <w:sz w:val="25"/>
          <w:szCs w:val="25"/>
        </w:rPr>
        <w:t xml:space="preserve">унеможливлює перевірку фінансової </w:t>
      </w:r>
      <w:r w:rsidR="00D76D0D" w:rsidRPr="00FA34EE">
        <w:rPr>
          <w:sz w:val="25"/>
          <w:szCs w:val="25"/>
        </w:rPr>
        <w:t>можливості</w:t>
      </w:r>
      <w:r w:rsidRPr="00FA34EE">
        <w:rPr>
          <w:sz w:val="25"/>
          <w:szCs w:val="25"/>
        </w:rPr>
        <w:t xml:space="preserve"> та джерел походження коштів, за рахунок яких було здійснено придбання</w:t>
      </w:r>
      <w:r w:rsidR="00D76D0D" w:rsidRPr="00FA34EE">
        <w:rPr>
          <w:sz w:val="25"/>
          <w:szCs w:val="25"/>
        </w:rPr>
        <w:t xml:space="preserve"> автомобіля</w:t>
      </w:r>
      <w:r w:rsidRPr="00FA34EE">
        <w:rPr>
          <w:sz w:val="25"/>
          <w:szCs w:val="25"/>
        </w:rPr>
        <w:t>.</w:t>
      </w:r>
    </w:p>
    <w:p w14:paraId="332A45AF" w14:textId="15F3029F" w:rsidR="00CE1E4F" w:rsidRPr="00FA34EE" w:rsidRDefault="00CE1E4F" w:rsidP="00CE1E4F">
      <w:pPr>
        <w:pStyle w:val="a9"/>
        <w:numPr>
          <w:ilvl w:val="0"/>
          <w:numId w:val="8"/>
        </w:numPr>
        <w:shd w:val="clear" w:color="auto" w:fill="FFFFFF"/>
        <w:tabs>
          <w:tab w:val="left" w:pos="426"/>
        </w:tabs>
        <w:spacing w:after="200" w:line="276" w:lineRule="auto"/>
        <w:ind w:left="0" w:firstLine="709"/>
        <w:jc w:val="both"/>
        <w:rPr>
          <w:sz w:val="25"/>
          <w:szCs w:val="25"/>
        </w:rPr>
      </w:pPr>
      <w:r w:rsidRPr="00FA34EE">
        <w:rPr>
          <w:sz w:val="25"/>
          <w:szCs w:val="25"/>
        </w:rPr>
        <w:t xml:space="preserve">У </w:t>
      </w:r>
      <w:r w:rsidR="004A535C" w:rsidRPr="00FA34EE">
        <w:rPr>
          <w:sz w:val="25"/>
          <w:szCs w:val="25"/>
        </w:rPr>
        <w:t xml:space="preserve">попередніх </w:t>
      </w:r>
      <w:r w:rsidRPr="00FA34EE">
        <w:rPr>
          <w:sz w:val="25"/>
          <w:szCs w:val="25"/>
        </w:rPr>
        <w:t xml:space="preserve">деклараціях </w:t>
      </w:r>
      <w:r w:rsidR="00870D63" w:rsidRPr="00FA34EE">
        <w:rPr>
          <w:sz w:val="25"/>
          <w:szCs w:val="25"/>
        </w:rPr>
        <w:t>к</w:t>
      </w:r>
      <w:r w:rsidRPr="00FA34EE">
        <w:rPr>
          <w:sz w:val="25"/>
          <w:szCs w:val="25"/>
        </w:rPr>
        <w:t>андида</w:t>
      </w:r>
      <w:r w:rsidR="00870D63" w:rsidRPr="00FA34EE">
        <w:rPr>
          <w:sz w:val="25"/>
          <w:szCs w:val="25"/>
        </w:rPr>
        <w:t>т</w:t>
      </w:r>
      <w:r w:rsidRPr="00FA34EE">
        <w:rPr>
          <w:sz w:val="25"/>
          <w:szCs w:val="25"/>
        </w:rPr>
        <w:t xml:space="preserve"> зазначал</w:t>
      </w:r>
      <w:r w:rsidR="004A535C" w:rsidRPr="00FA34EE">
        <w:rPr>
          <w:sz w:val="25"/>
          <w:szCs w:val="25"/>
        </w:rPr>
        <w:t>а</w:t>
      </w:r>
      <w:r w:rsidRPr="00FA34EE">
        <w:rPr>
          <w:sz w:val="25"/>
          <w:szCs w:val="25"/>
        </w:rPr>
        <w:t xml:space="preserve"> вартість нежитлового приміщення </w:t>
      </w:r>
      <w:r w:rsidR="00DE608F" w:rsidRPr="00FA34EE">
        <w:rPr>
          <w:sz w:val="25"/>
          <w:szCs w:val="25"/>
        </w:rPr>
        <w:t xml:space="preserve">загальною </w:t>
      </w:r>
      <w:r w:rsidRPr="00FA34EE">
        <w:rPr>
          <w:sz w:val="25"/>
          <w:szCs w:val="25"/>
        </w:rPr>
        <w:t xml:space="preserve">площею 118,5 </w:t>
      </w:r>
      <w:proofErr w:type="spellStart"/>
      <w:r w:rsidRPr="00FA34EE">
        <w:rPr>
          <w:sz w:val="25"/>
          <w:szCs w:val="25"/>
        </w:rPr>
        <w:t>кв.м</w:t>
      </w:r>
      <w:proofErr w:type="spellEnd"/>
      <w:r w:rsidR="004A535C" w:rsidRPr="00FA34EE">
        <w:rPr>
          <w:sz w:val="25"/>
          <w:szCs w:val="25"/>
        </w:rPr>
        <w:t>, яка</w:t>
      </w:r>
      <w:r w:rsidRPr="00FA34EE">
        <w:rPr>
          <w:sz w:val="25"/>
          <w:szCs w:val="25"/>
        </w:rPr>
        <w:t xml:space="preserve"> на дату набуття права </w:t>
      </w:r>
      <w:r w:rsidR="00E27D9E" w:rsidRPr="00FA34EE">
        <w:rPr>
          <w:sz w:val="25"/>
          <w:szCs w:val="25"/>
        </w:rPr>
        <w:t xml:space="preserve">власності </w:t>
      </w:r>
      <w:r w:rsidRPr="00FA34EE">
        <w:rPr>
          <w:sz w:val="25"/>
          <w:szCs w:val="25"/>
        </w:rPr>
        <w:t>становила 693</w:t>
      </w:r>
      <w:r w:rsidR="006B1388" w:rsidRPr="00FA34EE">
        <w:rPr>
          <w:sz w:val="25"/>
          <w:szCs w:val="25"/>
        </w:rPr>
        <w:t> </w:t>
      </w:r>
      <w:r w:rsidRPr="00FA34EE">
        <w:rPr>
          <w:sz w:val="25"/>
          <w:szCs w:val="25"/>
        </w:rPr>
        <w:t>667</w:t>
      </w:r>
      <w:r w:rsidR="006B1388" w:rsidRPr="00FA34EE">
        <w:rPr>
          <w:sz w:val="25"/>
          <w:szCs w:val="25"/>
        </w:rPr>
        <w:t> </w:t>
      </w:r>
      <w:r w:rsidRPr="00FA34EE">
        <w:rPr>
          <w:sz w:val="25"/>
          <w:szCs w:val="25"/>
        </w:rPr>
        <w:t>грн</w:t>
      </w:r>
      <w:r w:rsidR="004A535C" w:rsidRPr="00FA34EE">
        <w:rPr>
          <w:sz w:val="25"/>
          <w:szCs w:val="25"/>
        </w:rPr>
        <w:t>. У</w:t>
      </w:r>
      <w:r w:rsidRPr="00FA34EE">
        <w:rPr>
          <w:sz w:val="25"/>
          <w:szCs w:val="25"/>
        </w:rPr>
        <w:t xml:space="preserve"> декларації за 2024 рік вартість </w:t>
      </w:r>
      <w:r w:rsidR="004A535C" w:rsidRPr="00FA34EE">
        <w:rPr>
          <w:sz w:val="25"/>
          <w:szCs w:val="25"/>
        </w:rPr>
        <w:t xml:space="preserve">цього </w:t>
      </w:r>
      <w:r w:rsidRPr="00FA34EE">
        <w:rPr>
          <w:sz w:val="25"/>
          <w:szCs w:val="25"/>
        </w:rPr>
        <w:t>об’єкта</w:t>
      </w:r>
      <w:r w:rsidR="004A535C" w:rsidRPr="00FA34EE">
        <w:rPr>
          <w:sz w:val="25"/>
          <w:szCs w:val="25"/>
        </w:rPr>
        <w:t xml:space="preserve"> нерухомого майна</w:t>
      </w:r>
      <w:r w:rsidRPr="00FA34EE">
        <w:rPr>
          <w:sz w:val="25"/>
          <w:szCs w:val="25"/>
        </w:rPr>
        <w:t xml:space="preserve"> не вказана та </w:t>
      </w:r>
      <w:r w:rsidR="004A535C" w:rsidRPr="00FA34EE">
        <w:rPr>
          <w:sz w:val="25"/>
          <w:szCs w:val="25"/>
        </w:rPr>
        <w:t xml:space="preserve">обрана </w:t>
      </w:r>
      <w:r w:rsidRPr="00FA34EE">
        <w:rPr>
          <w:sz w:val="25"/>
          <w:szCs w:val="25"/>
        </w:rPr>
        <w:t>познач</w:t>
      </w:r>
      <w:r w:rsidR="004A535C" w:rsidRPr="00FA34EE">
        <w:rPr>
          <w:sz w:val="25"/>
          <w:szCs w:val="25"/>
        </w:rPr>
        <w:t>ка</w:t>
      </w:r>
      <w:r w:rsidRPr="00FA34EE">
        <w:rPr>
          <w:sz w:val="25"/>
          <w:szCs w:val="25"/>
        </w:rPr>
        <w:t xml:space="preserve"> «[Не застосовується]».</w:t>
      </w:r>
    </w:p>
    <w:p w14:paraId="498DF595" w14:textId="0E080B3A" w:rsidR="00CE1E4F" w:rsidRPr="00FA34EE" w:rsidRDefault="00CE1E4F" w:rsidP="00CE1E4F">
      <w:pPr>
        <w:pStyle w:val="a9"/>
        <w:numPr>
          <w:ilvl w:val="0"/>
          <w:numId w:val="8"/>
        </w:numPr>
        <w:shd w:val="clear" w:color="auto" w:fill="FFFFFF"/>
        <w:tabs>
          <w:tab w:val="left" w:pos="426"/>
        </w:tabs>
        <w:spacing w:after="200" w:line="276" w:lineRule="auto"/>
        <w:ind w:left="0" w:firstLine="709"/>
        <w:jc w:val="both"/>
        <w:rPr>
          <w:sz w:val="25"/>
          <w:szCs w:val="25"/>
        </w:rPr>
      </w:pPr>
      <w:r w:rsidRPr="00FA34EE">
        <w:rPr>
          <w:sz w:val="25"/>
          <w:szCs w:val="25"/>
        </w:rPr>
        <w:t xml:space="preserve">У </w:t>
      </w:r>
      <w:r w:rsidR="00DE608F" w:rsidRPr="00FA34EE">
        <w:rPr>
          <w:sz w:val="25"/>
          <w:szCs w:val="25"/>
        </w:rPr>
        <w:t>поясненнях</w:t>
      </w:r>
      <w:r w:rsidRPr="00FA34EE">
        <w:rPr>
          <w:sz w:val="25"/>
          <w:szCs w:val="25"/>
        </w:rPr>
        <w:t xml:space="preserve"> </w:t>
      </w:r>
      <w:r w:rsidR="00870D63" w:rsidRPr="00FA34EE">
        <w:rPr>
          <w:sz w:val="25"/>
          <w:szCs w:val="25"/>
        </w:rPr>
        <w:t>к</w:t>
      </w:r>
      <w:r w:rsidRPr="00FA34EE">
        <w:rPr>
          <w:sz w:val="25"/>
          <w:szCs w:val="25"/>
        </w:rPr>
        <w:t>андидат повідомила, що у період з 2012</w:t>
      </w:r>
      <w:r w:rsidR="00870D63" w:rsidRPr="00FA34EE">
        <w:rPr>
          <w:sz w:val="25"/>
          <w:szCs w:val="25"/>
        </w:rPr>
        <w:t xml:space="preserve"> року</w:t>
      </w:r>
      <w:r w:rsidRPr="00FA34EE">
        <w:rPr>
          <w:sz w:val="25"/>
          <w:szCs w:val="25"/>
        </w:rPr>
        <w:t xml:space="preserve"> </w:t>
      </w:r>
      <w:r w:rsidR="00870D63" w:rsidRPr="00FA34EE">
        <w:rPr>
          <w:sz w:val="25"/>
          <w:szCs w:val="25"/>
        </w:rPr>
        <w:t>до</w:t>
      </w:r>
      <w:r w:rsidRPr="00FA34EE">
        <w:rPr>
          <w:sz w:val="25"/>
          <w:szCs w:val="25"/>
        </w:rPr>
        <w:t xml:space="preserve"> 2019 ро</w:t>
      </w:r>
      <w:r w:rsidR="00870D63" w:rsidRPr="00FA34EE">
        <w:rPr>
          <w:sz w:val="25"/>
          <w:szCs w:val="25"/>
        </w:rPr>
        <w:t>ку</w:t>
      </w:r>
      <w:r w:rsidRPr="00FA34EE">
        <w:rPr>
          <w:sz w:val="25"/>
          <w:szCs w:val="25"/>
        </w:rPr>
        <w:t xml:space="preserve"> приміщення використовувалос</w:t>
      </w:r>
      <w:r w:rsidR="004A535C" w:rsidRPr="00FA34EE">
        <w:rPr>
          <w:sz w:val="25"/>
          <w:szCs w:val="25"/>
        </w:rPr>
        <w:t xml:space="preserve">ь для здійснення </w:t>
      </w:r>
      <w:r w:rsidR="00BB6755" w:rsidRPr="00FA34EE">
        <w:rPr>
          <w:sz w:val="25"/>
          <w:szCs w:val="25"/>
        </w:rPr>
        <w:t xml:space="preserve">нею </w:t>
      </w:r>
      <w:r w:rsidR="004A535C" w:rsidRPr="00FA34EE">
        <w:rPr>
          <w:sz w:val="25"/>
          <w:szCs w:val="25"/>
        </w:rPr>
        <w:t>адвокатської діяльності.</w:t>
      </w:r>
      <w:r w:rsidRPr="00FA34EE">
        <w:rPr>
          <w:sz w:val="25"/>
          <w:szCs w:val="25"/>
        </w:rPr>
        <w:t xml:space="preserve"> </w:t>
      </w:r>
      <w:r w:rsidR="004A535C" w:rsidRPr="00FA34EE">
        <w:rPr>
          <w:sz w:val="25"/>
          <w:szCs w:val="25"/>
        </w:rPr>
        <w:t>П</w:t>
      </w:r>
      <w:r w:rsidRPr="00FA34EE">
        <w:rPr>
          <w:sz w:val="25"/>
          <w:szCs w:val="25"/>
        </w:rPr>
        <w:t xml:space="preserve">ісля призначення </w:t>
      </w:r>
      <w:r w:rsidR="00BB6755" w:rsidRPr="00FA34EE">
        <w:rPr>
          <w:sz w:val="25"/>
          <w:szCs w:val="25"/>
        </w:rPr>
        <w:t xml:space="preserve">кандидата </w:t>
      </w:r>
      <w:r w:rsidR="00870D63" w:rsidRPr="00FA34EE">
        <w:rPr>
          <w:sz w:val="25"/>
          <w:szCs w:val="25"/>
        </w:rPr>
        <w:t>на посаду судді</w:t>
      </w:r>
      <w:r w:rsidRPr="00FA34EE">
        <w:rPr>
          <w:sz w:val="25"/>
          <w:szCs w:val="25"/>
        </w:rPr>
        <w:t xml:space="preserve"> </w:t>
      </w:r>
      <w:r w:rsidR="004A535C" w:rsidRPr="00FA34EE">
        <w:rPr>
          <w:sz w:val="25"/>
          <w:szCs w:val="25"/>
        </w:rPr>
        <w:t>офісне приміщення</w:t>
      </w:r>
      <w:r w:rsidRPr="00FA34EE">
        <w:rPr>
          <w:sz w:val="25"/>
          <w:szCs w:val="25"/>
        </w:rPr>
        <w:t xml:space="preserve"> майже три роки не</w:t>
      </w:r>
      <w:r w:rsidR="004A535C" w:rsidRPr="00FA34EE">
        <w:rPr>
          <w:sz w:val="25"/>
          <w:szCs w:val="25"/>
        </w:rPr>
        <w:t>ю не</w:t>
      </w:r>
      <w:r w:rsidRPr="00FA34EE">
        <w:rPr>
          <w:sz w:val="25"/>
          <w:szCs w:val="25"/>
        </w:rPr>
        <w:t xml:space="preserve"> </w:t>
      </w:r>
      <w:r w:rsidR="00C85346" w:rsidRPr="00FA34EE">
        <w:rPr>
          <w:sz w:val="25"/>
          <w:szCs w:val="25"/>
        </w:rPr>
        <w:t>використову</w:t>
      </w:r>
      <w:r w:rsidR="00BF7387" w:rsidRPr="00FA34EE">
        <w:rPr>
          <w:sz w:val="25"/>
          <w:szCs w:val="25"/>
        </w:rPr>
        <w:t>валось</w:t>
      </w:r>
      <w:r w:rsidRPr="00FA34EE">
        <w:rPr>
          <w:sz w:val="25"/>
          <w:szCs w:val="25"/>
        </w:rPr>
        <w:t xml:space="preserve">, а </w:t>
      </w:r>
      <w:r w:rsidR="004A535C" w:rsidRPr="00FA34EE">
        <w:rPr>
          <w:sz w:val="25"/>
          <w:szCs w:val="25"/>
        </w:rPr>
        <w:t xml:space="preserve">з </w:t>
      </w:r>
      <w:r w:rsidRPr="00FA34EE">
        <w:rPr>
          <w:sz w:val="25"/>
          <w:szCs w:val="25"/>
        </w:rPr>
        <w:t>20</w:t>
      </w:r>
      <w:r w:rsidR="00870D63" w:rsidRPr="00FA34EE">
        <w:rPr>
          <w:sz w:val="25"/>
          <w:szCs w:val="25"/>
        </w:rPr>
        <w:t xml:space="preserve"> вересня </w:t>
      </w:r>
      <w:r w:rsidRPr="00FA34EE">
        <w:rPr>
          <w:sz w:val="25"/>
          <w:szCs w:val="25"/>
        </w:rPr>
        <w:t xml:space="preserve">2022 </w:t>
      </w:r>
      <w:r w:rsidR="00870D63" w:rsidRPr="00FA34EE">
        <w:rPr>
          <w:sz w:val="25"/>
          <w:szCs w:val="25"/>
        </w:rPr>
        <w:t>року</w:t>
      </w:r>
      <w:r w:rsidRPr="00FA34EE">
        <w:rPr>
          <w:sz w:val="25"/>
          <w:szCs w:val="25"/>
        </w:rPr>
        <w:t xml:space="preserve"> передане у безоплатне користування чоловіку за договором позички.</w:t>
      </w:r>
      <w:r w:rsidR="00870D63" w:rsidRPr="00FA34EE">
        <w:rPr>
          <w:sz w:val="25"/>
          <w:szCs w:val="25"/>
        </w:rPr>
        <w:t xml:space="preserve"> </w:t>
      </w:r>
      <w:r w:rsidRPr="00FA34EE">
        <w:rPr>
          <w:sz w:val="25"/>
          <w:szCs w:val="25"/>
        </w:rPr>
        <w:t>Надалі</w:t>
      </w:r>
      <w:r w:rsidR="00870D63" w:rsidRPr="00FA34EE">
        <w:rPr>
          <w:sz w:val="25"/>
          <w:szCs w:val="25"/>
        </w:rPr>
        <w:t xml:space="preserve"> </w:t>
      </w:r>
      <w:r w:rsidR="004A535C" w:rsidRPr="00FA34EE">
        <w:rPr>
          <w:sz w:val="25"/>
          <w:szCs w:val="25"/>
        </w:rPr>
        <w:t>згідно</w:t>
      </w:r>
      <w:r w:rsidR="00870D63" w:rsidRPr="00FA34EE">
        <w:rPr>
          <w:sz w:val="25"/>
          <w:szCs w:val="25"/>
        </w:rPr>
        <w:t xml:space="preserve"> </w:t>
      </w:r>
      <w:r w:rsidR="00BB6755" w:rsidRPr="00FA34EE">
        <w:rPr>
          <w:sz w:val="25"/>
          <w:szCs w:val="25"/>
        </w:rPr>
        <w:t>з</w:t>
      </w:r>
      <w:r w:rsidR="004A535C" w:rsidRPr="00FA34EE">
        <w:rPr>
          <w:sz w:val="25"/>
          <w:szCs w:val="25"/>
        </w:rPr>
        <w:t xml:space="preserve"> </w:t>
      </w:r>
      <w:r w:rsidRPr="00FA34EE">
        <w:rPr>
          <w:sz w:val="25"/>
          <w:szCs w:val="25"/>
        </w:rPr>
        <w:t>договором оренди від 01</w:t>
      </w:r>
      <w:r w:rsidR="004A535C" w:rsidRPr="00FA34EE">
        <w:rPr>
          <w:sz w:val="25"/>
          <w:szCs w:val="25"/>
        </w:rPr>
        <w:t xml:space="preserve"> жовтня </w:t>
      </w:r>
      <w:r w:rsidRPr="00FA34EE">
        <w:rPr>
          <w:sz w:val="25"/>
          <w:szCs w:val="25"/>
        </w:rPr>
        <w:t>2022</w:t>
      </w:r>
      <w:r w:rsidR="004A535C" w:rsidRPr="00FA34EE">
        <w:rPr>
          <w:sz w:val="25"/>
          <w:szCs w:val="25"/>
        </w:rPr>
        <w:t xml:space="preserve"> року</w:t>
      </w:r>
      <w:r w:rsidR="000C4F98" w:rsidRPr="00FA34EE">
        <w:rPr>
          <w:sz w:val="25"/>
          <w:szCs w:val="25"/>
        </w:rPr>
        <w:t xml:space="preserve"> </w:t>
      </w:r>
      <w:r w:rsidRPr="00FA34EE">
        <w:rPr>
          <w:sz w:val="25"/>
          <w:szCs w:val="25"/>
        </w:rPr>
        <w:t xml:space="preserve">ФОП </w:t>
      </w:r>
      <w:r w:rsidR="00495A88" w:rsidRPr="00495A88">
        <w:rPr>
          <w:spacing w:val="6"/>
          <w:sz w:val="25"/>
          <w:szCs w:val="25"/>
        </w:rPr>
        <w:t>ОСОБА_2</w:t>
      </w:r>
      <w:r w:rsidRPr="00495A88">
        <w:rPr>
          <w:spacing w:val="6"/>
          <w:sz w:val="25"/>
          <w:szCs w:val="25"/>
        </w:rPr>
        <w:t xml:space="preserve"> передав </w:t>
      </w:r>
      <w:r w:rsidR="00BF7387" w:rsidRPr="00495A88">
        <w:rPr>
          <w:spacing w:val="6"/>
          <w:sz w:val="25"/>
          <w:szCs w:val="25"/>
        </w:rPr>
        <w:t xml:space="preserve">це </w:t>
      </w:r>
      <w:r w:rsidRPr="00495A88">
        <w:rPr>
          <w:spacing w:val="6"/>
          <w:sz w:val="25"/>
          <w:szCs w:val="25"/>
        </w:rPr>
        <w:t>приміщення</w:t>
      </w:r>
      <w:r w:rsidR="00870D63" w:rsidRPr="00495A88">
        <w:rPr>
          <w:spacing w:val="6"/>
          <w:sz w:val="25"/>
          <w:szCs w:val="25"/>
        </w:rPr>
        <w:t xml:space="preserve"> </w:t>
      </w:r>
      <w:r w:rsidRPr="00495A88">
        <w:rPr>
          <w:spacing w:val="6"/>
          <w:sz w:val="25"/>
          <w:szCs w:val="25"/>
        </w:rPr>
        <w:t>у</w:t>
      </w:r>
      <w:r w:rsidR="000C4F98" w:rsidRPr="00495A88">
        <w:rPr>
          <w:spacing w:val="6"/>
          <w:sz w:val="25"/>
          <w:szCs w:val="25"/>
        </w:rPr>
        <w:t xml:space="preserve"> </w:t>
      </w:r>
      <w:r w:rsidRPr="00495A88">
        <w:rPr>
          <w:spacing w:val="6"/>
          <w:sz w:val="25"/>
          <w:szCs w:val="25"/>
        </w:rPr>
        <w:t>строкове</w:t>
      </w:r>
      <w:r w:rsidR="00870D63" w:rsidRPr="00495A88">
        <w:rPr>
          <w:spacing w:val="6"/>
          <w:sz w:val="25"/>
          <w:szCs w:val="25"/>
        </w:rPr>
        <w:t xml:space="preserve"> </w:t>
      </w:r>
      <w:r w:rsidRPr="00495A88">
        <w:rPr>
          <w:spacing w:val="6"/>
          <w:sz w:val="25"/>
          <w:szCs w:val="25"/>
        </w:rPr>
        <w:t>платне</w:t>
      </w:r>
      <w:r w:rsidR="00870D63" w:rsidRPr="00495A88">
        <w:rPr>
          <w:spacing w:val="6"/>
          <w:sz w:val="25"/>
          <w:szCs w:val="25"/>
        </w:rPr>
        <w:t xml:space="preserve"> </w:t>
      </w:r>
      <w:r w:rsidRPr="00495A88">
        <w:rPr>
          <w:spacing w:val="6"/>
          <w:sz w:val="25"/>
          <w:szCs w:val="25"/>
        </w:rPr>
        <w:t>користування ГО «Асоціація</w:t>
      </w:r>
      <w:r w:rsidRPr="00FA34EE">
        <w:rPr>
          <w:sz w:val="25"/>
          <w:szCs w:val="25"/>
        </w:rPr>
        <w:t xml:space="preserve"> жінок-юристок України </w:t>
      </w:r>
      <w:r w:rsidR="000C4F98" w:rsidRPr="00FA34EE">
        <w:rPr>
          <w:sz w:val="25"/>
          <w:szCs w:val="25"/>
        </w:rPr>
        <w:t>«</w:t>
      </w:r>
      <w:proofErr w:type="spellStart"/>
      <w:r w:rsidRPr="00FA34EE">
        <w:rPr>
          <w:sz w:val="25"/>
          <w:szCs w:val="25"/>
        </w:rPr>
        <w:t>ЮрФем</w:t>
      </w:r>
      <w:proofErr w:type="spellEnd"/>
      <w:r w:rsidR="000C4F98" w:rsidRPr="00FA34EE">
        <w:rPr>
          <w:sz w:val="25"/>
          <w:szCs w:val="25"/>
        </w:rPr>
        <w:t>»</w:t>
      </w:r>
      <w:r w:rsidR="007F753B" w:rsidRPr="00FA34EE">
        <w:rPr>
          <w:sz w:val="25"/>
          <w:szCs w:val="25"/>
        </w:rPr>
        <w:t>.</w:t>
      </w:r>
      <w:r w:rsidR="000C4F98" w:rsidRPr="00FA34EE">
        <w:rPr>
          <w:sz w:val="25"/>
          <w:szCs w:val="25"/>
        </w:rPr>
        <w:t xml:space="preserve"> </w:t>
      </w:r>
      <w:r w:rsidR="007F753B" w:rsidRPr="00FA34EE">
        <w:rPr>
          <w:sz w:val="25"/>
          <w:szCs w:val="25"/>
        </w:rPr>
        <w:t>Д</w:t>
      </w:r>
      <w:r w:rsidRPr="00FA34EE">
        <w:rPr>
          <w:sz w:val="25"/>
          <w:szCs w:val="25"/>
        </w:rPr>
        <w:t>оходи</w:t>
      </w:r>
      <w:r w:rsidR="00870D63" w:rsidRPr="00FA34EE">
        <w:rPr>
          <w:sz w:val="25"/>
          <w:szCs w:val="25"/>
        </w:rPr>
        <w:t xml:space="preserve"> </w:t>
      </w:r>
      <w:r w:rsidRPr="00FA34EE">
        <w:rPr>
          <w:sz w:val="25"/>
          <w:szCs w:val="25"/>
        </w:rPr>
        <w:t>від</w:t>
      </w:r>
      <w:r w:rsidR="00870D63" w:rsidRPr="00FA34EE">
        <w:rPr>
          <w:sz w:val="25"/>
          <w:szCs w:val="25"/>
        </w:rPr>
        <w:t xml:space="preserve"> </w:t>
      </w:r>
      <w:r w:rsidR="00BF7387" w:rsidRPr="00FA34EE">
        <w:rPr>
          <w:sz w:val="25"/>
          <w:szCs w:val="25"/>
        </w:rPr>
        <w:t xml:space="preserve">надання його в </w:t>
      </w:r>
      <w:r w:rsidRPr="00FA34EE">
        <w:rPr>
          <w:sz w:val="25"/>
          <w:szCs w:val="25"/>
        </w:rPr>
        <w:t>оренд</w:t>
      </w:r>
      <w:r w:rsidR="00BF7387" w:rsidRPr="00FA34EE">
        <w:rPr>
          <w:sz w:val="25"/>
          <w:szCs w:val="25"/>
        </w:rPr>
        <w:t>у</w:t>
      </w:r>
      <w:r w:rsidR="00BB6755" w:rsidRPr="00FA34EE">
        <w:rPr>
          <w:sz w:val="25"/>
          <w:szCs w:val="25"/>
        </w:rPr>
        <w:t xml:space="preserve"> </w:t>
      </w:r>
      <w:r w:rsidRPr="00FA34EE">
        <w:rPr>
          <w:sz w:val="25"/>
          <w:szCs w:val="25"/>
        </w:rPr>
        <w:t>кандидат відобразила у деклараціях</w:t>
      </w:r>
      <w:r w:rsidR="000C4F98" w:rsidRPr="00FA34EE">
        <w:rPr>
          <w:sz w:val="25"/>
          <w:szCs w:val="25"/>
        </w:rPr>
        <w:t xml:space="preserve"> за</w:t>
      </w:r>
      <w:r w:rsidRPr="00FA34EE">
        <w:rPr>
          <w:sz w:val="25"/>
          <w:szCs w:val="25"/>
        </w:rPr>
        <w:t xml:space="preserve"> 2022–2024 рок</w:t>
      </w:r>
      <w:r w:rsidR="007F753B" w:rsidRPr="00FA34EE">
        <w:rPr>
          <w:sz w:val="25"/>
          <w:szCs w:val="25"/>
        </w:rPr>
        <w:t>и</w:t>
      </w:r>
      <w:r w:rsidRPr="00FA34EE">
        <w:rPr>
          <w:sz w:val="25"/>
          <w:szCs w:val="25"/>
        </w:rPr>
        <w:t>.</w:t>
      </w:r>
    </w:p>
    <w:p w14:paraId="190E6E23" w14:textId="5BB2CE34" w:rsidR="00CE1E4F" w:rsidRPr="00FA34EE" w:rsidRDefault="00CE1E4F" w:rsidP="00CE1E4F">
      <w:pPr>
        <w:pStyle w:val="a9"/>
        <w:numPr>
          <w:ilvl w:val="0"/>
          <w:numId w:val="8"/>
        </w:numPr>
        <w:shd w:val="clear" w:color="auto" w:fill="FFFFFF"/>
        <w:tabs>
          <w:tab w:val="left" w:pos="426"/>
        </w:tabs>
        <w:spacing w:after="200" w:line="276" w:lineRule="auto"/>
        <w:ind w:left="0" w:firstLine="709"/>
        <w:jc w:val="both"/>
        <w:rPr>
          <w:sz w:val="25"/>
          <w:szCs w:val="25"/>
        </w:rPr>
      </w:pPr>
      <w:r w:rsidRPr="00FA34EE">
        <w:rPr>
          <w:sz w:val="25"/>
          <w:szCs w:val="25"/>
        </w:rPr>
        <w:t>ГРД ви</w:t>
      </w:r>
      <w:r w:rsidR="00C85346" w:rsidRPr="00FA34EE">
        <w:rPr>
          <w:sz w:val="25"/>
          <w:szCs w:val="25"/>
        </w:rPr>
        <w:t>словила</w:t>
      </w:r>
      <w:r w:rsidRPr="00FA34EE">
        <w:rPr>
          <w:sz w:val="25"/>
          <w:szCs w:val="25"/>
        </w:rPr>
        <w:t xml:space="preserve"> обґрунтован</w:t>
      </w:r>
      <w:r w:rsidR="00C85346" w:rsidRPr="00FA34EE">
        <w:rPr>
          <w:sz w:val="25"/>
          <w:szCs w:val="25"/>
        </w:rPr>
        <w:t>ий</w:t>
      </w:r>
      <w:r w:rsidRPr="00FA34EE">
        <w:rPr>
          <w:sz w:val="25"/>
          <w:szCs w:val="25"/>
        </w:rPr>
        <w:t xml:space="preserve"> сумнів </w:t>
      </w:r>
      <w:r w:rsidR="00C85346" w:rsidRPr="00FA34EE">
        <w:rPr>
          <w:sz w:val="25"/>
          <w:szCs w:val="25"/>
        </w:rPr>
        <w:t>стосовно</w:t>
      </w:r>
      <w:r w:rsidRPr="00FA34EE">
        <w:rPr>
          <w:sz w:val="25"/>
          <w:szCs w:val="25"/>
        </w:rPr>
        <w:t xml:space="preserve"> </w:t>
      </w:r>
      <w:r w:rsidR="00BB6755" w:rsidRPr="00FA34EE">
        <w:rPr>
          <w:sz w:val="25"/>
          <w:szCs w:val="25"/>
        </w:rPr>
        <w:t>недекларування кандидатом вартості</w:t>
      </w:r>
      <w:r w:rsidR="007F753B" w:rsidRPr="00FA34EE">
        <w:rPr>
          <w:sz w:val="25"/>
          <w:szCs w:val="25"/>
        </w:rPr>
        <w:t xml:space="preserve"> об’єкта нерухомості</w:t>
      </w:r>
      <w:r w:rsidR="00BB6755" w:rsidRPr="00FA34EE">
        <w:rPr>
          <w:sz w:val="25"/>
          <w:szCs w:val="25"/>
        </w:rPr>
        <w:t xml:space="preserve"> та </w:t>
      </w:r>
      <w:r w:rsidRPr="00FA34EE">
        <w:rPr>
          <w:sz w:val="25"/>
          <w:szCs w:val="25"/>
        </w:rPr>
        <w:t>наявності</w:t>
      </w:r>
      <w:r w:rsidR="00BB6755" w:rsidRPr="00FA34EE">
        <w:rPr>
          <w:sz w:val="25"/>
          <w:szCs w:val="25"/>
        </w:rPr>
        <w:t xml:space="preserve"> </w:t>
      </w:r>
      <w:r w:rsidRPr="00FA34EE">
        <w:rPr>
          <w:sz w:val="25"/>
          <w:szCs w:val="25"/>
        </w:rPr>
        <w:t>підтверджених доходів, достатніх для</w:t>
      </w:r>
      <w:r w:rsidR="007F753B" w:rsidRPr="00FA34EE">
        <w:rPr>
          <w:sz w:val="25"/>
          <w:szCs w:val="25"/>
        </w:rPr>
        <w:t xml:space="preserve"> його</w:t>
      </w:r>
      <w:r w:rsidRPr="00FA34EE">
        <w:rPr>
          <w:sz w:val="25"/>
          <w:szCs w:val="25"/>
        </w:rPr>
        <w:t xml:space="preserve"> придбання. </w:t>
      </w:r>
      <w:r w:rsidR="00BF7387" w:rsidRPr="00FA34EE">
        <w:rPr>
          <w:sz w:val="25"/>
          <w:szCs w:val="25"/>
        </w:rPr>
        <w:t>На думку ГРД, н</w:t>
      </w:r>
      <w:r w:rsidRPr="00FA34EE">
        <w:rPr>
          <w:sz w:val="25"/>
          <w:szCs w:val="25"/>
        </w:rPr>
        <w:t xml:space="preserve">адані </w:t>
      </w:r>
      <w:r w:rsidR="00C85346" w:rsidRPr="00FA34EE">
        <w:rPr>
          <w:sz w:val="25"/>
          <w:szCs w:val="25"/>
        </w:rPr>
        <w:t xml:space="preserve">кандидатом </w:t>
      </w:r>
      <w:r w:rsidRPr="00FA34EE">
        <w:rPr>
          <w:sz w:val="25"/>
          <w:szCs w:val="25"/>
        </w:rPr>
        <w:t xml:space="preserve">пояснення не містять </w:t>
      </w:r>
      <w:r w:rsidR="00BB6755" w:rsidRPr="00FA34EE">
        <w:rPr>
          <w:sz w:val="25"/>
          <w:szCs w:val="25"/>
        </w:rPr>
        <w:t xml:space="preserve">інформації </w:t>
      </w:r>
      <w:r w:rsidR="00BF7387" w:rsidRPr="00FA34EE">
        <w:rPr>
          <w:sz w:val="25"/>
          <w:szCs w:val="25"/>
        </w:rPr>
        <w:t>стосовно</w:t>
      </w:r>
      <w:r w:rsidR="00C85346" w:rsidRPr="00FA34EE">
        <w:rPr>
          <w:sz w:val="25"/>
          <w:szCs w:val="25"/>
        </w:rPr>
        <w:t xml:space="preserve"> </w:t>
      </w:r>
      <w:r w:rsidR="00BF7387" w:rsidRPr="00FA34EE">
        <w:rPr>
          <w:sz w:val="25"/>
          <w:szCs w:val="25"/>
        </w:rPr>
        <w:t xml:space="preserve">джерел </w:t>
      </w:r>
      <w:r w:rsidR="00C85346" w:rsidRPr="00FA34EE">
        <w:rPr>
          <w:sz w:val="25"/>
          <w:szCs w:val="25"/>
        </w:rPr>
        <w:t xml:space="preserve">походження </w:t>
      </w:r>
      <w:r w:rsidRPr="00FA34EE">
        <w:rPr>
          <w:sz w:val="25"/>
          <w:szCs w:val="25"/>
        </w:rPr>
        <w:t>коштів</w:t>
      </w:r>
      <w:r w:rsidR="00C85346" w:rsidRPr="00FA34EE">
        <w:rPr>
          <w:sz w:val="25"/>
          <w:szCs w:val="25"/>
        </w:rPr>
        <w:t xml:space="preserve"> для</w:t>
      </w:r>
      <w:r w:rsidRPr="00FA34EE">
        <w:rPr>
          <w:sz w:val="25"/>
          <w:szCs w:val="25"/>
        </w:rPr>
        <w:t xml:space="preserve"> придбання</w:t>
      </w:r>
      <w:r w:rsidR="00C85346" w:rsidRPr="00FA34EE">
        <w:rPr>
          <w:sz w:val="25"/>
          <w:szCs w:val="25"/>
        </w:rPr>
        <w:t xml:space="preserve"> цього</w:t>
      </w:r>
      <w:r w:rsidRPr="00FA34EE">
        <w:rPr>
          <w:sz w:val="25"/>
          <w:szCs w:val="25"/>
        </w:rPr>
        <w:t xml:space="preserve"> </w:t>
      </w:r>
      <w:r w:rsidR="00BB6755" w:rsidRPr="00FA34EE">
        <w:rPr>
          <w:sz w:val="25"/>
          <w:szCs w:val="25"/>
        </w:rPr>
        <w:t>нежитлового приміщення</w:t>
      </w:r>
      <w:r w:rsidRPr="00FA34EE">
        <w:rPr>
          <w:sz w:val="25"/>
          <w:szCs w:val="25"/>
        </w:rPr>
        <w:t>.</w:t>
      </w:r>
    </w:p>
    <w:p w14:paraId="557F721C" w14:textId="622372BA" w:rsidR="00CE1E4F" w:rsidRPr="00FA34EE" w:rsidRDefault="00CE1E4F" w:rsidP="00CE1E4F">
      <w:pPr>
        <w:pStyle w:val="a9"/>
        <w:numPr>
          <w:ilvl w:val="0"/>
          <w:numId w:val="8"/>
        </w:numPr>
        <w:shd w:val="clear" w:color="auto" w:fill="FFFFFF"/>
        <w:tabs>
          <w:tab w:val="left" w:pos="426"/>
        </w:tabs>
        <w:spacing w:after="200" w:line="276" w:lineRule="auto"/>
        <w:ind w:left="0" w:firstLine="709"/>
        <w:jc w:val="both"/>
        <w:rPr>
          <w:sz w:val="25"/>
          <w:szCs w:val="25"/>
        </w:rPr>
      </w:pPr>
      <w:r w:rsidRPr="00FA34EE">
        <w:rPr>
          <w:sz w:val="25"/>
          <w:szCs w:val="25"/>
        </w:rPr>
        <w:t xml:space="preserve">Відповідно до даних декларацій </w:t>
      </w:r>
      <w:proofErr w:type="spellStart"/>
      <w:r w:rsidR="00C85346" w:rsidRPr="00FA34EE">
        <w:rPr>
          <w:sz w:val="25"/>
          <w:szCs w:val="25"/>
        </w:rPr>
        <w:t>Отчак</w:t>
      </w:r>
      <w:proofErr w:type="spellEnd"/>
      <w:r w:rsidR="00C85346" w:rsidRPr="00FA34EE">
        <w:rPr>
          <w:sz w:val="25"/>
          <w:szCs w:val="25"/>
        </w:rPr>
        <w:t xml:space="preserve"> Н.Я. </w:t>
      </w:r>
      <w:r w:rsidRPr="00FA34EE">
        <w:rPr>
          <w:sz w:val="25"/>
          <w:szCs w:val="25"/>
        </w:rPr>
        <w:t xml:space="preserve">у користуванні </w:t>
      </w:r>
      <w:r w:rsidR="00C85346" w:rsidRPr="00FA34EE">
        <w:rPr>
          <w:sz w:val="25"/>
          <w:szCs w:val="25"/>
        </w:rPr>
        <w:t xml:space="preserve">кандидата та </w:t>
      </w:r>
      <w:r w:rsidRPr="00FA34EE">
        <w:rPr>
          <w:sz w:val="25"/>
          <w:szCs w:val="25"/>
        </w:rPr>
        <w:t>членів її сім’ї перебува</w:t>
      </w:r>
      <w:r w:rsidR="00C85346" w:rsidRPr="00FA34EE">
        <w:rPr>
          <w:sz w:val="25"/>
          <w:szCs w:val="25"/>
        </w:rPr>
        <w:t>є</w:t>
      </w:r>
      <w:r w:rsidRPr="00FA34EE">
        <w:rPr>
          <w:sz w:val="25"/>
          <w:szCs w:val="25"/>
        </w:rPr>
        <w:t xml:space="preserve"> значна кількість об’єктів нерухомого майна, </w:t>
      </w:r>
      <w:r w:rsidR="00C85346" w:rsidRPr="00FA34EE">
        <w:rPr>
          <w:sz w:val="25"/>
          <w:szCs w:val="25"/>
        </w:rPr>
        <w:t xml:space="preserve">які належать на праві </w:t>
      </w:r>
      <w:r w:rsidR="00C85346" w:rsidRPr="00495A88">
        <w:rPr>
          <w:spacing w:val="4"/>
          <w:sz w:val="25"/>
          <w:szCs w:val="25"/>
        </w:rPr>
        <w:t>власності</w:t>
      </w:r>
      <w:r w:rsidRPr="00495A88">
        <w:rPr>
          <w:spacing w:val="4"/>
          <w:sz w:val="25"/>
          <w:szCs w:val="25"/>
        </w:rPr>
        <w:t xml:space="preserve"> </w:t>
      </w:r>
      <w:r w:rsidR="00495A88" w:rsidRPr="00495A88">
        <w:rPr>
          <w:spacing w:val="4"/>
          <w:sz w:val="25"/>
          <w:szCs w:val="25"/>
        </w:rPr>
        <w:t>ОСОБА_3</w:t>
      </w:r>
      <w:r w:rsidRPr="00495A88">
        <w:rPr>
          <w:spacing w:val="4"/>
          <w:sz w:val="25"/>
          <w:szCs w:val="25"/>
        </w:rPr>
        <w:t>, яка з 2012 року</w:t>
      </w:r>
      <w:r w:rsidR="00C85346" w:rsidRPr="00495A88">
        <w:rPr>
          <w:spacing w:val="4"/>
          <w:sz w:val="25"/>
          <w:szCs w:val="25"/>
        </w:rPr>
        <w:t xml:space="preserve"> не працевлаштована.</w:t>
      </w:r>
      <w:r w:rsidRPr="00495A88">
        <w:rPr>
          <w:spacing w:val="4"/>
          <w:sz w:val="25"/>
          <w:szCs w:val="25"/>
        </w:rPr>
        <w:t xml:space="preserve"> Частина цього майна</w:t>
      </w:r>
      <w:r w:rsidRPr="00FA34EE">
        <w:rPr>
          <w:sz w:val="25"/>
          <w:szCs w:val="25"/>
        </w:rPr>
        <w:t xml:space="preserve"> </w:t>
      </w:r>
      <w:r w:rsidR="00495A88">
        <w:rPr>
          <w:sz w:val="25"/>
          <w:szCs w:val="25"/>
        </w:rPr>
        <w:t>ОСОБА_3</w:t>
      </w:r>
      <w:r w:rsidR="00C85346" w:rsidRPr="00FA34EE">
        <w:rPr>
          <w:sz w:val="25"/>
          <w:szCs w:val="25"/>
        </w:rPr>
        <w:t xml:space="preserve"> </w:t>
      </w:r>
      <w:r w:rsidRPr="00FA34EE">
        <w:rPr>
          <w:sz w:val="25"/>
          <w:szCs w:val="25"/>
        </w:rPr>
        <w:t>успадкована після смерті її чоловіка</w:t>
      </w:r>
      <w:r w:rsidR="00516700" w:rsidRPr="00FA34EE">
        <w:rPr>
          <w:sz w:val="25"/>
          <w:szCs w:val="25"/>
        </w:rPr>
        <w:t xml:space="preserve">. </w:t>
      </w:r>
      <w:r w:rsidR="00BF7387" w:rsidRPr="00FA34EE">
        <w:rPr>
          <w:sz w:val="25"/>
          <w:szCs w:val="25"/>
        </w:rPr>
        <w:t>На переконання ГРД, н</w:t>
      </w:r>
      <w:r w:rsidRPr="00FA34EE">
        <w:rPr>
          <w:sz w:val="25"/>
          <w:szCs w:val="25"/>
        </w:rPr>
        <w:t>аявні</w:t>
      </w:r>
      <w:r w:rsidR="00BF7387" w:rsidRPr="00FA34EE">
        <w:rPr>
          <w:sz w:val="25"/>
          <w:szCs w:val="25"/>
        </w:rPr>
        <w:t xml:space="preserve"> в матеріалах досьє кандидата на посаду судді</w:t>
      </w:r>
      <w:r w:rsidRPr="00FA34EE">
        <w:rPr>
          <w:sz w:val="25"/>
          <w:szCs w:val="25"/>
        </w:rPr>
        <w:t xml:space="preserve"> відомості не дають </w:t>
      </w:r>
      <w:r w:rsidR="00516700" w:rsidRPr="00FA34EE">
        <w:rPr>
          <w:sz w:val="25"/>
          <w:szCs w:val="25"/>
        </w:rPr>
        <w:t>можливості</w:t>
      </w:r>
      <w:r w:rsidRPr="00FA34EE">
        <w:rPr>
          <w:sz w:val="25"/>
          <w:szCs w:val="25"/>
        </w:rPr>
        <w:t xml:space="preserve"> встановити </w:t>
      </w:r>
      <w:r w:rsidR="00C85346" w:rsidRPr="00FA34EE">
        <w:rPr>
          <w:sz w:val="25"/>
          <w:szCs w:val="25"/>
        </w:rPr>
        <w:t>джерела</w:t>
      </w:r>
      <w:r w:rsidRPr="00FA34EE">
        <w:rPr>
          <w:sz w:val="25"/>
          <w:szCs w:val="25"/>
        </w:rPr>
        <w:t xml:space="preserve"> </w:t>
      </w:r>
      <w:r w:rsidRPr="00FA34EE">
        <w:rPr>
          <w:sz w:val="25"/>
          <w:szCs w:val="25"/>
        </w:rPr>
        <w:lastRenderedPageBreak/>
        <w:t>походження коштів</w:t>
      </w:r>
      <w:r w:rsidR="00C85346" w:rsidRPr="00FA34EE">
        <w:rPr>
          <w:sz w:val="25"/>
          <w:szCs w:val="25"/>
        </w:rPr>
        <w:t xml:space="preserve"> та їх достатність для</w:t>
      </w:r>
      <w:r w:rsidRPr="00FA34EE">
        <w:rPr>
          <w:sz w:val="25"/>
          <w:szCs w:val="25"/>
        </w:rPr>
        <w:t xml:space="preserve"> набут</w:t>
      </w:r>
      <w:r w:rsidR="00C85346" w:rsidRPr="00FA34EE">
        <w:rPr>
          <w:sz w:val="25"/>
          <w:szCs w:val="25"/>
        </w:rPr>
        <w:t>тя</w:t>
      </w:r>
      <w:r w:rsidRPr="00FA34EE">
        <w:rPr>
          <w:sz w:val="25"/>
          <w:szCs w:val="25"/>
        </w:rPr>
        <w:t xml:space="preserve"> або </w:t>
      </w:r>
      <w:r w:rsidR="00C85346" w:rsidRPr="00FA34EE">
        <w:rPr>
          <w:sz w:val="25"/>
          <w:szCs w:val="25"/>
        </w:rPr>
        <w:t>будівництва</w:t>
      </w:r>
      <w:r w:rsidRPr="00FA34EE">
        <w:rPr>
          <w:sz w:val="25"/>
          <w:szCs w:val="25"/>
        </w:rPr>
        <w:t xml:space="preserve"> об’єкт</w:t>
      </w:r>
      <w:r w:rsidR="00C85346" w:rsidRPr="00FA34EE">
        <w:rPr>
          <w:sz w:val="25"/>
          <w:szCs w:val="25"/>
        </w:rPr>
        <w:t>ів нерухомого</w:t>
      </w:r>
      <w:r w:rsidR="007F753B" w:rsidRPr="00FA34EE">
        <w:rPr>
          <w:sz w:val="25"/>
          <w:szCs w:val="25"/>
        </w:rPr>
        <w:t xml:space="preserve"> </w:t>
      </w:r>
      <w:r w:rsidR="00C85346" w:rsidRPr="00FA34EE">
        <w:rPr>
          <w:sz w:val="25"/>
          <w:szCs w:val="25"/>
        </w:rPr>
        <w:t>/</w:t>
      </w:r>
      <w:r w:rsidR="007F753B" w:rsidRPr="00FA34EE">
        <w:rPr>
          <w:sz w:val="25"/>
          <w:szCs w:val="25"/>
        </w:rPr>
        <w:t xml:space="preserve"> </w:t>
      </w:r>
      <w:r w:rsidR="00C85346" w:rsidRPr="00FA34EE">
        <w:rPr>
          <w:sz w:val="25"/>
          <w:szCs w:val="25"/>
        </w:rPr>
        <w:t>рухомого майна</w:t>
      </w:r>
      <w:r w:rsidR="00516700" w:rsidRPr="00FA34EE">
        <w:rPr>
          <w:sz w:val="25"/>
          <w:szCs w:val="25"/>
        </w:rPr>
        <w:t xml:space="preserve"> родиною матері кандидата.</w:t>
      </w:r>
    </w:p>
    <w:p w14:paraId="1A36F706" w14:textId="62E9D444" w:rsidR="00516700" w:rsidRPr="00FA34EE" w:rsidRDefault="008963E6" w:rsidP="00D61CE8">
      <w:pPr>
        <w:pStyle w:val="a9"/>
        <w:numPr>
          <w:ilvl w:val="1"/>
          <w:numId w:val="8"/>
        </w:numPr>
        <w:shd w:val="clear" w:color="auto" w:fill="FFFFFF"/>
        <w:tabs>
          <w:tab w:val="left" w:pos="426"/>
        </w:tabs>
        <w:spacing w:after="200" w:line="276" w:lineRule="auto"/>
        <w:ind w:left="0" w:firstLine="709"/>
        <w:jc w:val="both"/>
        <w:rPr>
          <w:sz w:val="25"/>
          <w:szCs w:val="25"/>
        </w:rPr>
      </w:pPr>
      <w:r w:rsidRPr="00FA34EE">
        <w:rPr>
          <w:sz w:val="25"/>
          <w:szCs w:val="25"/>
        </w:rPr>
        <w:t>ГРД вважає, що о</w:t>
      </w:r>
      <w:r w:rsidR="00CE1E4F" w:rsidRPr="00FA34EE">
        <w:rPr>
          <w:sz w:val="25"/>
          <w:szCs w:val="25"/>
        </w:rPr>
        <w:t xml:space="preserve">креме застереження викликає набуття у власність </w:t>
      </w:r>
      <w:r w:rsidR="00516700" w:rsidRPr="00FA34EE">
        <w:rPr>
          <w:sz w:val="25"/>
          <w:szCs w:val="25"/>
        </w:rPr>
        <w:t xml:space="preserve">матір’ю кандидата </w:t>
      </w:r>
      <w:r w:rsidR="00CE1E4F" w:rsidRPr="00FA34EE">
        <w:rPr>
          <w:sz w:val="25"/>
          <w:szCs w:val="25"/>
        </w:rPr>
        <w:t>нежитлового приміщення у м. Льв</w:t>
      </w:r>
      <w:r w:rsidR="007F753B" w:rsidRPr="00FA34EE">
        <w:rPr>
          <w:sz w:val="25"/>
          <w:szCs w:val="25"/>
        </w:rPr>
        <w:t>ові</w:t>
      </w:r>
      <w:r w:rsidR="00CE1E4F" w:rsidRPr="00FA34EE">
        <w:rPr>
          <w:sz w:val="25"/>
          <w:szCs w:val="25"/>
        </w:rPr>
        <w:t xml:space="preserve"> (згідно </w:t>
      </w:r>
      <w:r w:rsidR="007F753B" w:rsidRPr="00FA34EE">
        <w:rPr>
          <w:sz w:val="25"/>
          <w:szCs w:val="25"/>
        </w:rPr>
        <w:t xml:space="preserve">з </w:t>
      </w:r>
      <w:r w:rsidR="00CE1E4F" w:rsidRPr="00FA34EE">
        <w:rPr>
          <w:sz w:val="25"/>
          <w:szCs w:val="25"/>
        </w:rPr>
        <w:t>договор</w:t>
      </w:r>
      <w:r w:rsidR="007F753B" w:rsidRPr="00FA34EE">
        <w:rPr>
          <w:sz w:val="25"/>
          <w:szCs w:val="25"/>
        </w:rPr>
        <w:t>ом</w:t>
      </w:r>
      <w:r w:rsidR="00CE1E4F" w:rsidRPr="00FA34EE">
        <w:rPr>
          <w:sz w:val="25"/>
          <w:szCs w:val="25"/>
        </w:rPr>
        <w:t xml:space="preserve"> купівлі</w:t>
      </w:r>
      <w:r w:rsidR="00870D63" w:rsidRPr="00FA34EE">
        <w:rPr>
          <w:sz w:val="25"/>
          <w:szCs w:val="25"/>
        </w:rPr>
        <w:t>-</w:t>
      </w:r>
      <w:r w:rsidR="00CE1E4F" w:rsidRPr="00FA34EE">
        <w:rPr>
          <w:sz w:val="25"/>
          <w:szCs w:val="25"/>
        </w:rPr>
        <w:t>продажу майнових прав на нежитлове приміщення від 26</w:t>
      </w:r>
      <w:r w:rsidR="00870D63" w:rsidRPr="00FA34EE">
        <w:rPr>
          <w:sz w:val="25"/>
          <w:szCs w:val="25"/>
        </w:rPr>
        <w:t xml:space="preserve"> травня </w:t>
      </w:r>
      <w:r w:rsidR="00CE1E4F" w:rsidRPr="00FA34EE">
        <w:rPr>
          <w:sz w:val="25"/>
          <w:szCs w:val="25"/>
        </w:rPr>
        <w:t>2020 р</w:t>
      </w:r>
      <w:r w:rsidR="00870D63" w:rsidRPr="00FA34EE">
        <w:rPr>
          <w:sz w:val="25"/>
          <w:szCs w:val="25"/>
        </w:rPr>
        <w:t>оку</w:t>
      </w:r>
      <w:r w:rsidR="00CE1E4F" w:rsidRPr="00FA34EE">
        <w:rPr>
          <w:sz w:val="25"/>
          <w:szCs w:val="25"/>
        </w:rPr>
        <w:t xml:space="preserve"> загальною вартістю 795</w:t>
      </w:r>
      <w:r w:rsidR="00516700" w:rsidRPr="00FA34EE">
        <w:rPr>
          <w:sz w:val="25"/>
          <w:szCs w:val="25"/>
        </w:rPr>
        <w:t> </w:t>
      </w:r>
      <w:r w:rsidR="00CE1E4F" w:rsidRPr="00FA34EE">
        <w:rPr>
          <w:sz w:val="25"/>
          <w:szCs w:val="25"/>
        </w:rPr>
        <w:t>200 грн (</w:t>
      </w:r>
      <w:r w:rsidR="00870D63" w:rsidRPr="00FA34EE">
        <w:rPr>
          <w:sz w:val="25"/>
          <w:szCs w:val="25"/>
        </w:rPr>
        <w:t>еквівалентно</w:t>
      </w:r>
      <w:r w:rsidR="00CE1E4F" w:rsidRPr="00FA34EE">
        <w:rPr>
          <w:sz w:val="25"/>
          <w:szCs w:val="25"/>
        </w:rPr>
        <w:t xml:space="preserve"> 31</w:t>
      </w:r>
      <w:r w:rsidR="00870D63" w:rsidRPr="00FA34EE">
        <w:rPr>
          <w:sz w:val="25"/>
          <w:szCs w:val="25"/>
        </w:rPr>
        <w:t> </w:t>
      </w:r>
      <w:r w:rsidR="00CE1E4F" w:rsidRPr="00FA34EE">
        <w:rPr>
          <w:sz w:val="25"/>
          <w:szCs w:val="25"/>
        </w:rPr>
        <w:t>813</w:t>
      </w:r>
      <w:r w:rsidR="00870D63" w:rsidRPr="00FA34EE">
        <w:rPr>
          <w:sz w:val="25"/>
          <w:szCs w:val="25"/>
        </w:rPr>
        <w:t>,</w:t>
      </w:r>
      <w:r w:rsidR="00CE1E4F" w:rsidRPr="00FA34EE">
        <w:rPr>
          <w:sz w:val="25"/>
          <w:szCs w:val="25"/>
        </w:rPr>
        <w:t xml:space="preserve">83 </w:t>
      </w:r>
      <w:proofErr w:type="spellStart"/>
      <w:r w:rsidR="00CE1E4F" w:rsidRPr="00FA34EE">
        <w:rPr>
          <w:sz w:val="25"/>
          <w:szCs w:val="25"/>
        </w:rPr>
        <w:t>д</w:t>
      </w:r>
      <w:r w:rsidR="00870D63" w:rsidRPr="00FA34EE">
        <w:rPr>
          <w:sz w:val="25"/>
          <w:szCs w:val="25"/>
        </w:rPr>
        <w:t>ол</w:t>
      </w:r>
      <w:proofErr w:type="spellEnd"/>
      <w:r w:rsidR="00870D63" w:rsidRPr="00FA34EE">
        <w:rPr>
          <w:sz w:val="25"/>
          <w:szCs w:val="25"/>
        </w:rPr>
        <w:t>. США</w:t>
      </w:r>
      <w:r w:rsidR="00CE1E4F" w:rsidRPr="00FA34EE">
        <w:rPr>
          <w:sz w:val="25"/>
          <w:szCs w:val="25"/>
        </w:rPr>
        <w:t>).</w:t>
      </w:r>
    </w:p>
    <w:p w14:paraId="3A483C67" w14:textId="02253B03" w:rsidR="00516700" w:rsidRPr="00FA34EE" w:rsidRDefault="00BF7387" w:rsidP="00D61CE8">
      <w:pPr>
        <w:pStyle w:val="a9"/>
        <w:numPr>
          <w:ilvl w:val="1"/>
          <w:numId w:val="8"/>
        </w:numPr>
        <w:shd w:val="clear" w:color="auto" w:fill="FFFFFF"/>
        <w:tabs>
          <w:tab w:val="left" w:pos="426"/>
        </w:tabs>
        <w:spacing w:after="200" w:line="276" w:lineRule="auto"/>
        <w:ind w:left="0" w:firstLine="709"/>
        <w:jc w:val="both"/>
        <w:rPr>
          <w:sz w:val="25"/>
          <w:szCs w:val="25"/>
        </w:rPr>
      </w:pPr>
      <w:r w:rsidRPr="00FA34EE">
        <w:rPr>
          <w:sz w:val="25"/>
          <w:szCs w:val="25"/>
        </w:rPr>
        <w:t>Вказані</w:t>
      </w:r>
      <w:r w:rsidR="00CE1E4F" w:rsidRPr="00FA34EE">
        <w:rPr>
          <w:sz w:val="25"/>
          <w:szCs w:val="25"/>
        </w:rPr>
        <w:t xml:space="preserve"> обставини викликають </w:t>
      </w:r>
      <w:r w:rsidRPr="00FA34EE">
        <w:rPr>
          <w:sz w:val="25"/>
          <w:szCs w:val="25"/>
        </w:rPr>
        <w:t xml:space="preserve">у ГРД </w:t>
      </w:r>
      <w:r w:rsidR="00CE1E4F" w:rsidRPr="00FA34EE">
        <w:rPr>
          <w:sz w:val="25"/>
          <w:szCs w:val="25"/>
        </w:rPr>
        <w:t xml:space="preserve">обґрунтовані сумніви щодо наявності у матері </w:t>
      </w:r>
      <w:r w:rsidR="00870D63" w:rsidRPr="00FA34EE">
        <w:rPr>
          <w:sz w:val="25"/>
          <w:szCs w:val="25"/>
        </w:rPr>
        <w:t>к</w:t>
      </w:r>
      <w:r w:rsidR="00CE1E4F" w:rsidRPr="00FA34EE">
        <w:rPr>
          <w:sz w:val="25"/>
          <w:szCs w:val="25"/>
        </w:rPr>
        <w:t>андидат</w:t>
      </w:r>
      <w:r w:rsidR="007F753B" w:rsidRPr="00FA34EE">
        <w:rPr>
          <w:sz w:val="25"/>
          <w:szCs w:val="25"/>
        </w:rPr>
        <w:t>а</w:t>
      </w:r>
      <w:r w:rsidR="00CE1E4F" w:rsidRPr="00FA34EE">
        <w:rPr>
          <w:sz w:val="25"/>
          <w:szCs w:val="25"/>
        </w:rPr>
        <w:t xml:space="preserve"> підтверджених джерел доходів, достатніх для придбання житлових будинків значної площі та </w:t>
      </w:r>
      <w:proofErr w:type="spellStart"/>
      <w:r w:rsidR="00CE1E4F" w:rsidRPr="00FA34EE">
        <w:rPr>
          <w:sz w:val="25"/>
          <w:szCs w:val="25"/>
        </w:rPr>
        <w:t>дороговартісних</w:t>
      </w:r>
      <w:proofErr w:type="spellEnd"/>
      <w:r w:rsidR="00CE1E4F" w:rsidRPr="00FA34EE">
        <w:rPr>
          <w:sz w:val="25"/>
          <w:szCs w:val="25"/>
        </w:rPr>
        <w:t xml:space="preserve"> майнових прав на нежитлове приміщення, особливо з огляду на тривалий період її </w:t>
      </w:r>
      <w:proofErr w:type="spellStart"/>
      <w:r w:rsidR="00CE1E4F" w:rsidRPr="00FA34EE">
        <w:rPr>
          <w:sz w:val="25"/>
          <w:szCs w:val="25"/>
        </w:rPr>
        <w:t>непрацевлаштованості</w:t>
      </w:r>
      <w:proofErr w:type="spellEnd"/>
      <w:r w:rsidR="00CE1E4F" w:rsidRPr="00FA34EE">
        <w:rPr>
          <w:sz w:val="25"/>
          <w:szCs w:val="25"/>
        </w:rPr>
        <w:t>.</w:t>
      </w:r>
    </w:p>
    <w:p w14:paraId="0E821D17" w14:textId="62EE0D84" w:rsidR="00AC5158" w:rsidRPr="00FA34EE" w:rsidRDefault="00AC5158" w:rsidP="00D61CE8">
      <w:pPr>
        <w:pStyle w:val="a9"/>
        <w:numPr>
          <w:ilvl w:val="0"/>
          <w:numId w:val="8"/>
        </w:numPr>
        <w:shd w:val="clear" w:color="auto" w:fill="FFFFFF"/>
        <w:tabs>
          <w:tab w:val="left" w:pos="426"/>
        </w:tabs>
        <w:spacing w:after="200" w:line="276" w:lineRule="auto"/>
        <w:ind w:left="0" w:firstLine="709"/>
        <w:jc w:val="both"/>
        <w:rPr>
          <w:sz w:val="25"/>
          <w:szCs w:val="25"/>
        </w:rPr>
      </w:pPr>
      <w:r w:rsidRPr="00FA34EE">
        <w:rPr>
          <w:sz w:val="25"/>
          <w:szCs w:val="25"/>
        </w:rPr>
        <w:t xml:space="preserve">ГРД встановила, що кандидат </w:t>
      </w:r>
      <w:r w:rsidR="007F753B" w:rsidRPr="00FA34EE">
        <w:rPr>
          <w:sz w:val="25"/>
          <w:szCs w:val="25"/>
        </w:rPr>
        <w:t xml:space="preserve">виїжджала </w:t>
      </w:r>
      <w:r w:rsidRPr="00FA34EE">
        <w:rPr>
          <w:sz w:val="25"/>
          <w:szCs w:val="25"/>
        </w:rPr>
        <w:t xml:space="preserve">за межі України в період </w:t>
      </w:r>
      <w:r w:rsidR="00BB6755" w:rsidRPr="00FA34EE">
        <w:rPr>
          <w:sz w:val="25"/>
          <w:szCs w:val="25"/>
        </w:rPr>
        <w:t>дії</w:t>
      </w:r>
      <w:r w:rsidRPr="00FA34EE">
        <w:rPr>
          <w:sz w:val="25"/>
          <w:szCs w:val="25"/>
        </w:rPr>
        <w:t xml:space="preserve"> воєнного стану:</w:t>
      </w:r>
    </w:p>
    <w:p w14:paraId="098BABBA" w14:textId="35153FEC" w:rsidR="00516700" w:rsidRPr="00FA34EE" w:rsidRDefault="00516700" w:rsidP="00516700">
      <w:pPr>
        <w:pStyle w:val="a9"/>
        <w:shd w:val="clear" w:color="auto" w:fill="FFFFFF"/>
        <w:tabs>
          <w:tab w:val="left" w:pos="426"/>
        </w:tabs>
        <w:spacing w:after="200" w:line="276" w:lineRule="auto"/>
        <w:ind w:left="502"/>
        <w:jc w:val="both"/>
        <w:rPr>
          <w:sz w:val="25"/>
          <w:szCs w:val="25"/>
        </w:rPr>
      </w:pPr>
      <w:r w:rsidRPr="00FA34EE">
        <w:rPr>
          <w:sz w:val="25"/>
          <w:szCs w:val="25"/>
        </w:rPr>
        <w:t xml:space="preserve">• 11 червня 2023 року – 18 червня 2023 року (виїзд — </w:t>
      </w:r>
      <w:proofErr w:type="spellStart"/>
      <w:r w:rsidRPr="00FA34EE">
        <w:rPr>
          <w:sz w:val="25"/>
          <w:szCs w:val="25"/>
        </w:rPr>
        <w:t>Смільниця</w:t>
      </w:r>
      <w:proofErr w:type="spellEnd"/>
      <w:r w:rsidRPr="00FA34EE">
        <w:rPr>
          <w:sz w:val="25"/>
          <w:szCs w:val="25"/>
        </w:rPr>
        <w:t xml:space="preserve">, в’їзд — </w:t>
      </w:r>
      <w:proofErr w:type="spellStart"/>
      <w:r w:rsidRPr="00FA34EE">
        <w:rPr>
          <w:sz w:val="25"/>
          <w:szCs w:val="25"/>
        </w:rPr>
        <w:t>Лужанка</w:t>
      </w:r>
      <w:proofErr w:type="spellEnd"/>
      <w:r w:rsidRPr="00FA34EE">
        <w:rPr>
          <w:sz w:val="25"/>
          <w:szCs w:val="25"/>
        </w:rPr>
        <w:t>)</w:t>
      </w:r>
      <w:r w:rsidR="00AC5158" w:rsidRPr="00FA34EE">
        <w:rPr>
          <w:sz w:val="25"/>
          <w:szCs w:val="25"/>
        </w:rPr>
        <w:t>, у цей період донька кандида</w:t>
      </w:r>
      <w:r w:rsidR="00BF7387" w:rsidRPr="00FA34EE">
        <w:rPr>
          <w:sz w:val="25"/>
          <w:szCs w:val="25"/>
        </w:rPr>
        <w:t>та</w:t>
      </w:r>
      <w:r w:rsidR="00AC5158" w:rsidRPr="00FA34EE">
        <w:rPr>
          <w:sz w:val="25"/>
          <w:szCs w:val="25"/>
        </w:rPr>
        <w:t xml:space="preserve"> кордон не перетинала. Кандидат </w:t>
      </w:r>
      <w:r w:rsidR="00BB6755" w:rsidRPr="00FA34EE">
        <w:rPr>
          <w:sz w:val="25"/>
          <w:szCs w:val="25"/>
        </w:rPr>
        <w:t>виїжджала</w:t>
      </w:r>
      <w:r w:rsidR="00AC5158" w:rsidRPr="00FA34EE">
        <w:rPr>
          <w:sz w:val="25"/>
          <w:szCs w:val="25"/>
        </w:rPr>
        <w:t xml:space="preserve"> спільно з сином, який не повернувся разом з нею;</w:t>
      </w:r>
    </w:p>
    <w:p w14:paraId="4E47A28A" w14:textId="7D6C653B" w:rsidR="00516700" w:rsidRPr="00FA34EE" w:rsidRDefault="00516700" w:rsidP="00516700">
      <w:pPr>
        <w:pStyle w:val="a9"/>
        <w:shd w:val="clear" w:color="auto" w:fill="FFFFFF"/>
        <w:tabs>
          <w:tab w:val="left" w:pos="426"/>
        </w:tabs>
        <w:spacing w:after="200" w:line="276" w:lineRule="auto"/>
        <w:ind w:left="502"/>
        <w:jc w:val="both"/>
        <w:rPr>
          <w:sz w:val="25"/>
          <w:szCs w:val="25"/>
        </w:rPr>
      </w:pPr>
      <w:r w:rsidRPr="00FA34EE">
        <w:rPr>
          <w:sz w:val="25"/>
          <w:szCs w:val="25"/>
        </w:rPr>
        <w:t xml:space="preserve">• 22 грудня 2023 року – 05 січня 2024 року (виїзд — Шегині, в’їзд — </w:t>
      </w:r>
      <w:proofErr w:type="spellStart"/>
      <w:r w:rsidRPr="00FA34EE">
        <w:rPr>
          <w:sz w:val="25"/>
          <w:szCs w:val="25"/>
        </w:rPr>
        <w:t>Краківець</w:t>
      </w:r>
      <w:proofErr w:type="spellEnd"/>
      <w:r w:rsidRPr="00FA34EE">
        <w:rPr>
          <w:sz w:val="25"/>
          <w:szCs w:val="25"/>
        </w:rPr>
        <w:t>)</w:t>
      </w:r>
      <w:r w:rsidR="00BF7387" w:rsidRPr="00FA34EE">
        <w:rPr>
          <w:sz w:val="25"/>
          <w:szCs w:val="25"/>
        </w:rPr>
        <w:t xml:space="preserve">, </w:t>
      </w:r>
      <w:r w:rsidR="00AC5158" w:rsidRPr="00FA34EE">
        <w:rPr>
          <w:sz w:val="25"/>
          <w:szCs w:val="25"/>
        </w:rPr>
        <w:t>кандидат виї</w:t>
      </w:r>
      <w:r w:rsidR="00BB6755" w:rsidRPr="00FA34EE">
        <w:rPr>
          <w:sz w:val="25"/>
          <w:szCs w:val="25"/>
        </w:rPr>
        <w:t>жджала</w:t>
      </w:r>
      <w:r w:rsidR="00AC5158" w:rsidRPr="00FA34EE">
        <w:rPr>
          <w:sz w:val="25"/>
          <w:szCs w:val="25"/>
        </w:rPr>
        <w:t xml:space="preserve"> разом із дочкою</w:t>
      </w:r>
      <w:r w:rsidRPr="00FA34EE">
        <w:rPr>
          <w:sz w:val="25"/>
          <w:szCs w:val="25"/>
        </w:rPr>
        <w:t>;</w:t>
      </w:r>
    </w:p>
    <w:p w14:paraId="2D3359CC" w14:textId="61895EE9" w:rsidR="00516700" w:rsidRPr="00FA34EE" w:rsidRDefault="00516700" w:rsidP="00516700">
      <w:pPr>
        <w:pStyle w:val="a9"/>
        <w:shd w:val="clear" w:color="auto" w:fill="FFFFFF"/>
        <w:tabs>
          <w:tab w:val="left" w:pos="426"/>
        </w:tabs>
        <w:spacing w:after="200" w:line="276" w:lineRule="auto"/>
        <w:ind w:left="502"/>
        <w:jc w:val="both"/>
        <w:rPr>
          <w:sz w:val="25"/>
          <w:szCs w:val="25"/>
        </w:rPr>
      </w:pPr>
      <w:r w:rsidRPr="00FA34EE">
        <w:rPr>
          <w:sz w:val="25"/>
          <w:szCs w:val="25"/>
        </w:rPr>
        <w:t>• 07 квітня 2025 року – 13 квітня 2025 року (виїзд — Ужгород, в’їзд — Чоп (Тиса))</w:t>
      </w:r>
      <w:r w:rsidR="00BF7387" w:rsidRPr="00FA34EE">
        <w:rPr>
          <w:sz w:val="25"/>
          <w:szCs w:val="25"/>
        </w:rPr>
        <w:t>,</w:t>
      </w:r>
      <w:r w:rsidRPr="00FA34EE">
        <w:rPr>
          <w:sz w:val="25"/>
          <w:szCs w:val="25"/>
        </w:rPr>
        <w:t xml:space="preserve"> </w:t>
      </w:r>
      <w:r w:rsidR="00AC5158" w:rsidRPr="00FA34EE">
        <w:rPr>
          <w:sz w:val="25"/>
          <w:szCs w:val="25"/>
        </w:rPr>
        <w:t>у ц</w:t>
      </w:r>
      <w:r w:rsidR="00BF7387" w:rsidRPr="00FA34EE">
        <w:rPr>
          <w:sz w:val="25"/>
          <w:szCs w:val="25"/>
        </w:rPr>
        <w:t>ей</w:t>
      </w:r>
      <w:r w:rsidR="00AC5158" w:rsidRPr="00FA34EE">
        <w:rPr>
          <w:sz w:val="25"/>
          <w:szCs w:val="25"/>
        </w:rPr>
        <w:t xml:space="preserve"> період зафіксовано одночасний виїзд та в’їзд кандидат</w:t>
      </w:r>
      <w:r w:rsidR="00BB6755" w:rsidRPr="00FA34EE">
        <w:rPr>
          <w:sz w:val="25"/>
          <w:szCs w:val="25"/>
        </w:rPr>
        <w:t>а</w:t>
      </w:r>
      <w:r w:rsidR="00AC5158" w:rsidRPr="00FA34EE">
        <w:rPr>
          <w:sz w:val="25"/>
          <w:szCs w:val="25"/>
        </w:rPr>
        <w:t xml:space="preserve"> та її дочки;</w:t>
      </w:r>
    </w:p>
    <w:p w14:paraId="736139F5" w14:textId="1A344EDD" w:rsidR="00AC5158" w:rsidRPr="00FA34EE" w:rsidRDefault="00516700" w:rsidP="00AC5158">
      <w:pPr>
        <w:pStyle w:val="a9"/>
        <w:shd w:val="clear" w:color="auto" w:fill="FFFFFF"/>
        <w:tabs>
          <w:tab w:val="left" w:pos="426"/>
        </w:tabs>
        <w:spacing w:after="200" w:line="276" w:lineRule="auto"/>
        <w:ind w:left="502"/>
        <w:jc w:val="both"/>
        <w:rPr>
          <w:sz w:val="25"/>
          <w:szCs w:val="25"/>
        </w:rPr>
      </w:pPr>
      <w:r w:rsidRPr="00FA34EE">
        <w:rPr>
          <w:sz w:val="25"/>
          <w:szCs w:val="25"/>
        </w:rPr>
        <w:t>• 05 липня 2025 року – 21 липня 2025 року (виїзд та в’їзд — Шегині), кандидат виї</w:t>
      </w:r>
      <w:r w:rsidR="00BB6755" w:rsidRPr="00FA34EE">
        <w:rPr>
          <w:sz w:val="25"/>
          <w:szCs w:val="25"/>
        </w:rPr>
        <w:t>жджала</w:t>
      </w:r>
      <w:r w:rsidRPr="00FA34EE">
        <w:rPr>
          <w:sz w:val="25"/>
          <w:szCs w:val="25"/>
        </w:rPr>
        <w:t xml:space="preserve"> разом із дочкою.</w:t>
      </w:r>
    </w:p>
    <w:p w14:paraId="4234C4F3" w14:textId="42ADFB38" w:rsidR="00AC5158" w:rsidRPr="00FA34EE" w:rsidRDefault="00AC5158" w:rsidP="00D61CE8">
      <w:pPr>
        <w:pStyle w:val="a9"/>
        <w:numPr>
          <w:ilvl w:val="1"/>
          <w:numId w:val="8"/>
        </w:numPr>
        <w:shd w:val="clear" w:color="auto" w:fill="FFFFFF"/>
        <w:tabs>
          <w:tab w:val="left" w:pos="426"/>
        </w:tabs>
        <w:spacing w:after="200" w:line="276" w:lineRule="auto"/>
        <w:ind w:left="0" w:firstLine="709"/>
        <w:jc w:val="both"/>
        <w:rPr>
          <w:sz w:val="25"/>
          <w:szCs w:val="25"/>
        </w:rPr>
      </w:pPr>
      <w:r w:rsidRPr="00FA34EE">
        <w:rPr>
          <w:sz w:val="25"/>
          <w:szCs w:val="25"/>
        </w:rPr>
        <w:t xml:space="preserve">Також ГРД встановила, що </w:t>
      </w:r>
      <w:r w:rsidR="007F753B" w:rsidRPr="00FA34EE">
        <w:rPr>
          <w:sz w:val="25"/>
          <w:szCs w:val="25"/>
        </w:rPr>
        <w:t xml:space="preserve">ці ж </w:t>
      </w:r>
      <w:r w:rsidRPr="00FA34EE">
        <w:rPr>
          <w:sz w:val="25"/>
          <w:szCs w:val="25"/>
        </w:rPr>
        <w:t xml:space="preserve">дати чоловік </w:t>
      </w:r>
      <w:r w:rsidR="00BB6755" w:rsidRPr="00FA34EE">
        <w:rPr>
          <w:sz w:val="25"/>
          <w:szCs w:val="25"/>
        </w:rPr>
        <w:t>к</w:t>
      </w:r>
      <w:r w:rsidRPr="00FA34EE">
        <w:rPr>
          <w:sz w:val="25"/>
          <w:szCs w:val="25"/>
        </w:rPr>
        <w:t>андидат</w:t>
      </w:r>
      <w:r w:rsidR="00BB6755" w:rsidRPr="00FA34EE">
        <w:rPr>
          <w:sz w:val="25"/>
          <w:szCs w:val="25"/>
        </w:rPr>
        <w:t>а</w:t>
      </w:r>
      <w:r w:rsidR="007F753B" w:rsidRPr="00FA34EE">
        <w:rPr>
          <w:sz w:val="25"/>
          <w:szCs w:val="25"/>
        </w:rPr>
        <w:t xml:space="preserve"> перетинав кордон України</w:t>
      </w:r>
      <w:r w:rsidRPr="00FA34EE">
        <w:rPr>
          <w:sz w:val="25"/>
          <w:szCs w:val="25"/>
        </w:rPr>
        <w:t>, зокрема 04</w:t>
      </w:r>
      <w:r w:rsidR="00BB6755" w:rsidRPr="00FA34EE">
        <w:rPr>
          <w:sz w:val="25"/>
          <w:szCs w:val="25"/>
        </w:rPr>
        <w:t xml:space="preserve"> липня </w:t>
      </w:r>
      <w:r w:rsidRPr="00FA34EE">
        <w:rPr>
          <w:sz w:val="25"/>
          <w:szCs w:val="25"/>
        </w:rPr>
        <w:t>2025</w:t>
      </w:r>
      <w:r w:rsidR="00BB6755" w:rsidRPr="00FA34EE">
        <w:rPr>
          <w:sz w:val="25"/>
          <w:szCs w:val="25"/>
        </w:rPr>
        <w:t xml:space="preserve"> року</w:t>
      </w:r>
      <w:r w:rsidRPr="00FA34EE">
        <w:rPr>
          <w:sz w:val="25"/>
          <w:szCs w:val="25"/>
        </w:rPr>
        <w:t xml:space="preserve"> </w:t>
      </w:r>
      <w:r w:rsidR="007F753B" w:rsidRPr="00FA34EE">
        <w:rPr>
          <w:sz w:val="25"/>
          <w:szCs w:val="25"/>
        </w:rPr>
        <w:t>об’єкта —</w:t>
      </w:r>
      <w:r w:rsidR="00BB6755" w:rsidRPr="00FA34EE">
        <w:rPr>
          <w:sz w:val="25"/>
          <w:szCs w:val="25"/>
        </w:rPr>
        <w:t xml:space="preserve"> </w:t>
      </w:r>
      <w:r w:rsidRPr="00FA34EE">
        <w:rPr>
          <w:sz w:val="25"/>
          <w:szCs w:val="25"/>
        </w:rPr>
        <w:t>22</w:t>
      </w:r>
      <w:r w:rsidR="00BB6755" w:rsidRPr="00FA34EE">
        <w:rPr>
          <w:sz w:val="25"/>
          <w:szCs w:val="25"/>
        </w:rPr>
        <w:t xml:space="preserve"> липня </w:t>
      </w:r>
      <w:r w:rsidRPr="00FA34EE">
        <w:rPr>
          <w:sz w:val="25"/>
          <w:szCs w:val="25"/>
        </w:rPr>
        <w:t>2025</w:t>
      </w:r>
      <w:r w:rsidR="00BB6755" w:rsidRPr="00FA34EE">
        <w:rPr>
          <w:sz w:val="25"/>
          <w:szCs w:val="25"/>
        </w:rPr>
        <w:t xml:space="preserve"> року</w:t>
      </w:r>
      <w:r w:rsidR="007F753B" w:rsidRPr="00FA34EE">
        <w:rPr>
          <w:sz w:val="25"/>
          <w:szCs w:val="25"/>
        </w:rPr>
        <w:t>,</w:t>
      </w:r>
      <w:r w:rsidRPr="00FA34EE">
        <w:rPr>
          <w:sz w:val="25"/>
          <w:szCs w:val="25"/>
        </w:rPr>
        <w:t xml:space="preserve"> через пункт пропуску «Шегині».</w:t>
      </w:r>
    </w:p>
    <w:p w14:paraId="45DAF325" w14:textId="3A9B3F65" w:rsidR="00AC5158" w:rsidRPr="00FA34EE" w:rsidRDefault="00516700" w:rsidP="00D61CE8">
      <w:pPr>
        <w:pStyle w:val="a9"/>
        <w:numPr>
          <w:ilvl w:val="1"/>
          <w:numId w:val="8"/>
        </w:numPr>
        <w:shd w:val="clear" w:color="auto" w:fill="FFFFFF"/>
        <w:tabs>
          <w:tab w:val="left" w:pos="426"/>
        </w:tabs>
        <w:spacing w:after="200" w:line="276" w:lineRule="auto"/>
        <w:ind w:left="0" w:firstLine="709"/>
        <w:jc w:val="both"/>
        <w:rPr>
          <w:sz w:val="25"/>
          <w:szCs w:val="25"/>
        </w:rPr>
      </w:pPr>
      <w:r w:rsidRPr="00FA34EE">
        <w:rPr>
          <w:sz w:val="25"/>
          <w:szCs w:val="25"/>
        </w:rPr>
        <w:t>Відповідно до п</w:t>
      </w:r>
      <w:r w:rsidR="00AC5158" w:rsidRPr="00FA34EE">
        <w:rPr>
          <w:sz w:val="25"/>
          <w:szCs w:val="25"/>
        </w:rPr>
        <w:t>унктів</w:t>
      </w:r>
      <w:r w:rsidRPr="00FA34EE">
        <w:rPr>
          <w:sz w:val="25"/>
          <w:szCs w:val="25"/>
        </w:rPr>
        <w:t xml:space="preserve"> 2</w:t>
      </w:r>
      <w:r w:rsidR="007F753B" w:rsidRPr="00FA34EE">
        <w:rPr>
          <w:sz w:val="25"/>
          <w:szCs w:val="25"/>
        </w:rPr>
        <w:t>—</w:t>
      </w:r>
      <w:r w:rsidRPr="00FA34EE">
        <w:rPr>
          <w:sz w:val="25"/>
          <w:szCs w:val="25"/>
        </w:rPr>
        <w:t>14</w:t>
      </w:r>
      <w:r w:rsidR="00AC5158" w:rsidRPr="00FA34EE">
        <w:rPr>
          <w:sz w:val="25"/>
          <w:szCs w:val="25"/>
        </w:rPr>
        <w:t xml:space="preserve"> </w:t>
      </w:r>
      <w:r w:rsidRPr="00FA34EE">
        <w:rPr>
          <w:sz w:val="25"/>
          <w:szCs w:val="25"/>
        </w:rPr>
        <w:t>Постанови К</w:t>
      </w:r>
      <w:r w:rsidR="00AC5158" w:rsidRPr="00FA34EE">
        <w:rPr>
          <w:sz w:val="25"/>
          <w:szCs w:val="25"/>
        </w:rPr>
        <w:t xml:space="preserve">абінету </w:t>
      </w:r>
      <w:r w:rsidR="007F753B" w:rsidRPr="00FA34EE">
        <w:rPr>
          <w:sz w:val="25"/>
          <w:szCs w:val="25"/>
        </w:rPr>
        <w:t>М</w:t>
      </w:r>
      <w:r w:rsidR="00AC5158" w:rsidRPr="00FA34EE">
        <w:rPr>
          <w:sz w:val="25"/>
          <w:szCs w:val="25"/>
        </w:rPr>
        <w:t>іністрів України</w:t>
      </w:r>
      <w:r w:rsidRPr="00FA34EE">
        <w:rPr>
          <w:sz w:val="25"/>
          <w:szCs w:val="25"/>
        </w:rPr>
        <w:t xml:space="preserve"> від 27</w:t>
      </w:r>
      <w:r w:rsidR="00BB6755" w:rsidRPr="00FA34EE">
        <w:rPr>
          <w:sz w:val="25"/>
          <w:szCs w:val="25"/>
        </w:rPr>
        <w:t> </w:t>
      </w:r>
      <w:r w:rsidRPr="00FA34EE">
        <w:rPr>
          <w:sz w:val="25"/>
          <w:szCs w:val="25"/>
        </w:rPr>
        <w:t>січня 1995 р</w:t>
      </w:r>
      <w:r w:rsidR="00BB6755" w:rsidRPr="00FA34EE">
        <w:rPr>
          <w:sz w:val="25"/>
          <w:szCs w:val="25"/>
        </w:rPr>
        <w:t>оку</w:t>
      </w:r>
      <w:r w:rsidRPr="00FA34EE">
        <w:rPr>
          <w:sz w:val="25"/>
          <w:szCs w:val="25"/>
        </w:rPr>
        <w:t xml:space="preserve"> № 57 </w:t>
      </w:r>
      <w:r w:rsidR="00AC5158" w:rsidRPr="00FA34EE">
        <w:rPr>
          <w:sz w:val="25"/>
          <w:szCs w:val="25"/>
        </w:rPr>
        <w:t>«</w:t>
      </w:r>
      <w:r w:rsidRPr="00FA34EE">
        <w:rPr>
          <w:sz w:val="25"/>
          <w:szCs w:val="25"/>
        </w:rPr>
        <w:t>Про затвердження Правил перетинання державного кордону громадянами України</w:t>
      </w:r>
      <w:r w:rsidR="00AC5158" w:rsidRPr="00FA34EE">
        <w:rPr>
          <w:sz w:val="25"/>
          <w:szCs w:val="25"/>
        </w:rPr>
        <w:t>»</w:t>
      </w:r>
      <w:r w:rsidRPr="00FA34EE">
        <w:rPr>
          <w:sz w:val="25"/>
          <w:szCs w:val="25"/>
        </w:rPr>
        <w:t xml:space="preserve"> у разі введення в Україні воєнного стану члени Кабінету Міністрів України</w:t>
      </w:r>
      <w:r w:rsidR="007F753B" w:rsidRPr="00FA34EE">
        <w:rPr>
          <w:sz w:val="25"/>
          <w:szCs w:val="25"/>
        </w:rPr>
        <w:t>,</w:t>
      </w:r>
      <w:r w:rsidRPr="00FA34EE">
        <w:rPr>
          <w:sz w:val="25"/>
          <w:szCs w:val="25"/>
        </w:rPr>
        <w:t xml:space="preserve"> судді мають право перетинати державний кордон на підставі відповідних рішень про службові відрядження.</w:t>
      </w:r>
    </w:p>
    <w:p w14:paraId="3C9B48B9" w14:textId="3A75001C" w:rsidR="00AC5158" w:rsidRPr="00FA34EE" w:rsidRDefault="00516700" w:rsidP="00D61CE8">
      <w:pPr>
        <w:pStyle w:val="a9"/>
        <w:numPr>
          <w:ilvl w:val="1"/>
          <w:numId w:val="8"/>
        </w:numPr>
        <w:shd w:val="clear" w:color="auto" w:fill="FFFFFF"/>
        <w:tabs>
          <w:tab w:val="left" w:pos="426"/>
        </w:tabs>
        <w:spacing w:after="200" w:line="276" w:lineRule="auto"/>
        <w:ind w:left="0" w:firstLine="709"/>
        <w:jc w:val="both"/>
        <w:rPr>
          <w:sz w:val="25"/>
          <w:szCs w:val="25"/>
        </w:rPr>
      </w:pPr>
      <w:r w:rsidRPr="00FA34EE">
        <w:rPr>
          <w:sz w:val="25"/>
          <w:szCs w:val="25"/>
        </w:rPr>
        <w:t xml:space="preserve">Пропуск через державний кордон жінки (у тому числі тієї, яка є </w:t>
      </w:r>
      <w:proofErr w:type="spellStart"/>
      <w:r w:rsidRPr="00FA34EE">
        <w:rPr>
          <w:sz w:val="25"/>
          <w:szCs w:val="25"/>
        </w:rPr>
        <w:t>усиновлювачем</w:t>
      </w:r>
      <w:proofErr w:type="spellEnd"/>
      <w:r w:rsidRPr="00FA34EE">
        <w:rPr>
          <w:sz w:val="25"/>
          <w:szCs w:val="25"/>
        </w:rPr>
        <w:t xml:space="preserve">, опікуном, піклувальником, однією з прийомних батьків або однією з батьків-вихователів) та/або чоловіка, який є одиноким батьком, одиноким </w:t>
      </w:r>
      <w:proofErr w:type="spellStart"/>
      <w:r w:rsidRPr="00FA34EE">
        <w:rPr>
          <w:sz w:val="25"/>
          <w:szCs w:val="25"/>
        </w:rPr>
        <w:t>усиновлювачем</w:t>
      </w:r>
      <w:proofErr w:type="spellEnd"/>
      <w:r w:rsidRPr="00FA34EE">
        <w:rPr>
          <w:sz w:val="25"/>
          <w:szCs w:val="25"/>
        </w:rPr>
        <w:t xml:space="preserve"> або опікуном, піклувальником, прийомним батьком чи батьком-вихователем (за умови, що він не перебуває у шлюбі та самостійно виховує та утримує дитину без участі матері), із числа зазначених у цьому пункті осіб, які мають або виховують дитину</w:t>
      </w:r>
      <w:r w:rsidR="007F753B" w:rsidRPr="00FA34EE">
        <w:rPr>
          <w:sz w:val="25"/>
          <w:szCs w:val="25"/>
        </w:rPr>
        <w:t xml:space="preserve"> </w:t>
      </w:r>
      <w:r w:rsidRPr="00FA34EE">
        <w:rPr>
          <w:sz w:val="25"/>
          <w:szCs w:val="25"/>
        </w:rPr>
        <w:t>/</w:t>
      </w:r>
      <w:r w:rsidR="007F753B" w:rsidRPr="00FA34EE">
        <w:rPr>
          <w:sz w:val="25"/>
          <w:szCs w:val="25"/>
        </w:rPr>
        <w:t xml:space="preserve"> </w:t>
      </w:r>
      <w:r w:rsidRPr="00FA34EE">
        <w:rPr>
          <w:sz w:val="25"/>
          <w:szCs w:val="25"/>
        </w:rPr>
        <w:t>дітей віком до 18</w:t>
      </w:r>
      <w:r w:rsidR="006B1388" w:rsidRPr="00FA34EE">
        <w:rPr>
          <w:sz w:val="25"/>
          <w:szCs w:val="25"/>
        </w:rPr>
        <w:t> </w:t>
      </w:r>
      <w:r w:rsidRPr="00FA34EE">
        <w:rPr>
          <w:sz w:val="25"/>
          <w:szCs w:val="25"/>
        </w:rPr>
        <w:t xml:space="preserve">років, під час їх виїзду за межі України з метою відвідування таких дітей, які перебувають за межами України, або для супроводження таких дітей для виїзду за межі України здійснюється уповноваженими особами </w:t>
      </w:r>
      <w:proofErr w:type="spellStart"/>
      <w:r w:rsidRPr="00FA34EE">
        <w:rPr>
          <w:sz w:val="25"/>
          <w:szCs w:val="25"/>
        </w:rPr>
        <w:t>Держприкордонслужби</w:t>
      </w:r>
      <w:proofErr w:type="spellEnd"/>
      <w:r w:rsidRPr="00FA34EE">
        <w:rPr>
          <w:sz w:val="25"/>
          <w:szCs w:val="25"/>
        </w:rPr>
        <w:t xml:space="preserve"> за наявності відповідних підтвердних документів.</w:t>
      </w:r>
    </w:p>
    <w:p w14:paraId="5EEAD3EF" w14:textId="1DDB41B3" w:rsidR="00516700" w:rsidRPr="00FA34EE" w:rsidRDefault="00AC5158" w:rsidP="00D61CE8">
      <w:pPr>
        <w:pStyle w:val="a9"/>
        <w:numPr>
          <w:ilvl w:val="1"/>
          <w:numId w:val="8"/>
        </w:numPr>
        <w:shd w:val="clear" w:color="auto" w:fill="FFFFFF"/>
        <w:tabs>
          <w:tab w:val="left" w:pos="426"/>
        </w:tabs>
        <w:spacing w:after="200" w:line="276" w:lineRule="auto"/>
        <w:ind w:left="0" w:firstLine="709"/>
        <w:jc w:val="both"/>
        <w:rPr>
          <w:sz w:val="25"/>
          <w:szCs w:val="25"/>
        </w:rPr>
      </w:pPr>
      <w:r w:rsidRPr="00FA34EE">
        <w:rPr>
          <w:sz w:val="25"/>
          <w:szCs w:val="25"/>
        </w:rPr>
        <w:t xml:space="preserve">У </w:t>
      </w:r>
      <w:r w:rsidR="00516700" w:rsidRPr="00FA34EE">
        <w:rPr>
          <w:sz w:val="25"/>
          <w:szCs w:val="25"/>
        </w:rPr>
        <w:t>ГРД відсутні документи щодо правових підстав кожного виїзду</w:t>
      </w:r>
      <w:r w:rsidR="00BF7387" w:rsidRPr="00FA34EE">
        <w:rPr>
          <w:sz w:val="25"/>
          <w:szCs w:val="25"/>
        </w:rPr>
        <w:t xml:space="preserve"> кандидата</w:t>
      </w:r>
      <w:r w:rsidR="00516700" w:rsidRPr="00FA34EE">
        <w:rPr>
          <w:sz w:val="25"/>
          <w:szCs w:val="25"/>
        </w:rPr>
        <w:t>, зокрема рішень про службові відрядження, підтверджень необхідності відвідування</w:t>
      </w:r>
      <w:r w:rsidR="007F753B" w:rsidRPr="00FA34EE">
        <w:rPr>
          <w:sz w:val="25"/>
          <w:szCs w:val="25"/>
        </w:rPr>
        <w:t xml:space="preserve"> </w:t>
      </w:r>
      <w:r w:rsidR="00516700" w:rsidRPr="00FA34EE">
        <w:rPr>
          <w:sz w:val="25"/>
          <w:szCs w:val="25"/>
        </w:rPr>
        <w:t>/</w:t>
      </w:r>
      <w:r w:rsidR="007F753B" w:rsidRPr="00FA34EE">
        <w:rPr>
          <w:sz w:val="25"/>
          <w:szCs w:val="25"/>
        </w:rPr>
        <w:t xml:space="preserve"> </w:t>
      </w:r>
      <w:r w:rsidR="00516700" w:rsidRPr="00FA34EE">
        <w:rPr>
          <w:sz w:val="25"/>
          <w:szCs w:val="25"/>
        </w:rPr>
        <w:t xml:space="preserve">супроводу дитини за кордон або підтверджень фактичного перебування за межами України </w:t>
      </w:r>
      <w:r w:rsidRPr="00FA34EE">
        <w:rPr>
          <w:sz w:val="25"/>
          <w:szCs w:val="25"/>
        </w:rPr>
        <w:t xml:space="preserve">кандидатом </w:t>
      </w:r>
      <w:r w:rsidR="00516700" w:rsidRPr="00FA34EE">
        <w:rPr>
          <w:sz w:val="25"/>
          <w:szCs w:val="25"/>
        </w:rPr>
        <w:t>на момент виїзду. З огляду на вимоги п</w:t>
      </w:r>
      <w:r w:rsidRPr="00FA34EE">
        <w:rPr>
          <w:sz w:val="25"/>
          <w:szCs w:val="25"/>
        </w:rPr>
        <w:t>унктів</w:t>
      </w:r>
      <w:r w:rsidR="00516700" w:rsidRPr="00FA34EE">
        <w:rPr>
          <w:sz w:val="25"/>
          <w:szCs w:val="25"/>
        </w:rPr>
        <w:t xml:space="preserve"> 2</w:t>
      </w:r>
      <w:r w:rsidR="007F753B" w:rsidRPr="00FA34EE">
        <w:rPr>
          <w:sz w:val="25"/>
          <w:szCs w:val="25"/>
        </w:rPr>
        <w:t>—</w:t>
      </w:r>
      <w:r w:rsidR="00516700" w:rsidRPr="00FA34EE">
        <w:rPr>
          <w:sz w:val="25"/>
          <w:szCs w:val="25"/>
        </w:rPr>
        <w:t xml:space="preserve">14 Правил зазначені </w:t>
      </w:r>
      <w:r w:rsidR="00516700" w:rsidRPr="00FA34EE">
        <w:rPr>
          <w:sz w:val="25"/>
          <w:szCs w:val="25"/>
        </w:rPr>
        <w:lastRenderedPageBreak/>
        <w:t>виїзди потребують документального підтвердження правомірності та відповідності спеціальному правовому режиму перетину кордону посадовими особами судової влади під час воєнного стану.</w:t>
      </w:r>
      <w:r w:rsidR="00A15E78" w:rsidRPr="00FA34EE">
        <w:rPr>
          <w:sz w:val="25"/>
          <w:szCs w:val="25"/>
        </w:rPr>
        <w:t xml:space="preserve"> </w:t>
      </w:r>
      <w:r w:rsidR="00516700" w:rsidRPr="00FA34EE">
        <w:rPr>
          <w:sz w:val="25"/>
          <w:szCs w:val="25"/>
        </w:rPr>
        <w:t>Відсутність таких підтверджень створює обґрунтований сумнів щодо дотримання кандидат</w:t>
      </w:r>
      <w:r w:rsidR="00BF7387" w:rsidRPr="00FA34EE">
        <w:rPr>
          <w:sz w:val="25"/>
          <w:szCs w:val="25"/>
        </w:rPr>
        <w:t>ом</w:t>
      </w:r>
      <w:r w:rsidR="00516700" w:rsidRPr="00FA34EE">
        <w:rPr>
          <w:sz w:val="25"/>
          <w:szCs w:val="25"/>
        </w:rPr>
        <w:t xml:space="preserve"> обмежень, встановлених чинним законодавством для суддів у період</w:t>
      </w:r>
      <w:r w:rsidRPr="00FA34EE">
        <w:rPr>
          <w:sz w:val="25"/>
          <w:szCs w:val="25"/>
        </w:rPr>
        <w:t xml:space="preserve"> дії </w:t>
      </w:r>
      <w:r w:rsidR="00516700" w:rsidRPr="00FA34EE">
        <w:rPr>
          <w:sz w:val="25"/>
          <w:szCs w:val="25"/>
        </w:rPr>
        <w:t>воєнного стану.</w:t>
      </w:r>
    </w:p>
    <w:p w14:paraId="37198439" w14:textId="6123853E" w:rsidR="00772143" w:rsidRPr="00FA34EE" w:rsidRDefault="00772143" w:rsidP="00D61CE8">
      <w:pPr>
        <w:pStyle w:val="a9"/>
        <w:numPr>
          <w:ilvl w:val="0"/>
          <w:numId w:val="8"/>
        </w:numPr>
        <w:shd w:val="clear" w:color="auto" w:fill="FFFFFF"/>
        <w:tabs>
          <w:tab w:val="left" w:pos="426"/>
        </w:tabs>
        <w:spacing w:after="200" w:line="276" w:lineRule="auto"/>
        <w:ind w:left="0" w:firstLine="709"/>
        <w:jc w:val="both"/>
        <w:rPr>
          <w:sz w:val="25"/>
          <w:szCs w:val="25"/>
        </w:rPr>
      </w:pPr>
      <w:r w:rsidRPr="00FA34EE">
        <w:rPr>
          <w:sz w:val="25"/>
          <w:szCs w:val="25"/>
        </w:rPr>
        <w:t>Відповідно до інформації</w:t>
      </w:r>
      <w:r w:rsidR="00BF7387" w:rsidRPr="00FA34EE">
        <w:rPr>
          <w:sz w:val="25"/>
          <w:szCs w:val="25"/>
        </w:rPr>
        <w:t xml:space="preserve"> з</w:t>
      </w:r>
      <w:r w:rsidRPr="00FA34EE">
        <w:rPr>
          <w:sz w:val="25"/>
          <w:szCs w:val="25"/>
        </w:rPr>
        <w:t xml:space="preserve"> Єдин</w:t>
      </w:r>
      <w:r w:rsidR="00BF7387" w:rsidRPr="00FA34EE">
        <w:rPr>
          <w:sz w:val="25"/>
          <w:szCs w:val="25"/>
        </w:rPr>
        <w:t>ого</w:t>
      </w:r>
      <w:r w:rsidRPr="00FA34EE">
        <w:rPr>
          <w:sz w:val="25"/>
          <w:szCs w:val="25"/>
        </w:rPr>
        <w:t xml:space="preserve"> реєстр</w:t>
      </w:r>
      <w:r w:rsidR="00BF7387" w:rsidRPr="00FA34EE">
        <w:rPr>
          <w:sz w:val="25"/>
          <w:szCs w:val="25"/>
        </w:rPr>
        <w:t>у</w:t>
      </w:r>
      <w:r w:rsidRPr="00FA34EE">
        <w:rPr>
          <w:sz w:val="25"/>
          <w:szCs w:val="25"/>
        </w:rPr>
        <w:t xml:space="preserve"> адвокатів України</w:t>
      </w:r>
      <w:r w:rsidR="00BF7387" w:rsidRPr="00FA34EE">
        <w:rPr>
          <w:sz w:val="25"/>
          <w:szCs w:val="25"/>
        </w:rPr>
        <w:t xml:space="preserve"> кандидат з</w:t>
      </w:r>
      <w:r w:rsidRPr="00FA34EE">
        <w:rPr>
          <w:sz w:val="25"/>
          <w:szCs w:val="25"/>
        </w:rPr>
        <w:t xml:space="preserve"> 2006</w:t>
      </w:r>
      <w:r w:rsidR="00A15E78" w:rsidRPr="00FA34EE">
        <w:rPr>
          <w:sz w:val="25"/>
          <w:szCs w:val="25"/>
        </w:rPr>
        <w:t xml:space="preserve"> </w:t>
      </w:r>
      <w:r w:rsidR="00066535" w:rsidRPr="00FA34EE">
        <w:rPr>
          <w:sz w:val="25"/>
          <w:szCs w:val="25"/>
        </w:rPr>
        <w:t>до</w:t>
      </w:r>
      <w:r w:rsidRPr="00FA34EE">
        <w:rPr>
          <w:sz w:val="25"/>
          <w:szCs w:val="25"/>
        </w:rPr>
        <w:t xml:space="preserve"> 2020 р</w:t>
      </w:r>
      <w:r w:rsidR="00A15E78" w:rsidRPr="00FA34EE">
        <w:rPr>
          <w:sz w:val="25"/>
          <w:szCs w:val="25"/>
        </w:rPr>
        <w:t>оку</w:t>
      </w:r>
      <w:r w:rsidRPr="00FA34EE">
        <w:rPr>
          <w:sz w:val="25"/>
          <w:szCs w:val="25"/>
        </w:rPr>
        <w:t xml:space="preserve"> здійснювала адвокатську діяльність</w:t>
      </w:r>
      <w:r w:rsidR="00BF7387" w:rsidRPr="00FA34EE">
        <w:rPr>
          <w:sz w:val="25"/>
          <w:szCs w:val="25"/>
        </w:rPr>
        <w:t>, п</w:t>
      </w:r>
      <w:r w:rsidRPr="00FA34EE">
        <w:rPr>
          <w:sz w:val="25"/>
          <w:szCs w:val="25"/>
        </w:rPr>
        <w:t xml:space="preserve">роте </w:t>
      </w:r>
      <w:r w:rsidR="00066535" w:rsidRPr="00FA34EE">
        <w:rPr>
          <w:sz w:val="25"/>
          <w:szCs w:val="25"/>
        </w:rPr>
        <w:t xml:space="preserve">відомості стосовно </w:t>
      </w:r>
      <w:r w:rsidR="00A15E78" w:rsidRPr="00FA34EE">
        <w:rPr>
          <w:sz w:val="25"/>
          <w:szCs w:val="25"/>
        </w:rPr>
        <w:t xml:space="preserve">її </w:t>
      </w:r>
      <w:r w:rsidR="00066535" w:rsidRPr="00FA34EE">
        <w:rPr>
          <w:sz w:val="25"/>
          <w:szCs w:val="25"/>
        </w:rPr>
        <w:t xml:space="preserve">членства у Національній асоціації адвокатів України </w:t>
      </w:r>
      <w:r w:rsidR="00A15E78" w:rsidRPr="00FA34EE">
        <w:rPr>
          <w:sz w:val="25"/>
          <w:szCs w:val="25"/>
        </w:rPr>
        <w:t>у</w:t>
      </w:r>
      <w:r w:rsidRPr="00FA34EE">
        <w:rPr>
          <w:sz w:val="25"/>
          <w:szCs w:val="25"/>
        </w:rPr>
        <w:t xml:space="preserve"> деклараціях за 2016</w:t>
      </w:r>
      <w:r w:rsidR="007F753B" w:rsidRPr="00FA34EE">
        <w:rPr>
          <w:sz w:val="25"/>
          <w:szCs w:val="25"/>
        </w:rPr>
        <w:t>—</w:t>
      </w:r>
      <w:r w:rsidRPr="00FA34EE">
        <w:rPr>
          <w:sz w:val="25"/>
          <w:szCs w:val="25"/>
        </w:rPr>
        <w:t>2018</w:t>
      </w:r>
      <w:r w:rsidR="00BB6755" w:rsidRPr="00FA34EE">
        <w:rPr>
          <w:sz w:val="25"/>
          <w:szCs w:val="25"/>
        </w:rPr>
        <w:t> </w:t>
      </w:r>
      <w:r w:rsidR="00066535" w:rsidRPr="00FA34EE">
        <w:rPr>
          <w:sz w:val="25"/>
          <w:szCs w:val="25"/>
        </w:rPr>
        <w:t>роки відсутні</w:t>
      </w:r>
      <w:r w:rsidRPr="00FA34EE">
        <w:rPr>
          <w:sz w:val="25"/>
          <w:szCs w:val="25"/>
        </w:rPr>
        <w:t>.</w:t>
      </w:r>
    </w:p>
    <w:p w14:paraId="646BC1FC" w14:textId="5C4B816E" w:rsidR="00A15E78" w:rsidRPr="00FA34EE" w:rsidRDefault="00772143" w:rsidP="00D61CE8">
      <w:pPr>
        <w:pStyle w:val="a9"/>
        <w:numPr>
          <w:ilvl w:val="1"/>
          <w:numId w:val="8"/>
        </w:numPr>
        <w:shd w:val="clear" w:color="auto" w:fill="FFFFFF"/>
        <w:tabs>
          <w:tab w:val="left" w:pos="426"/>
        </w:tabs>
        <w:spacing w:after="200" w:line="276" w:lineRule="auto"/>
        <w:ind w:left="0" w:firstLine="709"/>
        <w:jc w:val="both"/>
        <w:rPr>
          <w:sz w:val="25"/>
          <w:szCs w:val="25"/>
        </w:rPr>
      </w:pPr>
      <w:r w:rsidRPr="00FA34EE">
        <w:rPr>
          <w:sz w:val="25"/>
          <w:szCs w:val="25"/>
        </w:rPr>
        <w:t xml:space="preserve">У </w:t>
      </w:r>
      <w:r w:rsidR="00BB6755" w:rsidRPr="00FA34EE">
        <w:rPr>
          <w:sz w:val="25"/>
          <w:szCs w:val="25"/>
        </w:rPr>
        <w:t>своїх поясненнях</w:t>
      </w:r>
      <w:r w:rsidRPr="00FA34EE">
        <w:rPr>
          <w:sz w:val="25"/>
          <w:szCs w:val="25"/>
        </w:rPr>
        <w:t xml:space="preserve"> кандида</w:t>
      </w:r>
      <w:r w:rsidR="00A15E78" w:rsidRPr="00FA34EE">
        <w:rPr>
          <w:sz w:val="25"/>
          <w:szCs w:val="25"/>
        </w:rPr>
        <w:t>т</w:t>
      </w:r>
      <w:r w:rsidRPr="00FA34EE">
        <w:rPr>
          <w:sz w:val="25"/>
          <w:szCs w:val="25"/>
        </w:rPr>
        <w:t xml:space="preserve"> </w:t>
      </w:r>
      <w:r w:rsidR="00BB6755" w:rsidRPr="00FA34EE">
        <w:rPr>
          <w:sz w:val="25"/>
          <w:szCs w:val="25"/>
        </w:rPr>
        <w:t>зазначила</w:t>
      </w:r>
      <w:r w:rsidRPr="00FA34EE">
        <w:rPr>
          <w:sz w:val="25"/>
          <w:szCs w:val="25"/>
        </w:rPr>
        <w:t xml:space="preserve">, що </w:t>
      </w:r>
      <w:r w:rsidR="00BF7387" w:rsidRPr="00FA34EE">
        <w:rPr>
          <w:sz w:val="25"/>
          <w:szCs w:val="25"/>
        </w:rPr>
        <w:t xml:space="preserve">не вказала </w:t>
      </w:r>
      <w:r w:rsidRPr="00FA34EE">
        <w:rPr>
          <w:sz w:val="25"/>
          <w:szCs w:val="25"/>
        </w:rPr>
        <w:t xml:space="preserve">інформація </w:t>
      </w:r>
      <w:r w:rsidR="00A15E78" w:rsidRPr="00FA34EE">
        <w:rPr>
          <w:sz w:val="25"/>
          <w:szCs w:val="25"/>
        </w:rPr>
        <w:t>стосовно</w:t>
      </w:r>
      <w:r w:rsidRPr="00FA34EE">
        <w:rPr>
          <w:sz w:val="25"/>
          <w:szCs w:val="25"/>
        </w:rPr>
        <w:t xml:space="preserve"> членства в </w:t>
      </w:r>
      <w:r w:rsidR="00A15E78" w:rsidRPr="00FA34EE">
        <w:rPr>
          <w:sz w:val="25"/>
          <w:szCs w:val="25"/>
        </w:rPr>
        <w:t>Національній асоціації адвокатів України</w:t>
      </w:r>
      <w:r w:rsidRPr="00FA34EE">
        <w:rPr>
          <w:sz w:val="25"/>
          <w:szCs w:val="25"/>
        </w:rPr>
        <w:t xml:space="preserve"> у</w:t>
      </w:r>
      <w:r w:rsidR="00066535" w:rsidRPr="00FA34EE">
        <w:rPr>
          <w:sz w:val="25"/>
          <w:szCs w:val="25"/>
        </w:rPr>
        <w:t>продовж</w:t>
      </w:r>
      <w:r w:rsidRPr="00FA34EE">
        <w:rPr>
          <w:sz w:val="25"/>
          <w:szCs w:val="25"/>
        </w:rPr>
        <w:t xml:space="preserve"> 2016</w:t>
      </w:r>
      <w:r w:rsidR="00212FC7" w:rsidRPr="00FA34EE">
        <w:rPr>
          <w:sz w:val="25"/>
          <w:szCs w:val="25"/>
        </w:rPr>
        <w:t>—</w:t>
      </w:r>
      <w:r w:rsidRPr="00FA34EE">
        <w:rPr>
          <w:sz w:val="25"/>
          <w:szCs w:val="25"/>
        </w:rPr>
        <w:t>2018 р</w:t>
      </w:r>
      <w:r w:rsidR="00066535" w:rsidRPr="00FA34EE">
        <w:rPr>
          <w:sz w:val="25"/>
          <w:szCs w:val="25"/>
        </w:rPr>
        <w:t>оків</w:t>
      </w:r>
      <w:r w:rsidRPr="00FA34EE">
        <w:rPr>
          <w:sz w:val="25"/>
          <w:szCs w:val="25"/>
        </w:rPr>
        <w:t xml:space="preserve"> помилково</w:t>
      </w:r>
      <w:r w:rsidR="00066535" w:rsidRPr="00FA34EE">
        <w:rPr>
          <w:sz w:val="25"/>
          <w:szCs w:val="25"/>
        </w:rPr>
        <w:t>, оскільки</w:t>
      </w:r>
      <w:r w:rsidRPr="00FA34EE">
        <w:rPr>
          <w:sz w:val="25"/>
          <w:szCs w:val="25"/>
        </w:rPr>
        <w:t xml:space="preserve"> </w:t>
      </w:r>
      <w:r w:rsidR="00066535" w:rsidRPr="00FA34EE">
        <w:rPr>
          <w:sz w:val="25"/>
          <w:szCs w:val="25"/>
        </w:rPr>
        <w:t>р</w:t>
      </w:r>
      <w:r w:rsidRPr="00FA34EE">
        <w:rPr>
          <w:sz w:val="25"/>
          <w:szCs w:val="25"/>
        </w:rPr>
        <w:t>оз’яснення Н</w:t>
      </w:r>
      <w:r w:rsidR="00066535" w:rsidRPr="00FA34EE">
        <w:rPr>
          <w:sz w:val="25"/>
          <w:szCs w:val="25"/>
        </w:rPr>
        <w:t>аціонального агентства</w:t>
      </w:r>
      <w:r w:rsidRPr="00FA34EE">
        <w:rPr>
          <w:sz w:val="25"/>
          <w:szCs w:val="25"/>
        </w:rPr>
        <w:t xml:space="preserve"> з </w:t>
      </w:r>
      <w:r w:rsidR="00967CA6" w:rsidRPr="00FA34EE">
        <w:rPr>
          <w:sz w:val="25"/>
          <w:szCs w:val="25"/>
        </w:rPr>
        <w:t>цього</w:t>
      </w:r>
      <w:r w:rsidRPr="00FA34EE">
        <w:rPr>
          <w:sz w:val="25"/>
          <w:szCs w:val="25"/>
        </w:rPr>
        <w:t xml:space="preserve"> приводу </w:t>
      </w:r>
      <w:r w:rsidR="00066535" w:rsidRPr="00FA34EE">
        <w:rPr>
          <w:sz w:val="25"/>
          <w:szCs w:val="25"/>
        </w:rPr>
        <w:t>з’явились</w:t>
      </w:r>
      <w:r w:rsidR="00967CA6" w:rsidRPr="00FA34EE">
        <w:rPr>
          <w:sz w:val="25"/>
          <w:szCs w:val="25"/>
        </w:rPr>
        <w:t xml:space="preserve"> </w:t>
      </w:r>
      <w:r w:rsidR="00A15E78" w:rsidRPr="00FA34EE">
        <w:rPr>
          <w:sz w:val="25"/>
          <w:szCs w:val="25"/>
        </w:rPr>
        <w:t>у</w:t>
      </w:r>
      <w:r w:rsidRPr="00FA34EE">
        <w:rPr>
          <w:sz w:val="25"/>
          <w:szCs w:val="25"/>
        </w:rPr>
        <w:t xml:space="preserve"> 2019 році</w:t>
      </w:r>
      <w:r w:rsidR="00A15E78" w:rsidRPr="00FA34EE">
        <w:rPr>
          <w:sz w:val="25"/>
          <w:szCs w:val="25"/>
        </w:rPr>
        <w:t>.</w:t>
      </w:r>
    </w:p>
    <w:p w14:paraId="19FD8528" w14:textId="45C02030" w:rsidR="00A15E78" w:rsidRPr="00FA34EE" w:rsidRDefault="00772143" w:rsidP="00D61CE8">
      <w:pPr>
        <w:pStyle w:val="a9"/>
        <w:numPr>
          <w:ilvl w:val="1"/>
          <w:numId w:val="8"/>
        </w:numPr>
        <w:shd w:val="clear" w:color="auto" w:fill="FFFFFF"/>
        <w:tabs>
          <w:tab w:val="left" w:pos="426"/>
        </w:tabs>
        <w:spacing w:after="200" w:line="276" w:lineRule="auto"/>
        <w:ind w:left="0" w:firstLine="709"/>
        <w:jc w:val="both"/>
        <w:rPr>
          <w:sz w:val="25"/>
          <w:szCs w:val="25"/>
        </w:rPr>
      </w:pPr>
      <w:r w:rsidRPr="00FA34EE">
        <w:rPr>
          <w:sz w:val="25"/>
          <w:szCs w:val="25"/>
        </w:rPr>
        <w:t>Г</w:t>
      </w:r>
      <w:r w:rsidR="00066535" w:rsidRPr="00FA34EE">
        <w:rPr>
          <w:sz w:val="25"/>
          <w:szCs w:val="25"/>
        </w:rPr>
        <w:t>РД</w:t>
      </w:r>
      <w:r w:rsidRPr="00FA34EE">
        <w:rPr>
          <w:sz w:val="25"/>
          <w:szCs w:val="25"/>
        </w:rPr>
        <w:t xml:space="preserve"> критично ставиться до таких пояснень </w:t>
      </w:r>
      <w:r w:rsidR="00066535" w:rsidRPr="00FA34EE">
        <w:rPr>
          <w:sz w:val="25"/>
          <w:szCs w:val="25"/>
        </w:rPr>
        <w:t>к</w:t>
      </w:r>
      <w:r w:rsidRPr="00FA34EE">
        <w:rPr>
          <w:sz w:val="25"/>
          <w:szCs w:val="25"/>
        </w:rPr>
        <w:t>андидат</w:t>
      </w:r>
      <w:r w:rsidR="00967CA6" w:rsidRPr="00FA34EE">
        <w:rPr>
          <w:sz w:val="25"/>
          <w:szCs w:val="25"/>
        </w:rPr>
        <w:t>а</w:t>
      </w:r>
      <w:r w:rsidRPr="00FA34EE">
        <w:rPr>
          <w:sz w:val="25"/>
          <w:szCs w:val="25"/>
        </w:rPr>
        <w:t xml:space="preserve"> з огляду на таке.</w:t>
      </w:r>
      <w:r w:rsidR="00A15E78" w:rsidRPr="00FA34EE">
        <w:rPr>
          <w:sz w:val="25"/>
          <w:szCs w:val="25"/>
        </w:rPr>
        <w:t xml:space="preserve"> </w:t>
      </w:r>
      <w:r w:rsidRPr="00FA34EE">
        <w:rPr>
          <w:sz w:val="25"/>
          <w:szCs w:val="25"/>
        </w:rPr>
        <w:t xml:space="preserve">Національну асоціацію адвокатів України слід вважати самоврядним професійним </w:t>
      </w:r>
      <w:r w:rsidR="00967CA6" w:rsidRPr="00FA34EE">
        <w:rPr>
          <w:sz w:val="25"/>
          <w:szCs w:val="25"/>
        </w:rPr>
        <w:t>об’єднанням</w:t>
      </w:r>
      <w:r w:rsidRPr="00FA34EE">
        <w:rPr>
          <w:sz w:val="25"/>
          <w:szCs w:val="25"/>
        </w:rPr>
        <w:t xml:space="preserve"> адвокатів. Інформація про членство в такому </w:t>
      </w:r>
      <w:r w:rsidR="00A15E78" w:rsidRPr="00FA34EE">
        <w:rPr>
          <w:sz w:val="25"/>
          <w:szCs w:val="25"/>
        </w:rPr>
        <w:t>об’єднанні</w:t>
      </w:r>
      <w:r w:rsidRPr="00FA34EE">
        <w:rPr>
          <w:sz w:val="25"/>
          <w:szCs w:val="25"/>
        </w:rPr>
        <w:t xml:space="preserve"> або про входження до його керівних, ревізійних чи наглядових органів повинна бути відображена у декларації відповідно до пункту 12 частини першої статті 46 Закону</w:t>
      </w:r>
      <w:r w:rsidR="00A15E78" w:rsidRPr="00FA34EE">
        <w:rPr>
          <w:sz w:val="25"/>
          <w:szCs w:val="25"/>
        </w:rPr>
        <w:t xml:space="preserve"> України «Про запобігання корупції»</w:t>
      </w:r>
      <w:r w:rsidRPr="00FA34EE">
        <w:rPr>
          <w:sz w:val="25"/>
          <w:szCs w:val="25"/>
        </w:rPr>
        <w:t xml:space="preserve">, навіть якщо право на заняття адвокатською діяльністю </w:t>
      </w:r>
      <w:proofErr w:type="spellStart"/>
      <w:r w:rsidRPr="00FA34EE">
        <w:rPr>
          <w:sz w:val="25"/>
          <w:szCs w:val="25"/>
        </w:rPr>
        <w:t>зупинено</w:t>
      </w:r>
      <w:proofErr w:type="spellEnd"/>
      <w:r w:rsidRPr="00FA34EE">
        <w:rPr>
          <w:sz w:val="25"/>
          <w:szCs w:val="25"/>
        </w:rPr>
        <w:t>.</w:t>
      </w:r>
    </w:p>
    <w:p w14:paraId="77985608" w14:textId="7F925E72" w:rsidR="00A15E78" w:rsidRPr="00FA34EE" w:rsidRDefault="00772143" w:rsidP="00D61CE8">
      <w:pPr>
        <w:pStyle w:val="a9"/>
        <w:numPr>
          <w:ilvl w:val="0"/>
          <w:numId w:val="8"/>
        </w:numPr>
        <w:shd w:val="clear" w:color="auto" w:fill="FFFFFF"/>
        <w:tabs>
          <w:tab w:val="left" w:pos="426"/>
        </w:tabs>
        <w:spacing w:after="200" w:line="276" w:lineRule="auto"/>
        <w:ind w:left="0" w:firstLine="709"/>
        <w:jc w:val="both"/>
        <w:rPr>
          <w:sz w:val="25"/>
          <w:szCs w:val="25"/>
        </w:rPr>
      </w:pPr>
      <w:r w:rsidRPr="00FA34EE">
        <w:rPr>
          <w:sz w:val="25"/>
          <w:szCs w:val="25"/>
        </w:rPr>
        <w:t xml:space="preserve">Суддею </w:t>
      </w:r>
      <w:proofErr w:type="spellStart"/>
      <w:r w:rsidRPr="00FA34EE">
        <w:rPr>
          <w:sz w:val="25"/>
          <w:szCs w:val="25"/>
        </w:rPr>
        <w:t>Отчак</w:t>
      </w:r>
      <w:proofErr w:type="spellEnd"/>
      <w:r w:rsidRPr="00FA34EE">
        <w:rPr>
          <w:sz w:val="25"/>
          <w:szCs w:val="25"/>
        </w:rPr>
        <w:t xml:space="preserve"> Н.Я. при розгляді справ про адміністративні правопорушення</w:t>
      </w:r>
      <w:r w:rsidR="00967CA6" w:rsidRPr="00FA34EE">
        <w:rPr>
          <w:sz w:val="25"/>
          <w:szCs w:val="25"/>
        </w:rPr>
        <w:t>, передбачен</w:t>
      </w:r>
      <w:r w:rsidR="007F753B" w:rsidRPr="00FA34EE">
        <w:rPr>
          <w:sz w:val="25"/>
          <w:szCs w:val="25"/>
        </w:rPr>
        <w:t>і</w:t>
      </w:r>
      <w:r w:rsidRPr="00FA34EE">
        <w:rPr>
          <w:sz w:val="25"/>
          <w:szCs w:val="25"/>
        </w:rPr>
        <w:t xml:space="preserve"> ст</w:t>
      </w:r>
      <w:r w:rsidR="00967CA6" w:rsidRPr="00FA34EE">
        <w:rPr>
          <w:sz w:val="25"/>
          <w:szCs w:val="25"/>
        </w:rPr>
        <w:t>аттею</w:t>
      </w:r>
      <w:r w:rsidRPr="00FA34EE">
        <w:rPr>
          <w:sz w:val="25"/>
          <w:szCs w:val="25"/>
        </w:rPr>
        <w:t xml:space="preserve"> 173-2 </w:t>
      </w:r>
      <w:r w:rsidR="00DE0501" w:rsidRPr="00FA34EE">
        <w:rPr>
          <w:sz w:val="25"/>
          <w:szCs w:val="25"/>
        </w:rPr>
        <w:t>Кодексу України про адміністративні правопорушення (далі – КУпАП)</w:t>
      </w:r>
      <w:r w:rsidR="0099406C" w:rsidRPr="00FA34EE">
        <w:rPr>
          <w:sz w:val="25"/>
          <w:szCs w:val="25"/>
        </w:rPr>
        <w:t>,</w:t>
      </w:r>
      <w:r w:rsidRPr="00FA34EE">
        <w:rPr>
          <w:sz w:val="25"/>
          <w:szCs w:val="25"/>
        </w:rPr>
        <w:t xml:space="preserve"> </w:t>
      </w:r>
      <w:r w:rsidR="0099406C" w:rsidRPr="00FA34EE">
        <w:rPr>
          <w:sz w:val="25"/>
          <w:szCs w:val="25"/>
        </w:rPr>
        <w:t>у більшості випадків</w:t>
      </w:r>
      <w:r w:rsidRPr="00FA34EE">
        <w:rPr>
          <w:sz w:val="25"/>
          <w:szCs w:val="25"/>
        </w:rPr>
        <w:t xml:space="preserve"> звільнено</w:t>
      </w:r>
      <w:r w:rsidR="00DE21B9" w:rsidRPr="00FA34EE">
        <w:rPr>
          <w:sz w:val="25"/>
          <w:szCs w:val="25"/>
        </w:rPr>
        <w:t xml:space="preserve"> винних осіб</w:t>
      </w:r>
      <w:r w:rsidRPr="00FA34EE">
        <w:rPr>
          <w:sz w:val="25"/>
          <w:szCs w:val="25"/>
        </w:rPr>
        <w:t xml:space="preserve"> від адміністративної відповідальності у зв’язку з малозначністю правопорушення, </w:t>
      </w:r>
      <w:r w:rsidR="00BF7387" w:rsidRPr="00FA34EE">
        <w:rPr>
          <w:sz w:val="25"/>
          <w:szCs w:val="25"/>
        </w:rPr>
        <w:t>зокрема у справах</w:t>
      </w:r>
      <w:r w:rsidRPr="00FA34EE">
        <w:rPr>
          <w:sz w:val="25"/>
          <w:szCs w:val="25"/>
        </w:rPr>
        <w:t xml:space="preserve"> №</w:t>
      </w:r>
      <w:r w:rsidR="00066535" w:rsidRPr="00FA34EE">
        <w:rPr>
          <w:sz w:val="25"/>
          <w:szCs w:val="25"/>
        </w:rPr>
        <w:t>№</w:t>
      </w:r>
      <w:r w:rsidR="00193B66" w:rsidRPr="00FA34EE">
        <w:rPr>
          <w:sz w:val="25"/>
          <w:szCs w:val="25"/>
        </w:rPr>
        <w:t> </w:t>
      </w:r>
      <w:r w:rsidRPr="00FA34EE">
        <w:rPr>
          <w:sz w:val="25"/>
          <w:szCs w:val="25"/>
        </w:rPr>
        <w:t>459/4210/21, 459/4191/21, 459/838/22, 459/1744/23, 459/474/24,</w:t>
      </w:r>
      <w:r w:rsidR="00066535" w:rsidRPr="00FA34EE">
        <w:rPr>
          <w:sz w:val="25"/>
          <w:szCs w:val="25"/>
        </w:rPr>
        <w:t xml:space="preserve"> </w:t>
      </w:r>
      <w:r w:rsidRPr="00FA34EE">
        <w:rPr>
          <w:sz w:val="25"/>
          <w:szCs w:val="25"/>
        </w:rPr>
        <w:t>459/2573/20,</w:t>
      </w:r>
      <w:r w:rsidR="00066535" w:rsidRPr="00FA34EE">
        <w:rPr>
          <w:sz w:val="25"/>
          <w:szCs w:val="25"/>
        </w:rPr>
        <w:t xml:space="preserve"> </w:t>
      </w:r>
      <w:r w:rsidRPr="00FA34EE">
        <w:rPr>
          <w:sz w:val="25"/>
          <w:szCs w:val="25"/>
        </w:rPr>
        <w:t>459/3593/21,</w:t>
      </w:r>
      <w:r w:rsidR="00066535" w:rsidRPr="00FA34EE">
        <w:rPr>
          <w:sz w:val="25"/>
          <w:szCs w:val="25"/>
        </w:rPr>
        <w:t xml:space="preserve"> </w:t>
      </w:r>
      <w:r w:rsidRPr="00FA34EE">
        <w:rPr>
          <w:sz w:val="25"/>
          <w:szCs w:val="25"/>
        </w:rPr>
        <w:t>459/1903/24, 459/4006/21, 459/2393/24.</w:t>
      </w:r>
    </w:p>
    <w:p w14:paraId="4062D752" w14:textId="1F432F27" w:rsidR="008963E6" w:rsidRPr="00FA34EE" w:rsidRDefault="0099406C" w:rsidP="008963E6">
      <w:pPr>
        <w:pStyle w:val="a9"/>
        <w:numPr>
          <w:ilvl w:val="0"/>
          <w:numId w:val="8"/>
        </w:numPr>
        <w:shd w:val="clear" w:color="auto" w:fill="FFFFFF"/>
        <w:tabs>
          <w:tab w:val="left" w:pos="426"/>
        </w:tabs>
        <w:spacing w:after="200" w:line="276" w:lineRule="auto"/>
        <w:ind w:left="0" w:firstLine="709"/>
        <w:jc w:val="both"/>
        <w:rPr>
          <w:sz w:val="25"/>
          <w:szCs w:val="25"/>
        </w:rPr>
      </w:pPr>
      <w:r w:rsidRPr="00FA34EE">
        <w:rPr>
          <w:sz w:val="25"/>
          <w:szCs w:val="25"/>
        </w:rPr>
        <w:t>Стосовно</w:t>
      </w:r>
      <w:r w:rsidR="00772143" w:rsidRPr="00BF3DEC">
        <w:rPr>
          <w:sz w:val="170"/>
          <w:szCs w:val="170"/>
        </w:rPr>
        <w:t xml:space="preserve"> </w:t>
      </w:r>
      <w:r w:rsidR="00772143" w:rsidRPr="00FA34EE">
        <w:rPr>
          <w:sz w:val="25"/>
          <w:szCs w:val="25"/>
        </w:rPr>
        <w:t>сина</w:t>
      </w:r>
      <w:r w:rsidR="00772143" w:rsidRPr="00BF3DEC">
        <w:rPr>
          <w:sz w:val="170"/>
          <w:szCs w:val="170"/>
        </w:rPr>
        <w:t xml:space="preserve"> </w:t>
      </w:r>
      <w:r w:rsidR="00772143" w:rsidRPr="00FA34EE">
        <w:rPr>
          <w:sz w:val="25"/>
          <w:szCs w:val="25"/>
        </w:rPr>
        <w:t>кандида</w:t>
      </w:r>
      <w:r w:rsidRPr="00FA34EE">
        <w:rPr>
          <w:sz w:val="25"/>
          <w:szCs w:val="25"/>
        </w:rPr>
        <w:t>та</w:t>
      </w:r>
      <w:r w:rsidR="00772143" w:rsidRPr="00FA34EE">
        <w:rPr>
          <w:sz w:val="25"/>
          <w:szCs w:val="25"/>
        </w:rPr>
        <w:t>,</w:t>
      </w:r>
      <w:r w:rsidR="00772143" w:rsidRPr="00BF3DEC">
        <w:rPr>
          <w:sz w:val="170"/>
          <w:szCs w:val="170"/>
        </w:rPr>
        <w:t xml:space="preserve"> </w:t>
      </w:r>
      <w:r w:rsidR="00BF3DEC">
        <w:rPr>
          <w:sz w:val="25"/>
          <w:szCs w:val="25"/>
        </w:rPr>
        <w:t>ОСОБА_4</w:t>
      </w:r>
      <w:r w:rsidR="00772143" w:rsidRPr="00FA34EE">
        <w:rPr>
          <w:sz w:val="25"/>
          <w:szCs w:val="25"/>
        </w:rPr>
        <w:t>,</w:t>
      </w:r>
      <w:r w:rsidR="00772143" w:rsidRPr="00BF3DEC">
        <w:rPr>
          <w:sz w:val="170"/>
          <w:szCs w:val="170"/>
        </w:rPr>
        <w:t xml:space="preserve"> </w:t>
      </w:r>
      <w:r w:rsidR="00772143" w:rsidRPr="00FA34EE">
        <w:rPr>
          <w:sz w:val="25"/>
          <w:szCs w:val="25"/>
        </w:rPr>
        <w:t>у</w:t>
      </w:r>
      <w:r w:rsidR="00772143" w:rsidRPr="00BF3DEC">
        <w:rPr>
          <w:sz w:val="170"/>
          <w:szCs w:val="170"/>
        </w:rPr>
        <w:t xml:space="preserve"> </w:t>
      </w:r>
      <w:r w:rsidR="00772143" w:rsidRPr="00FA34EE">
        <w:rPr>
          <w:sz w:val="25"/>
          <w:szCs w:val="25"/>
        </w:rPr>
        <w:t>Залізничному</w:t>
      </w:r>
      <w:r w:rsidR="00772143" w:rsidRPr="00BF3DEC">
        <w:rPr>
          <w:sz w:val="170"/>
          <w:szCs w:val="170"/>
        </w:rPr>
        <w:t xml:space="preserve"> </w:t>
      </w:r>
      <w:r w:rsidR="00772143" w:rsidRPr="00FA34EE">
        <w:rPr>
          <w:sz w:val="25"/>
          <w:szCs w:val="25"/>
        </w:rPr>
        <w:t>районному суді м. Львова розглядаються матеріали про адміністративне правопорушення, передбачене ч</w:t>
      </w:r>
      <w:r w:rsidR="00A15E78" w:rsidRPr="00FA34EE">
        <w:rPr>
          <w:sz w:val="25"/>
          <w:szCs w:val="25"/>
        </w:rPr>
        <w:t>астиною першою</w:t>
      </w:r>
      <w:r w:rsidR="00772143" w:rsidRPr="00FA34EE">
        <w:rPr>
          <w:sz w:val="25"/>
          <w:szCs w:val="25"/>
        </w:rPr>
        <w:t xml:space="preserve"> ст</w:t>
      </w:r>
      <w:r w:rsidR="00A15E78" w:rsidRPr="00FA34EE">
        <w:rPr>
          <w:sz w:val="25"/>
          <w:szCs w:val="25"/>
        </w:rPr>
        <w:t>атті</w:t>
      </w:r>
      <w:r w:rsidR="00772143" w:rsidRPr="00FA34EE">
        <w:rPr>
          <w:sz w:val="25"/>
          <w:szCs w:val="25"/>
        </w:rPr>
        <w:t xml:space="preserve"> 130 КУпАП. Розгляд справи призначений на 04</w:t>
      </w:r>
      <w:r w:rsidR="00E27D9E" w:rsidRPr="00FA34EE">
        <w:rPr>
          <w:sz w:val="25"/>
          <w:szCs w:val="25"/>
        </w:rPr>
        <w:t> </w:t>
      </w:r>
      <w:r w:rsidR="00A15E78" w:rsidRPr="00FA34EE">
        <w:rPr>
          <w:sz w:val="25"/>
          <w:szCs w:val="25"/>
        </w:rPr>
        <w:t xml:space="preserve">грудня </w:t>
      </w:r>
      <w:r w:rsidR="00772143" w:rsidRPr="00FA34EE">
        <w:rPr>
          <w:sz w:val="25"/>
          <w:szCs w:val="25"/>
        </w:rPr>
        <w:t>2025 року.</w:t>
      </w:r>
    </w:p>
    <w:p w14:paraId="4FA98CB8" w14:textId="7DE533EE" w:rsidR="008963E6" w:rsidRPr="00FA34EE" w:rsidRDefault="00E27D9E" w:rsidP="008963E6">
      <w:pPr>
        <w:pStyle w:val="a9"/>
        <w:numPr>
          <w:ilvl w:val="0"/>
          <w:numId w:val="8"/>
        </w:numPr>
        <w:shd w:val="clear" w:color="auto" w:fill="FFFFFF"/>
        <w:tabs>
          <w:tab w:val="left" w:pos="426"/>
        </w:tabs>
        <w:spacing w:after="200" w:line="276" w:lineRule="auto"/>
        <w:ind w:left="0" w:firstLine="709"/>
        <w:jc w:val="both"/>
        <w:rPr>
          <w:sz w:val="25"/>
          <w:szCs w:val="25"/>
        </w:rPr>
      </w:pPr>
      <w:r w:rsidRPr="00FA34EE">
        <w:rPr>
          <w:sz w:val="25"/>
          <w:szCs w:val="25"/>
        </w:rPr>
        <w:t>З</w:t>
      </w:r>
      <w:r w:rsidR="008963E6" w:rsidRPr="00FA34EE">
        <w:rPr>
          <w:sz w:val="25"/>
          <w:szCs w:val="25"/>
        </w:rPr>
        <w:t xml:space="preserve"> метою </w:t>
      </w:r>
      <w:r w:rsidR="0099406C" w:rsidRPr="00FA34EE">
        <w:rPr>
          <w:sz w:val="25"/>
          <w:szCs w:val="25"/>
        </w:rPr>
        <w:t>встановлення</w:t>
      </w:r>
      <w:r w:rsidR="008963E6" w:rsidRPr="00FA34EE">
        <w:rPr>
          <w:sz w:val="25"/>
          <w:szCs w:val="25"/>
        </w:rPr>
        <w:t xml:space="preserve"> відповідності </w:t>
      </w:r>
      <w:r w:rsidR="00B02897" w:rsidRPr="00FA34EE">
        <w:rPr>
          <w:sz w:val="25"/>
          <w:szCs w:val="25"/>
        </w:rPr>
        <w:t>кандидата</w:t>
      </w:r>
      <w:r w:rsidR="008963E6" w:rsidRPr="00FA34EE">
        <w:rPr>
          <w:sz w:val="25"/>
          <w:szCs w:val="25"/>
        </w:rPr>
        <w:t xml:space="preserve"> критеріям кваліфікаційного оцінювання </w:t>
      </w:r>
      <w:r w:rsidRPr="00FA34EE">
        <w:rPr>
          <w:sz w:val="25"/>
          <w:szCs w:val="25"/>
        </w:rPr>
        <w:t xml:space="preserve">членом Комісії – доповідачем 03 жовтня 2025 року </w:t>
      </w:r>
      <w:r w:rsidR="008963E6" w:rsidRPr="00FA34EE">
        <w:rPr>
          <w:sz w:val="25"/>
          <w:szCs w:val="25"/>
        </w:rPr>
        <w:t>на</w:t>
      </w:r>
      <w:r w:rsidRPr="00FA34EE">
        <w:rPr>
          <w:sz w:val="25"/>
          <w:szCs w:val="25"/>
        </w:rPr>
        <w:t>діслано</w:t>
      </w:r>
      <w:r w:rsidR="008963E6" w:rsidRPr="00FA34EE">
        <w:rPr>
          <w:sz w:val="25"/>
          <w:szCs w:val="25"/>
        </w:rPr>
        <w:t xml:space="preserve"> лист голові Шептицького міського суду Львівської області про надання інформації про загальну кількість</w:t>
      </w:r>
      <w:r w:rsidR="00B02897" w:rsidRPr="00FA34EE">
        <w:rPr>
          <w:sz w:val="25"/>
          <w:szCs w:val="25"/>
        </w:rPr>
        <w:t xml:space="preserve"> розглянутих суддею </w:t>
      </w:r>
      <w:proofErr w:type="spellStart"/>
      <w:r w:rsidR="00B02897" w:rsidRPr="00FA34EE">
        <w:rPr>
          <w:sz w:val="25"/>
          <w:szCs w:val="25"/>
        </w:rPr>
        <w:t>Отчак</w:t>
      </w:r>
      <w:proofErr w:type="spellEnd"/>
      <w:r w:rsidR="00B02897" w:rsidRPr="00FA34EE">
        <w:rPr>
          <w:sz w:val="25"/>
          <w:szCs w:val="25"/>
        </w:rPr>
        <w:t xml:space="preserve"> Н.Я.</w:t>
      </w:r>
      <w:r w:rsidR="008963E6" w:rsidRPr="00FA34EE">
        <w:rPr>
          <w:sz w:val="25"/>
          <w:szCs w:val="25"/>
        </w:rPr>
        <w:t xml:space="preserve"> заяв</w:t>
      </w:r>
      <w:r w:rsidR="00A42FA8" w:rsidRPr="00FA34EE">
        <w:rPr>
          <w:sz w:val="25"/>
          <w:szCs w:val="25"/>
        </w:rPr>
        <w:t xml:space="preserve"> про</w:t>
      </w:r>
      <w:r w:rsidR="008963E6" w:rsidRPr="00FA34EE">
        <w:rPr>
          <w:sz w:val="25"/>
          <w:szCs w:val="25"/>
        </w:rPr>
        <w:t xml:space="preserve"> самовідвід, відвід, справ про позбавлення батьківських прав, про визначення місця проживання дитини за позовом батька дитини, про встановлення факту проживання дитини разом з батьком, про визнання особи недієздатною, справ про адміністративні правопорушення, передбачені статтею 130</w:t>
      </w:r>
      <w:r w:rsidR="00B02897" w:rsidRPr="00FA34EE">
        <w:rPr>
          <w:sz w:val="25"/>
          <w:szCs w:val="25"/>
        </w:rPr>
        <w:t> </w:t>
      </w:r>
      <w:r w:rsidR="008963E6" w:rsidRPr="00FA34EE">
        <w:rPr>
          <w:sz w:val="25"/>
          <w:szCs w:val="25"/>
        </w:rPr>
        <w:t>КУпА</w:t>
      </w:r>
      <w:r w:rsidR="00A42FA8" w:rsidRPr="00FA34EE">
        <w:rPr>
          <w:sz w:val="25"/>
          <w:szCs w:val="25"/>
        </w:rPr>
        <w:t>П</w:t>
      </w:r>
      <w:r w:rsidR="008963E6" w:rsidRPr="00FA34EE">
        <w:rPr>
          <w:sz w:val="25"/>
          <w:szCs w:val="25"/>
        </w:rPr>
        <w:t>.</w:t>
      </w:r>
    </w:p>
    <w:p w14:paraId="6F7B61DF" w14:textId="292370EB" w:rsidR="008963E6" w:rsidRPr="00FA34EE" w:rsidRDefault="008963E6" w:rsidP="008963E6">
      <w:pPr>
        <w:pStyle w:val="a9"/>
        <w:numPr>
          <w:ilvl w:val="0"/>
          <w:numId w:val="8"/>
        </w:numPr>
        <w:shd w:val="clear" w:color="auto" w:fill="FFFFFF"/>
        <w:tabs>
          <w:tab w:val="left" w:pos="426"/>
        </w:tabs>
        <w:spacing w:after="200" w:line="276" w:lineRule="auto"/>
        <w:ind w:left="0" w:firstLine="709"/>
        <w:jc w:val="both"/>
        <w:rPr>
          <w:sz w:val="25"/>
          <w:szCs w:val="25"/>
        </w:rPr>
      </w:pPr>
      <w:r w:rsidRPr="00FA34EE">
        <w:rPr>
          <w:sz w:val="25"/>
          <w:szCs w:val="25"/>
        </w:rPr>
        <w:t>10 жовтня 2025 року до Комісії надійшла відповідь на вказаний запит, в якій зазначено таке. За період з 28</w:t>
      </w:r>
      <w:r w:rsidR="00E27D9E" w:rsidRPr="00FA34EE">
        <w:rPr>
          <w:sz w:val="25"/>
          <w:szCs w:val="25"/>
        </w:rPr>
        <w:t xml:space="preserve"> липня </w:t>
      </w:r>
      <w:r w:rsidRPr="00FA34EE">
        <w:rPr>
          <w:sz w:val="25"/>
          <w:szCs w:val="25"/>
        </w:rPr>
        <w:t>2020</w:t>
      </w:r>
      <w:r w:rsidR="00E27D9E" w:rsidRPr="00FA34EE">
        <w:rPr>
          <w:sz w:val="25"/>
          <w:szCs w:val="25"/>
        </w:rPr>
        <w:t xml:space="preserve"> року</w:t>
      </w:r>
      <w:r w:rsidRPr="00FA34EE">
        <w:rPr>
          <w:sz w:val="25"/>
          <w:szCs w:val="25"/>
        </w:rPr>
        <w:t xml:space="preserve"> до 07</w:t>
      </w:r>
      <w:r w:rsidR="00E27D9E" w:rsidRPr="00FA34EE">
        <w:rPr>
          <w:sz w:val="25"/>
          <w:szCs w:val="25"/>
        </w:rPr>
        <w:t xml:space="preserve"> жовтня </w:t>
      </w:r>
      <w:r w:rsidRPr="00FA34EE">
        <w:rPr>
          <w:sz w:val="25"/>
          <w:szCs w:val="25"/>
        </w:rPr>
        <w:t>2025</w:t>
      </w:r>
      <w:r w:rsidR="00E27D9E" w:rsidRPr="00FA34EE">
        <w:rPr>
          <w:sz w:val="25"/>
          <w:szCs w:val="25"/>
        </w:rPr>
        <w:t xml:space="preserve"> року</w:t>
      </w:r>
      <w:r w:rsidRPr="00FA34EE">
        <w:rPr>
          <w:sz w:val="25"/>
          <w:szCs w:val="25"/>
        </w:rPr>
        <w:t xml:space="preserve"> суддею </w:t>
      </w:r>
      <w:proofErr w:type="spellStart"/>
      <w:r w:rsidRPr="00FA34EE">
        <w:rPr>
          <w:sz w:val="25"/>
          <w:szCs w:val="25"/>
        </w:rPr>
        <w:t>Отчак</w:t>
      </w:r>
      <w:proofErr w:type="spellEnd"/>
      <w:r w:rsidRPr="00FA34EE">
        <w:rPr>
          <w:sz w:val="25"/>
          <w:szCs w:val="25"/>
        </w:rPr>
        <w:t xml:space="preserve"> Н.Я. подавалось 5 заяв про самовідвід; 14 заяв про відвід судді </w:t>
      </w:r>
      <w:proofErr w:type="spellStart"/>
      <w:r w:rsidRPr="00FA34EE">
        <w:rPr>
          <w:sz w:val="25"/>
          <w:szCs w:val="25"/>
        </w:rPr>
        <w:t>Отчак</w:t>
      </w:r>
      <w:proofErr w:type="spellEnd"/>
      <w:r w:rsidRPr="00FA34EE">
        <w:rPr>
          <w:sz w:val="25"/>
          <w:szCs w:val="25"/>
        </w:rPr>
        <w:t xml:space="preserve"> Н.Я.; суддею розглянуто 13 заяв про відвід інших суддів</w:t>
      </w:r>
      <w:r w:rsidR="00D22655" w:rsidRPr="00FA34EE">
        <w:rPr>
          <w:sz w:val="25"/>
          <w:szCs w:val="25"/>
        </w:rPr>
        <w:t>,</w:t>
      </w:r>
      <w:r w:rsidRPr="00FA34EE">
        <w:rPr>
          <w:sz w:val="25"/>
          <w:szCs w:val="25"/>
        </w:rPr>
        <w:t xml:space="preserve"> 2 справи про позбавлення батьківських прав; 13 справ про визначення місця проживання дитини за позовом батька дитини, з них: </w:t>
      </w:r>
      <w:r w:rsidR="0099406C" w:rsidRPr="00FA34EE">
        <w:rPr>
          <w:sz w:val="25"/>
          <w:szCs w:val="25"/>
        </w:rPr>
        <w:t xml:space="preserve">у </w:t>
      </w:r>
      <w:r w:rsidRPr="00FA34EE">
        <w:rPr>
          <w:sz w:val="25"/>
          <w:szCs w:val="25"/>
        </w:rPr>
        <w:t>4 справ</w:t>
      </w:r>
      <w:r w:rsidR="0099406C" w:rsidRPr="00FA34EE">
        <w:rPr>
          <w:sz w:val="25"/>
          <w:szCs w:val="25"/>
        </w:rPr>
        <w:t>ах</w:t>
      </w:r>
      <w:r w:rsidRPr="00FA34EE">
        <w:rPr>
          <w:sz w:val="25"/>
          <w:szCs w:val="25"/>
        </w:rPr>
        <w:t xml:space="preserve"> позов задоволено, </w:t>
      </w:r>
      <w:r w:rsidR="0099406C" w:rsidRPr="00FA34EE">
        <w:rPr>
          <w:sz w:val="25"/>
          <w:szCs w:val="25"/>
        </w:rPr>
        <w:t xml:space="preserve">в </w:t>
      </w:r>
      <w:r w:rsidRPr="00FA34EE">
        <w:rPr>
          <w:sz w:val="25"/>
          <w:szCs w:val="25"/>
        </w:rPr>
        <w:t>1 справ</w:t>
      </w:r>
      <w:r w:rsidR="0099406C" w:rsidRPr="00FA34EE">
        <w:rPr>
          <w:sz w:val="25"/>
          <w:szCs w:val="25"/>
        </w:rPr>
        <w:t>і</w:t>
      </w:r>
      <w:r w:rsidRPr="00FA34EE">
        <w:rPr>
          <w:sz w:val="25"/>
          <w:szCs w:val="25"/>
        </w:rPr>
        <w:t xml:space="preserve"> в позові відмовлено, 1 справ</w:t>
      </w:r>
      <w:r w:rsidR="0099406C" w:rsidRPr="00FA34EE">
        <w:rPr>
          <w:sz w:val="25"/>
          <w:szCs w:val="25"/>
        </w:rPr>
        <w:t>і</w:t>
      </w:r>
      <w:r w:rsidRPr="00FA34EE">
        <w:rPr>
          <w:sz w:val="25"/>
          <w:szCs w:val="25"/>
        </w:rPr>
        <w:t xml:space="preserve"> провадження закрито, 4 справ</w:t>
      </w:r>
      <w:r w:rsidR="0099406C" w:rsidRPr="00FA34EE">
        <w:rPr>
          <w:sz w:val="25"/>
          <w:szCs w:val="25"/>
        </w:rPr>
        <w:t>ах</w:t>
      </w:r>
      <w:r w:rsidRPr="00FA34EE">
        <w:rPr>
          <w:sz w:val="25"/>
          <w:szCs w:val="25"/>
        </w:rPr>
        <w:t xml:space="preserve"> – </w:t>
      </w:r>
      <w:r w:rsidRPr="00FA34EE">
        <w:rPr>
          <w:sz w:val="25"/>
          <w:szCs w:val="25"/>
        </w:rPr>
        <w:lastRenderedPageBreak/>
        <w:t>позови залишено без розгляду, 3 справи направлен</w:t>
      </w:r>
      <w:r w:rsidR="0099406C" w:rsidRPr="00FA34EE">
        <w:rPr>
          <w:sz w:val="25"/>
          <w:szCs w:val="25"/>
        </w:rPr>
        <w:t>о</w:t>
      </w:r>
      <w:r w:rsidRPr="00FA34EE">
        <w:rPr>
          <w:sz w:val="25"/>
          <w:szCs w:val="25"/>
        </w:rPr>
        <w:t xml:space="preserve"> за підсудністю; 1 справу про встановлення факту самостійного виховання та утримання дитини, залишен</w:t>
      </w:r>
      <w:r w:rsidR="0099406C" w:rsidRPr="00FA34EE">
        <w:rPr>
          <w:sz w:val="25"/>
          <w:szCs w:val="25"/>
        </w:rPr>
        <w:t>о</w:t>
      </w:r>
      <w:r w:rsidRPr="00FA34EE">
        <w:rPr>
          <w:sz w:val="25"/>
          <w:szCs w:val="25"/>
        </w:rPr>
        <w:t xml:space="preserve"> без розгляду; 27 справ про визнання особи недієздатною</w:t>
      </w:r>
      <w:r w:rsidR="0099406C" w:rsidRPr="00FA34EE">
        <w:rPr>
          <w:sz w:val="25"/>
          <w:szCs w:val="25"/>
        </w:rPr>
        <w:t>:</w:t>
      </w:r>
      <w:r w:rsidRPr="00FA34EE">
        <w:rPr>
          <w:sz w:val="25"/>
          <w:szCs w:val="25"/>
        </w:rPr>
        <w:t xml:space="preserve"> </w:t>
      </w:r>
      <w:r w:rsidR="0099406C" w:rsidRPr="00FA34EE">
        <w:rPr>
          <w:sz w:val="25"/>
          <w:szCs w:val="25"/>
        </w:rPr>
        <w:t>у</w:t>
      </w:r>
      <w:r w:rsidRPr="00FA34EE">
        <w:rPr>
          <w:sz w:val="25"/>
          <w:szCs w:val="25"/>
        </w:rPr>
        <w:t xml:space="preserve"> 25 справ</w:t>
      </w:r>
      <w:r w:rsidR="0099406C" w:rsidRPr="00FA34EE">
        <w:rPr>
          <w:sz w:val="25"/>
          <w:szCs w:val="25"/>
        </w:rPr>
        <w:t>ах</w:t>
      </w:r>
      <w:r w:rsidRPr="00FA34EE">
        <w:rPr>
          <w:sz w:val="25"/>
          <w:szCs w:val="25"/>
        </w:rPr>
        <w:t xml:space="preserve"> заяву задоволено, 1</w:t>
      </w:r>
      <w:r w:rsidR="0099406C" w:rsidRPr="00FA34EE">
        <w:rPr>
          <w:sz w:val="25"/>
          <w:szCs w:val="25"/>
        </w:rPr>
        <w:t xml:space="preserve"> </w:t>
      </w:r>
      <w:r w:rsidRPr="00FA34EE">
        <w:rPr>
          <w:sz w:val="25"/>
          <w:szCs w:val="25"/>
        </w:rPr>
        <w:t xml:space="preserve">справу закрито, </w:t>
      </w:r>
      <w:r w:rsidR="0099406C" w:rsidRPr="00FA34EE">
        <w:rPr>
          <w:sz w:val="25"/>
          <w:szCs w:val="25"/>
        </w:rPr>
        <w:t xml:space="preserve">в </w:t>
      </w:r>
      <w:r w:rsidRPr="00FA34EE">
        <w:rPr>
          <w:sz w:val="25"/>
          <w:szCs w:val="25"/>
        </w:rPr>
        <w:t>1 справ</w:t>
      </w:r>
      <w:r w:rsidR="0099406C" w:rsidRPr="00FA34EE">
        <w:rPr>
          <w:sz w:val="25"/>
          <w:szCs w:val="25"/>
        </w:rPr>
        <w:t>і</w:t>
      </w:r>
      <w:r w:rsidRPr="00FA34EE">
        <w:rPr>
          <w:sz w:val="25"/>
          <w:szCs w:val="25"/>
        </w:rPr>
        <w:t xml:space="preserve"> заяву залишено без розгляду; 289 справ про адміністративні правопорушення, передбачен</w:t>
      </w:r>
      <w:r w:rsidR="0099406C" w:rsidRPr="00FA34EE">
        <w:rPr>
          <w:sz w:val="25"/>
          <w:szCs w:val="25"/>
        </w:rPr>
        <w:t>і</w:t>
      </w:r>
      <w:r w:rsidRPr="00FA34EE">
        <w:rPr>
          <w:sz w:val="25"/>
          <w:szCs w:val="25"/>
        </w:rPr>
        <w:t xml:space="preserve"> статтею 130 КУпАП</w:t>
      </w:r>
      <w:r w:rsidR="0099406C" w:rsidRPr="00FA34EE">
        <w:rPr>
          <w:sz w:val="25"/>
          <w:szCs w:val="25"/>
        </w:rPr>
        <w:t>:</w:t>
      </w:r>
      <w:r w:rsidRPr="00FA34EE">
        <w:rPr>
          <w:sz w:val="25"/>
          <w:szCs w:val="25"/>
        </w:rPr>
        <w:t xml:space="preserve"> </w:t>
      </w:r>
      <w:r w:rsidR="0099406C" w:rsidRPr="00FA34EE">
        <w:rPr>
          <w:sz w:val="25"/>
          <w:szCs w:val="25"/>
        </w:rPr>
        <w:t>у</w:t>
      </w:r>
      <w:r w:rsidRPr="00FA34EE">
        <w:rPr>
          <w:sz w:val="25"/>
          <w:szCs w:val="25"/>
        </w:rPr>
        <w:t xml:space="preserve"> 252 справ</w:t>
      </w:r>
      <w:r w:rsidR="0099406C" w:rsidRPr="00FA34EE">
        <w:rPr>
          <w:sz w:val="25"/>
          <w:szCs w:val="25"/>
        </w:rPr>
        <w:t>ах накладено адміністративне стягнення</w:t>
      </w:r>
      <w:r w:rsidRPr="00FA34EE">
        <w:rPr>
          <w:sz w:val="25"/>
          <w:szCs w:val="25"/>
        </w:rPr>
        <w:t>, закрит</w:t>
      </w:r>
      <w:r w:rsidR="0099406C" w:rsidRPr="00FA34EE">
        <w:rPr>
          <w:sz w:val="25"/>
          <w:szCs w:val="25"/>
        </w:rPr>
        <w:t>о</w:t>
      </w:r>
      <w:r w:rsidRPr="00FA34EE">
        <w:rPr>
          <w:sz w:val="25"/>
          <w:szCs w:val="25"/>
        </w:rPr>
        <w:t xml:space="preserve"> провадження у 37 справ</w:t>
      </w:r>
      <w:r w:rsidR="0099406C" w:rsidRPr="00FA34EE">
        <w:rPr>
          <w:sz w:val="25"/>
          <w:szCs w:val="25"/>
        </w:rPr>
        <w:t>ах</w:t>
      </w:r>
      <w:r w:rsidRPr="00FA34EE">
        <w:rPr>
          <w:sz w:val="25"/>
          <w:szCs w:val="25"/>
        </w:rPr>
        <w:t xml:space="preserve">, </w:t>
      </w:r>
      <w:r w:rsidR="00E51551" w:rsidRPr="00FA34EE">
        <w:rPr>
          <w:sz w:val="25"/>
          <w:szCs w:val="25"/>
        </w:rPr>
        <w:t>у зв’язку з</w:t>
      </w:r>
      <w:r w:rsidRPr="00FA34EE">
        <w:rPr>
          <w:sz w:val="25"/>
          <w:szCs w:val="25"/>
        </w:rPr>
        <w:t xml:space="preserve"> відсутніст</w:t>
      </w:r>
      <w:r w:rsidR="00E51551" w:rsidRPr="00FA34EE">
        <w:rPr>
          <w:sz w:val="25"/>
          <w:szCs w:val="25"/>
        </w:rPr>
        <w:t>ю</w:t>
      </w:r>
      <w:r w:rsidRPr="00FA34EE">
        <w:rPr>
          <w:sz w:val="25"/>
          <w:szCs w:val="25"/>
        </w:rPr>
        <w:t xml:space="preserve"> події і складу адміністративного правопорушення</w:t>
      </w:r>
      <w:r w:rsidR="00E51551" w:rsidRPr="00FA34EE">
        <w:rPr>
          <w:sz w:val="25"/>
          <w:szCs w:val="25"/>
        </w:rPr>
        <w:t xml:space="preserve"> (</w:t>
      </w:r>
      <w:r w:rsidRPr="00FA34EE">
        <w:rPr>
          <w:sz w:val="25"/>
          <w:szCs w:val="25"/>
        </w:rPr>
        <w:t>32 справи</w:t>
      </w:r>
      <w:r w:rsidR="00E51551" w:rsidRPr="00FA34EE">
        <w:rPr>
          <w:sz w:val="25"/>
          <w:szCs w:val="25"/>
        </w:rPr>
        <w:t>)</w:t>
      </w:r>
      <w:r w:rsidRPr="00FA34EE">
        <w:rPr>
          <w:sz w:val="25"/>
          <w:szCs w:val="25"/>
        </w:rPr>
        <w:t>, закінчення</w:t>
      </w:r>
      <w:r w:rsidR="00E51551" w:rsidRPr="00FA34EE">
        <w:rPr>
          <w:sz w:val="25"/>
          <w:szCs w:val="25"/>
        </w:rPr>
        <w:t>м</w:t>
      </w:r>
      <w:r w:rsidRPr="00FA34EE">
        <w:rPr>
          <w:sz w:val="25"/>
          <w:szCs w:val="25"/>
        </w:rPr>
        <w:t xml:space="preserve"> строків наклад</w:t>
      </w:r>
      <w:r w:rsidR="00E51551" w:rsidRPr="00FA34EE">
        <w:rPr>
          <w:sz w:val="25"/>
          <w:szCs w:val="25"/>
        </w:rPr>
        <w:t>е</w:t>
      </w:r>
      <w:r w:rsidRPr="00FA34EE">
        <w:rPr>
          <w:sz w:val="25"/>
          <w:szCs w:val="25"/>
        </w:rPr>
        <w:t xml:space="preserve">ння адміністративного стягнення </w:t>
      </w:r>
      <w:r w:rsidR="00E51551" w:rsidRPr="00FA34EE">
        <w:rPr>
          <w:sz w:val="25"/>
          <w:szCs w:val="25"/>
        </w:rPr>
        <w:t>(</w:t>
      </w:r>
      <w:r w:rsidRPr="00FA34EE">
        <w:rPr>
          <w:sz w:val="25"/>
          <w:szCs w:val="25"/>
        </w:rPr>
        <w:t>5 справ</w:t>
      </w:r>
      <w:r w:rsidR="00E51551" w:rsidRPr="00FA34EE">
        <w:rPr>
          <w:sz w:val="25"/>
          <w:szCs w:val="25"/>
        </w:rPr>
        <w:t>)</w:t>
      </w:r>
      <w:r w:rsidRPr="00FA34EE">
        <w:rPr>
          <w:sz w:val="25"/>
          <w:szCs w:val="25"/>
        </w:rPr>
        <w:t>;</w:t>
      </w:r>
      <w:r w:rsidR="00E51551" w:rsidRPr="00FA34EE">
        <w:rPr>
          <w:sz w:val="25"/>
          <w:szCs w:val="25"/>
        </w:rPr>
        <w:t xml:space="preserve"> у</w:t>
      </w:r>
      <w:r w:rsidRPr="00FA34EE">
        <w:rPr>
          <w:sz w:val="25"/>
          <w:szCs w:val="25"/>
        </w:rPr>
        <w:t xml:space="preserve"> 6 справ</w:t>
      </w:r>
      <w:r w:rsidR="00FC3BF9" w:rsidRPr="00FA34EE">
        <w:rPr>
          <w:sz w:val="25"/>
          <w:szCs w:val="25"/>
        </w:rPr>
        <w:t>ах</w:t>
      </w:r>
      <w:r w:rsidRPr="00FA34EE">
        <w:rPr>
          <w:sz w:val="25"/>
          <w:szCs w:val="25"/>
        </w:rPr>
        <w:t xml:space="preserve"> про адміністративні правопорушення, передбачені статтею</w:t>
      </w:r>
      <w:r w:rsidR="00B02897" w:rsidRPr="00FA34EE">
        <w:rPr>
          <w:sz w:val="25"/>
          <w:szCs w:val="25"/>
        </w:rPr>
        <w:t> </w:t>
      </w:r>
      <w:r w:rsidRPr="00FA34EE">
        <w:rPr>
          <w:sz w:val="25"/>
          <w:szCs w:val="25"/>
        </w:rPr>
        <w:t>172</w:t>
      </w:r>
      <w:r w:rsidR="00FC3BF9" w:rsidRPr="00FA34EE">
        <w:rPr>
          <w:sz w:val="25"/>
          <w:szCs w:val="25"/>
        </w:rPr>
        <w:t>-</w:t>
      </w:r>
      <w:r w:rsidRPr="00FA34EE">
        <w:rPr>
          <w:sz w:val="25"/>
          <w:szCs w:val="25"/>
        </w:rPr>
        <w:t>6</w:t>
      </w:r>
      <w:r w:rsidR="00FA34EE">
        <w:rPr>
          <w:sz w:val="25"/>
          <w:szCs w:val="25"/>
        </w:rPr>
        <w:t xml:space="preserve"> </w:t>
      </w:r>
      <w:r w:rsidRPr="00FA34EE">
        <w:rPr>
          <w:sz w:val="25"/>
          <w:szCs w:val="25"/>
        </w:rPr>
        <w:t>КУпАП, осіб визнано винними та накладено адміністративне стягнення у виді штрафу у розмірі 850 г</w:t>
      </w:r>
      <w:r w:rsidR="00B02897" w:rsidRPr="00FA34EE">
        <w:rPr>
          <w:sz w:val="25"/>
          <w:szCs w:val="25"/>
        </w:rPr>
        <w:t>р</w:t>
      </w:r>
      <w:r w:rsidR="00D22655" w:rsidRPr="00FA34EE">
        <w:rPr>
          <w:sz w:val="25"/>
          <w:szCs w:val="25"/>
        </w:rPr>
        <w:t>ивень.</w:t>
      </w:r>
    </w:p>
    <w:p w14:paraId="52EB835A" w14:textId="53CBB549" w:rsidR="008963E6" w:rsidRPr="00FA34EE" w:rsidRDefault="008963E6" w:rsidP="008963E6">
      <w:pPr>
        <w:pStyle w:val="a9"/>
        <w:numPr>
          <w:ilvl w:val="0"/>
          <w:numId w:val="8"/>
        </w:numPr>
        <w:shd w:val="clear" w:color="auto" w:fill="FFFFFF"/>
        <w:tabs>
          <w:tab w:val="left" w:pos="426"/>
        </w:tabs>
        <w:spacing w:after="200" w:line="276" w:lineRule="auto"/>
        <w:ind w:left="0" w:firstLine="709"/>
        <w:jc w:val="both"/>
        <w:rPr>
          <w:sz w:val="25"/>
          <w:szCs w:val="25"/>
        </w:rPr>
      </w:pPr>
      <w:r w:rsidRPr="00FA34EE">
        <w:rPr>
          <w:sz w:val="25"/>
          <w:szCs w:val="25"/>
        </w:rPr>
        <w:t>З метою формування досьє кандидата на посаду судді апеляційного загального суду і проведення співбесіди 15</w:t>
      </w:r>
      <w:r w:rsidR="00967CA6" w:rsidRPr="00FA34EE">
        <w:rPr>
          <w:sz w:val="25"/>
          <w:szCs w:val="25"/>
        </w:rPr>
        <w:t xml:space="preserve"> жовтня </w:t>
      </w:r>
      <w:r w:rsidRPr="00FA34EE">
        <w:rPr>
          <w:sz w:val="25"/>
          <w:szCs w:val="25"/>
        </w:rPr>
        <w:t>2025</w:t>
      </w:r>
      <w:r w:rsidR="00967CA6" w:rsidRPr="00FA34EE">
        <w:rPr>
          <w:sz w:val="25"/>
          <w:szCs w:val="25"/>
        </w:rPr>
        <w:t xml:space="preserve"> року</w:t>
      </w:r>
      <w:r w:rsidRPr="00FA34EE">
        <w:rPr>
          <w:sz w:val="25"/>
          <w:szCs w:val="25"/>
        </w:rPr>
        <w:t xml:space="preserve"> членом Комісії було направлено запит до Львівського державного університету внутрішніх справ про надання інформації щодо рейтингових показників та заохочень науково-педагогічного працівника університету </w:t>
      </w:r>
      <w:proofErr w:type="spellStart"/>
      <w:r w:rsidRPr="00FA34EE">
        <w:rPr>
          <w:sz w:val="25"/>
          <w:szCs w:val="25"/>
        </w:rPr>
        <w:t>О</w:t>
      </w:r>
      <w:r w:rsidR="00916465" w:rsidRPr="00FA34EE">
        <w:rPr>
          <w:sz w:val="25"/>
          <w:szCs w:val="25"/>
        </w:rPr>
        <w:t>т</w:t>
      </w:r>
      <w:r w:rsidRPr="00FA34EE">
        <w:rPr>
          <w:sz w:val="25"/>
          <w:szCs w:val="25"/>
        </w:rPr>
        <w:t>чак</w:t>
      </w:r>
      <w:proofErr w:type="spellEnd"/>
      <w:r w:rsidRPr="00FA34EE">
        <w:rPr>
          <w:sz w:val="25"/>
          <w:szCs w:val="25"/>
        </w:rPr>
        <w:t xml:space="preserve"> Н.Я. </w:t>
      </w:r>
    </w:p>
    <w:p w14:paraId="24496254" w14:textId="6EEB4C7A" w:rsidR="008963E6" w:rsidRPr="00FA34EE" w:rsidRDefault="008963E6" w:rsidP="008963E6">
      <w:pPr>
        <w:pStyle w:val="a9"/>
        <w:numPr>
          <w:ilvl w:val="0"/>
          <w:numId w:val="8"/>
        </w:numPr>
        <w:shd w:val="clear" w:color="auto" w:fill="FFFFFF"/>
        <w:tabs>
          <w:tab w:val="left" w:pos="426"/>
        </w:tabs>
        <w:spacing w:after="200" w:line="276" w:lineRule="auto"/>
        <w:ind w:left="0" w:firstLine="709"/>
        <w:jc w:val="both"/>
        <w:rPr>
          <w:sz w:val="25"/>
          <w:szCs w:val="25"/>
        </w:rPr>
      </w:pPr>
      <w:r w:rsidRPr="00FA34EE">
        <w:rPr>
          <w:sz w:val="25"/>
          <w:szCs w:val="25"/>
        </w:rPr>
        <w:t>16</w:t>
      </w:r>
      <w:r w:rsidR="00967CA6" w:rsidRPr="00FA34EE">
        <w:rPr>
          <w:sz w:val="25"/>
          <w:szCs w:val="25"/>
        </w:rPr>
        <w:t xml:space="preserve"> жовтня </w:t>
      </w:r>
      <w:r w:rsidRPr="00FA34EE">
        <w:rPr>
          <w:sz w:val="25"/>
          <w:szCs w:val="25"/>
        </w:rPr>
        <w:t>2025</w:t>
      </w:r>
      <w:r w:rsidR="00967CA6" w:rsidRPr="00FA34EE">
        <w:rPr>
          <w:sz w:val="25"/>
          <w:szCs w:val="25"/>
        </w:rPr>
        <w:t xml:space="preserve"> року</w:t>
      </w:r>
      <w:r w:rsidRPr="00FA34EE">
        <w:rPr>
          <w:sz w:val="25"/>
          <w:szCs w:val="25"/>
        </w:rPr>
        <w:t xml:space="preserve"> до Комісії надійшла відповідь ректора Львівського державного університету внутрішніх справ Дмитра Швеця на вказаний вище запит, в які</w:t>
      </w:r>
      <w:r w:rsidR="00FC3BF9" w:rsidRPr="00FA34EE">
        <w:rPr>
          <w:sz w:val="25"/>
          <w:szCs w:val="25"/>
        </w:rPr>
        <w:t>й</w:t>
      </w:r>
      <w:r w:rsidRPr="00FA34EE">
        <w:rPr>
          <w:sz w:val="25"/>
          <w:szCs w:val="25"/>
        </w:rPr>
        <w:t xml:space="preserve"> зазначено, що за результатами розрахунку індивідуального рейтингу науково-педагогічних працівників </w:t>
      </w:r>
      <w:r w:rsidR="00C20B17" w:rsidRPr="00FA34EE">
        <w:rPr>
          <w:sz w:val="25"/>
          <w:szCs w:val="25"/>
        </w:rPr>
        <w:t xml:space="preserve">кафедри адміністративно-правових дисциплін </w:t>
      </w:r>
      <w:r w:rsidRPr="00FA34EE">
        <w:rPr>
          <w:sz w:val="25"/>
          <w:szCs w:val="25"/>
        </w:rPr>
        <w:t xml:space="preserve">Львівського державного університету внутрішніх справ </w:t>
      </w:r>
      <w:proofErr w:type="spellStart"/>
      <w:r w:rsidRPr="00FA34EE">
        <w:rPr>
          <w:sz w:val="25"/>
          <w:szCs w:val="25"/>
        </w:rPr>
        <w:t>Отчак</w:t>
      </w:r>
      <w:proofErr w:type="spellEnd"/>
      <w:r w:rsidR="00967CA6" w:rsidRPr="00FA34EE">
        <w:rPr>
          <w:sz w:val="25"/>
          <w:szCs w:val="25"/>
        </w:rPr>
        <w:t> </w:t>
      </w:r>
      <w:r w:rsidRPr="00FA34EE">
        <w:rPr>
          <w:sz w:val="25"/>
          <w:szCs w:val="25"/>
        </w:rPr>
        <w:t xml:space="preserve">Н.Я. у 2017/2018 навчальному році займала 19 місце </w:t>
      </w:r>
      <w:r w:rsidR="00C20B17" w:rsidRPr="00FA34EE">
        <w:rPr>
          <w:sz w:val="25"/>
          <w:szCs w:val="25"/>
        </w:rPr>
        <w:t xml:space="preserve">серед </w:t>
      </w:r>
      <w:r w:rsidRPr="00FA34EE">
        <w:rPr>
          <w:sz w:val="25"/>
          <w:szCs w:val="25"/>
        </w:rPr>
        <w:t xml:space="preserve">20 членів кафедри; у 2018/2019 навчальному році </w:t>
      </w:r>
      <w:r w:rsidR="00C20B17" w:rsidRPr="00FA34EE">
        <w:rPr>
          <w:sz w:val="25"/>
          <w:szCs w:val="25"/>
        </w:rPr>
        <w:t>—</w:t>
      </w:r>
      <w:r w:rsidRPr="00FA34EE">
        <w:rPr>
          <w:sz w:val="25"/>
          <w:szCs w:val="25"/>
        </w:rPr>
        <w:t xml:space="preserve"> 16 місце; у 2019/2020 – 15 місце </w:t>
      </w:r>
      <w:r w:rsidR="00C20B17" w:rsidRPr="00FA34EE">
        <w:rPr>
          <w:sz w:val="25"/>
          <w:szCs w:val="25"/>
        </w:rPr>
        <w:t>серед</w:t>
      </w:r>
      <w:r w:rsidRPr="00FA34EE">
        <w:rPr>
          <w:sz w:val="25"/>
          <w:szCs w:val="25"/>
        </w:rPr>
        <w:t xml:space="preserve"> 17 членів кафедри. За результатами розрахунку індивідуального рейтингу науково-педагогічних працівників Львівського державного університету внутрішніх справ </w:t>
      </w:r>
      <w:r w:rsidR="00C20B17" w:rsidRPr="00FA34EE">
        <w:rPr>
          <w:sz w:val="25"/>
          <w:szCs w:val="25"/>
        </w:rPr>
        <w:t>у</w:t>
      </w:r>
      <w:r w:rsidRPr="00FA34EE">
        <w:rPr>
          <w:sz w:val="25"/>
          <w:szCs w:val="25"/>
        </w:rPr>
        <w:t xml:space="preserve"> 2017/2018 навчальн</w:t>
      </w:r>
      <w:r w:rsidR="00C20B17" w:rsidRPr="00FA34EE">
        <w:rPr>
          <w:sz w:val="25"/>
          <w:szCs w:val="25"/>
        </w:rPr>
        <w:t>ому</w:t>
      </w:r>
      <w:r w:rsidRPr="00FA34EE">
        <w:rPr>
          <w:sz w:val="25"/>
          <w:szCs w:val="25"/>
        </w:rPr>
        <w:t xml:space="preserve"> р</w:t>
      </w:r>
      <w:r w:rsidR="00C20B17" w:rsidRPr="00FA34EE">
        <w:rPr>
          <w:sz w:val="25"/>
          <w:szCs w:val="25"/>
        </w:rPr>
        <w:t>оці</w:t>
      </w:r>
      <w:r w:rsidRPr="00FA34EE">
        <w:rPr>
          <w:sz w:val="25"/>
          <w:szCs w:val="25"/>
        </w:rPr>
        <w:t xml:space="preserve"> </w:t>
      </w:r>
      <w:proofErr w:type="spellStart"/>
      <w:r w:rsidRPr="00FA34EE">
        <w:rPr>
          <w:sz w:val="25"/>
          <w:szCs w:val="25"/>
        </w:rPr>
        <w:t>Отчак</w:t>
      </w:r>
      <w:proofErr w:type="spellEnd"/>
      <w:r w:rsidR="007731CF" w:rsidRPr="00FA34EE">
        <w:rPr>
          <w:sz w:val="25"/>
          <w:szCs w:val="25"/>
        </w:rPr>
        <w:t> </w:t>
      </w:r>
      <w:r w:rsidRPr="00FA34EE">
        <w:rPr>
          <w:sz w:val="25"/>
          <w:szCs w:val="25"/>
        </w:rPr>
        <w:t xml:space="preserve">Н.Я. займала 222 місце з 265; </w:t>
      </w:r>
      <w:r w:rsidR="00C20B17" w:rsidRPr="00FA34EE">
        <w:rPr>
          <w:sz w:val="25"/>
          <w:szCs w:val="25"/>
        </w:rPr>
        <w:t xml:space="preserve">у </w:t>
      </w:r>
      <w:r w:rsidRPr="00FA34EE">
        <w:rPr>
          <w:sz w:val="25"/>
          <w:szCs w:val="25"/>
        </w:rPr>
        <w:t>2018/2019 навчальн</w:t>
      </w:r>
      <w:r w:rsidR="00C20B17" w:rsidRPr="00FA34EE">
        <w:rPr>
          <w:sz w:val="25"/>
          <w:szCs w:val="25"/>
        </w:rPr>
        <w:t>ому</w:t>
      </w:r>
      <w:r w:rsidRPr="00FA34EE">
        <w:rPr>
          <w:sz w:val="25"/>
          <w:szCs w:val="25"/>
        </w:rPr>
        <w:t xml:space="preserve"> р</w:t>
      </w:r>
      <w:r w:rsidR="00C20B17" w:rsidRPr="00FA34EE">
        <w:rPr>
          <w:sz w:val="25"/>
          <w:szCs w:val="25"/>
        </w:rPr>
        <w:t>оці</w:t>
      </w:r>
      <w:r w:rsidRPr="00FA34EE">
        <w:rPr>
          <w:sz w:val="25"/>
          <w:szCs w:val="25"/>
        </w:rPr>
        <w:t xml:space="preserve"> 178 місце з 246; </w:t>
      </w:r>
      <w:r w:rsidR="00212FC7" w:rsidRPr="00FA34EE">
        <w:rPr>
          <w:sz w:val="25"/>
          <w:szCs w:val="25"/>
        </w:rPr>
        <w:t>у</w:t>
      </w:r>
      <w:r w:rsidRPr="00FA34EE">
        <w:rPr>
          <w:sz w:val="25"/>
          <w:szCs w:val="25"/>
        </w:rPr>
        <w:t xml:space="preserve"> 2019/2020</w:t>
      </w:r>
      <w:r w:rsidR="00212FC7" w:rsidRPr="00FA34EE">
        <w:rPr>
          <w:sz w:val="25"/>
          <w:szCs w:val="25"/>
        </w:rPr>
        <w:t xml:space="preserve"> навчальному році</w:t>
      </w:r>
      <w:r w:rsidRPr="00FA34EE">
        <w:rPr>
          <w:sz w:val="25"/>
          <w:szCs w:val="25"/>
        </w:rPr>
        <w:t xml:space="preserve"> – 164 місце з 234. За період з 01.09.2014 до 07.07.2020 заходи заохочення та стягнень до </w:t>
      </w:r>
      <w:proofErr w:type="spellStart"/>
      <w:r w:rsidRPr="00FA34EE">
        <w:rPr>
          <w:sz w:val="25"/>
          <w:szCs w:val="25"/>
        </w:rPr>
        <w:t>Отчак</w:t>
      </w:r>
      <w:proofErr w:type="spellEnd"/>
      <w:r w:rsidRPr="00FA34EE">
        <w:rPr>
          <w:sz w:val="25"/>
          <w:szCs w:val="25"/>
        </w:rPr>
        <w:t xml:space="preserve"> Н.Я. не застосовувались.</w:t>
      </w:r>
    </w:p>
    <w:p w14:paraId="3EEEE8B6" w14:textId="61F4F687" w:rsidR="008963E6" w:rsidRPr="00FA34EE" w:rsidRDefault="008963E6" w:rsidP="008963E6">
      <w:pPr>
        <w:pStyle w:val="a9"/>
        <w:numPr>
          <w:ilvl w:val="0"/>
          <w:numId w:val="8"/>
        </w:numPr>
        <w:shd w:val="clear" w:color="auto" w:fill="FFFFFF"/>
        <w:tabs>
          <w:tab w:val="left" w:pos="426"/>
        </w:tabs>
        <w:spacing w:after="200" w:line="276" w:lineRule="auto"/>
        <w:ind w:left="0" w:firstLine="709"/>
        <w:jc w:val="both"/>
        <w:rPr>
          <w:sz w:val="25"/>
          <w:szCs w:val="25"/>
        </w:rPr>
      </w:pPr>
      <w:r w:rsidRPr="00FA34EE">
        <w:rPr>
          <w:sz w:val="25"/>
          <w:szCs w:val="25"/>
        </w:rPr>
        <w:t>З метою формування досьє кандидата на посаду судді апеляційного загального суду і проведення співбесіди 03</w:t>
      </w:r>
      <w:r w:rsidR="005A67AD" w:rsidRPr="00FA34EE">
        <w:rPr>
          <w:sz w:val="25"/>
          <w:szCs w:val="25"/>
        </w:rPr>
        <w:t xml:space="preserve"> жовтня </w:t>
      </w:r>
      <w:r w:rsidRPr="00FA34EE">
        <w:rPr>
          <w:sz w:val="25"/>
          <w:szCs w:val="25"/>
        </w:rPr>
        <w:t>2025</w:t>
      </w:r>
      <w:r w:rsidR="005A67AD" w:rsidRPr="00FA34EE">
        <w:rPr>
          <w:sz w:val="25"/>
          <w:szCs w:val="25"/>
        </w:rPr>
        <w:t xml:space="preserve"> року</w:t>
      </w:r>
      <w:r w:rsidRPr="00FA34EE">
        <w:rPr>
          <w:sz w:val="25"/>
          <w:szCs w:val="25"/>
        </w:rPr>
        <w:t xml:space="preserve"> </w:t>
      </w:r>
      <w:proofErr w:type="spellStart"/>
      <w:r w:rsidR="00212FC7" w:rsidRPr="00FA34EE">
        <w:rPr>
          <w:sz w:val="25"/>
          <w:szCs w:val="25"/>
        </w:rPr>
        <w:t>Отчак</w:t>
      </w:r>
      <w:proofErr w:type="spellEnd"/>
      <w:r w:rsidR="00212FC7" w:rsidRPr="00FA34EE">
        <w:rPr>
          <w:sz w:val="25"/>
          <w:szCs w:val="25"/>
        </w:rPr>
        <w:t xml:space="preserve"> Н.Я. </w:t>
      </w:r>
      <w:r w:rsidRPr="00FA34EE">
        <w:rPr>
          <w:sz w:val="25"/>
          <w:szCs w:val="25"/>
        </w:rPr>
        <w:t>було направлено запит</w:t>
      </w:r>
      <w:r w:rsidR="00212FC7" w:rsidRPr="00FA34EE">
        <w:rPr>
          <w:sz w:val="25"/>
          <w:szCs w:val="25"/>
        </w:rPr>
        <w:t>,</w:t>
      </w:r>
      <w:r w:rsidRPr="00FA34EE">
        <w:rPr>
          <w:sz w:val="25"/>
          <w:szCs w:val="25"/>
        </w:rPr>
        <w:t xml:space="preserve"> у якому запропоновано над</w:t>
      </w:r>
      <w:r w:rsidR="00212FC7" w:rsidRPr="00FA34EE">
        <w:rPr>
          <w:sz w:val="25"/>
          <w:szCs w:val="25"/>
        </w:rPr>
        <w:t>іслати</w:t>
      </w:r>
      <w:r w:rsidRPr="00FA34EE">
        <w:rPr>
          <w:sz w:val="25"/>
          <w:szCs w:val="25"/>
        </w:rPr>
        <w:t xml:space="preserve"> на електронну пошту Комісії інформацію (за наявності) </w:t>
      </w:r>
      <w:r w:rsidR="00212FC7" w:rsidRPr="00FA34EE">
        <w:rPr>
          <w:sz w:val="25"/>
          <w:szCs w:val="25"/>
        </w:rPr>
        <w:t>про</w:t>
      </w:r>
      <w:r w:rsidRPr="00FA34EE">
        <w:rPr>
          <w:sz w:val="25"/>
          <w:szCs w:val="25"/>
        </w:rPr>
        <w:t xml:space="preserve"> постановлен</w:t>
      </w:r>
      <w:r w:rsidR="00212FC7" w:rsidRPr="00FA34EE">
        <w:rPr>
          <w:sz w:val="25"/>
          <w:szCs w:val="25"/>
        </w:rPr>
        <w:t>і</w:t>
      </w:r>
      <w:r w:rsidRPr="00FA34EE">
        <w:rPr>
          <w:sz w:val="25"/>
          <w:szCs w:val="25"/>
        </w:rPr>
        <w:t xml:space="preserve"> стосовно неї судов</w:t>
      </w:r>
      <w:r w:rsidR="00212FC7" w:rsidRPr="00FA34EE">
        <w:rPr>
          <w:sz w:val="25"/>
          <w:szCs w:val="25"/>
        </w:rPr>
        <w:t>і</w:t>
      </w:r>
      <w:r w:rsidRPr="00FA34EE">
        <w:rPr>
          <w:sz w:val="25"/>
          <w:szCs w:val="25"/>
        </w:rPr>
        <w:t xml:space="preserve"> </w:t>
      </w:r>
      <w:r w:rsidR="00212FC7" w:rsidRPr="00FA34EE">
        <w:rPr>
          <w:sz w:val="25"/>
          <w:szCs w:val="25"/>
        </w:rPr>
        <w:t>рішення</w:t>
      </w:r>
      <w:r w:rsidRPr="00FA34EE">
        <w:rPr>
          <w:sz w:val="25"/>
          <w:szCs w:val="25"/>
        </w:rPr>
        <w:t xml:space="preserve"> </w:t>
      </w:r>
      <w:r w:rsidR="00212FC7" w:rsidRPr="00FA34EE">
        <w:rPr>
          <w:sz w:val="25"/>
          <w:szCs w:val="25"/>
        </w:rPr>
        <w:t>щодо</w:t>
      </w:r>
      <w:r w:rsidRPr="00FA34EE">
        <w:rPr>
          <w:sz w:val="25"/>
          <w:szCs w:val="25"/>
        </w:rPr>
        <w:t xml:space="preserve"> застосування заходів процесуального примусу та з метою реагування на випадки зловживання процесуальними правами</w:t>
      </w:r>
      <w:r w:rsidR="00212FC7" w:rsidRPr="00FA34EE">
        <w:rPr>
          <w:sz w:val="25"/>
          <w:szCs w:val="25"/>
        </w:rPr>
        <w:t>;</w:t>
      </w:r>
      <w:r w:rsidRPr="00FA34EE">
        <w:rPr>
          <w:sz w:val="25"/>
          <w:szCs w:val="25"/>
        </w:rPr>
        <w:t xml:space="preserve"> дисциплінарн</w:t>
      </w:r>
      <w:r w:rsidR="00212FC7" w:rsidRPr="00FA34EE">
        <w:rPr>
          <w:sz w:val="25"/>
          <w:szCs w:val="25"/>
        </w:rPr>
        <w:t>і</w:t>
      </w:r>
      <w:r w:rsidRPr="00FA34EE">
        <w:rPr>
          <w:sz w:val="25"/>
          <w:szCs w:val="25"/>
        </w:rPr>
        <w:t xml:space="preserve"> скарг</w:t>
      </w:r>
      <w:r w:rsidR="00212FC7" w:rsidRPr="00FA34EE">
        <w:rPr>
          <w:sz w:val="25"/>
          <w:szCs w:val="25"/>
        </w:rPr>
        <w:t>и</w:t>
      </w:r>
      <w:r w:rsidRPr="00FA34EE">
        <w:rPr>
          <w:sz w:val="25"/>
          <w:szCs w:val="25"/>
        </w:rPr>
        <w:t>, подан</w:t>
      </w:r>
      <w:r w:rsidR="00212FC7" w:rsidRPr="00FA34EE">
        <w:rPr>
          <w:sz w:val="25"/>
          <w:szCs w:val="25"/>
        </w:rPr>
        <w:t>і</w:t>
      </w:r>
      <w:r w:rsidRPr="00FA34EE">
        <w:rPr>
          <w:sz w:val="25"/>
          <w:szCs w:val="25"/>
        </w:rPr>
        <w:t xml:space="preserve"> </w:t>
      </w:r>
      <w:r w:rsidR="00B02897" w:rsidRPr="00FA34EE">
        <w:rPr>
          <w:sz w:val="25"/>
          <w:szCs w:val="25"/>
        </w:rPr>
        <w:t>нею як адвокатом</w:t>
      </w:r>
      <w:r w:rsidRPr="00FA34EE">
        <w:rPr>
          <w:sz w:val="25"/>
          <w:szCs w:val="25"/>
        </w:rPr>
        <w:t xml:space="preserve"> щодо суддів, заяви про відвід суддів.</w:t>
      </w:r>
    </w:p>
    <w:p w14:paraId="42C96681" w14:textId="0C257E91" w:rsidR="008963E6" w:rsidRPr="00FA34EE" w:rsidRDefault="008963E6" w:rsidP="008963E6">
      <w:pPr>
        <w:pStyle w:val="a9"/>
        <w:numPr>
          <w:ilvl w:val="0"/>
          <w:numId w:val="8"/>
        </w:numPr>
        <w:shd w:val="clear" w:color="auto" w:fill="FFFFFF"/>
        <w:tabs>
          <w:tab w:val="left" w:pos="426"/>
        </w:tabs>
        <w:spacing w:after="200" w:line="276" w:lineRule="auto"/>
        <w:ind w:left="0" w:firstLine="709"/>
        <w:jc w:val="both"/>
        <w:rPr>
          <w:sz w:val="25"/>
          <w:szCs w:val="25"/>
        </w:rPr>
      </w:pPr>
      <w:r w:rsidRPr="00FA34EE">
        <w:rPr>
          <w:sz w:val="25"/>
          <w:szCs w:val="25"/>
        </w:rPr>
        <w:t>10</w:t>
      </w:r>
      <w:r w:rsidR="00967CA6" w:rsidRPr="00FA34EE">
        <w:rPr>
          <w:sz w:val="25"/>
          <w:szCs w:val="25"/>
        </w:rPr>
        <w:t xml:space="preserve"> жовтня </w:t>
      </w:r>
      <w:r w:rsidRPr="00FA34EE">
        <w:rPr>
          <w:sz w:val="25"/>
          <w:szCs w:val="25"/>
        </w:rPr>
        <w:t xml:space="preserve">2025 року до Комісії надійшла відповідь запит, в якому кандидат повідомила, що стосовно неї судові рішення про застосування заходів процесуального примусу, судові рішення з метою реагування на випадки зловживання процесуальними правами не </w:t>
      </w:r>
      <w:proofErr w:type="spellStart"/>
      <w:r w:rsidRPr="00FA34EE">
        <w:rPr>
          <w:sz w:val="25"/>
          <w:szCs w:val="25"/>
        </w:rPr>
        <w:t>постановлювались</w:t>
      </w:r>
      <w:proofErr w:type="spellEnd"/>
      <w:r w:rsidRPr="00FA34EE">
        <w:rPr>
          <w:sz w:val="25"/>
          <w:szCs w:val="25"/>
        </w:rPr>
        <w:t xml:space="preserve">. </w:t>
      </w:r>
      <w:proofErr w:type="spellStart"/>
      <w:r w:rsidRPr="00FA34EE">
        <w:rPr>
          <w:sz w:val="25"/>
          <w:szCs w:val="25"/>
        </w:rPr>
        <w:t>Отчак</w:t>
      </w:r>
      <w:proofErr w:type="spellEnd"/>
      <w:r w:rsidRPr="00FA34EE">
        <w:rPr>
          <w:sz w:val="25"/>
          <w:szCs w:val="25"/>
        </w:rPr>
        <w:t xml:space="preserve"> Н.Я. не подавала дисциплінарн</w:t>
      </w:r>
      <w:r w:rsidR="00212FC7" w:rsidRPr="00FA34EE">
        <w:rPr>
          <w:sz w:val="25"/>
          <w:szCs w:val="25"/>
        </w:rPr>
        <w:t>их</w:t>
      </w:r>
      <w:r w:rsidRPr="00FA34EE">
        <w:rPr>
          <w:sz w:val="25"/>
          <w:szCs w:val="25"/>
        </w:rPr>
        <w:t xml:space="preserve"> скарг щодо суддів та не заявляла відв</w:t>
      </w:r>
      <w:r w:rsidR="00212FC7" w:rsidRPr="00FA34EE">
        <w:rPr>
          <w:sz w:val="25"/>
          <w:szCs w:val="25"/>
        </w:rPr>
        <w:t>одів</w:t>
      </w:r>
      <w:r w:rsidRPr="00FA34EE">
        <w:rPr>
          <w:sz w:val="25"/>
          <w:szCs w:val="25"/>
        </w:rPr>
        <w:t xml:space="preserve"> суддів.</w:t>
      </w:r>
    </w:p>
    <w:p w14:paraId="01CDBC69" w14:textId="40B6EDDD" w:rsidR="008963E6" w:rsidRPr="00FA34EE" w:rsidRDefault="008963E6" w:rsidP="008963E6">
      <w:pPr>
        <w:pStyle w:val="a9"/>
        <w:numPr>
          <w:ilvl w:val="0"/>
          <w:numId w:val="8"/>
        </w:numPr>
        <w:shd w:val="clear" w:color="auto" w:fill="FFFFFF"/>
        <w:tabs>
          <w:tab w:val="left" w:pos="426"/>
        </w:tabs>
        <w:spacing w:after="200" w:line="276" w:lineRule="auto"/>
        <w:ind w:left="0" w:firstLine="709"/>
        <w:jc w:val="both"/>
        <w:rPr>
          <w:sz w:val="25"/>
          <w:szCs w:val="25"/>
        </w:rPr>
      </w:pPr>
      <w:r w:rsidRPr="00FA34EE">
        <w:rPr>
          <w:sz w:val="25"/>
          <w:szCs w:val="25"/>
        </w:rPr>
        <w:t>З метою формування досьє кандидата на посаду судді апеляційного загального суду і проведення співбесіди 03</w:t>
      </w:r>
      <w:r w:rsidR="00967CA6" w:rsidRPr="00FA34EE">
        <w:rPr>
          <w:sz w:val="25"/>
          <w:szCs w:val="25"/>
        </w:rPr>
        <w:t xml:space="preserve"> жовтня </w:t>
      </w:r>
      <w:r w:rsidRPr="00FA34EE">
        <w:rPr>
          <w:sz w:val="25"/>
          <w:szCs w:val="25"/>
        </w:rPr>
        <w:t>2025</w:t>
      </w:r>
      <w:r w:rsidR="00967CA6" w:rsidRPr="00FA34EE">
        <w:rPr>
          <w:sz w:val="25"/>
          <w:szCs w:val="25"/>
        </w:rPr>
        <w:t xml:space="preserve"> року</w:t>
      </w:r>
      <w:r w:rsidRPr="00FA34EE">
        <w:rPr>
          <w:sz w:val="25"/>
          <w:szCs w:val="25"/>
        </w:rPr>
        <w:t xml:space="preserve"> членом Комісії було направлено запит до Кваліфікаційно-дисциплінарної комісії адвокатури Львівської області </w:t>
      </w:r>
      <w:r w:rsidRPr="00FA34EE">
        <w:rPr>
          <w:sz w:val="25"/>
          <w:szCs w:val="25"/>
        </w:rPr>
        <w:lastRenderedPageBreak/>
        <w:t xml:space="preserve">для отримання інформації щодо скарг (заяв) на дії адвоката </w:t>
      </w:r>
      <w:proofErr w:type="spellStart"/>
      <w:r w:rsidRPr="00FA34EE">
        <w:rPr>
          <w:sz w:val="25"/>
          <w:szCs w:val="25"/>
        </w:rPr>
        <w:t>Отчак</w:t>
      </w:r>
      <w:proofErr w:type="spellEnd"/>
      <w:r w:rsidRPr="00FA34EE">
        <w:rPr>
          <w:sz w:val="25"/>
          <w:szCs w:val="25"/>
        </w:rPr>
        <w:t xml:space="preserve"> Н.Я. та рішення, прийняті за результатами їх розгляду.</w:t>
      </w:r>
    </w:p>
    <w:p w14:paraId="0FB2BD17" w14:textId="310D42D8" w:rsidR="008963E6" w:rsidRPr="00FA34EE" w:rsidRDefault="008963E6" w:rsidP="008963E6">
      <w:pPr>
        <w:pStyle w:val="a9"/>
        <w:numPr>
          <w:ilvl w:val="0"/>
          <w:numId w:val="8"/>
        </w:numPr>
        <w:shd w:val="clear" w:color="auto" w:fill="FFFFFF"/>
        <w:tabs>
          <w:tab w:val="left" w:pos="426"/>
        </w:tabs>
        <w:spacing w:after="200" w:line="276" w:lineRule="auto"/>
        <w:ind w:left="0" w:firstLine="709"/>
        <w:jc w:val="both"/>
        <w:rPr>
          <w:sz w:val="25"/>
          <w:szCs w:val="25"/>
        </w:rPr>
      </w:pPr>
      <w:r w:rsidRPr="00FA34EE">
        <w:rPr>
          <w:sz w:val="25"/>
          <w:szCs w:val="25"/>
        </w:rPr>
        <w:t>07</w:t>
      </w:r>
      <w:r w:rsidR="00E27D9E" w:rsidRPr="00FA34EE">
        <w:rPr>
          <w:sz w:val="25"/>
          <w:szCs w:val="25"/>
        </w:rPr>
        <w:t xml:space="preserve"> жовтня </w:t>
      </w:r>
      <w:r w:rsidRPr="00FA34EE">
        <w:rPr>
          <w:sz w:val="25"/>
          <w:szCs w:val="25"/>
        </w:rPr>
        <w:t>2025</w:t>
      </w:r>
      <w:r w:rsidR="00E27D9E" w:rsidRPr="00FA34EE">
        <w:rPr>
          <w:sz w:val="25"/>
          <w:szCs w:val="25"/>
        </w:rPr>
        <w:t xml:space="preserve"> року</w:t>
      </w:r>
      <w:r w:rsidRPr="00FA34EE">
        <w:rPr>
          <w:sz w:val="25"/>
          <w:szCs w:val="25"/>
        </w:rPr>
        <w:t xml:space="preserve"> до Комісії надійшла відповідь від </w:t>
      </w:r>
      <w:r w:rsidR="00212FC7" w:rsidRPr="00FA34EE">
        <w:rPr>
          <w:sz w:val="25"/>
          <w:szCs w:val="25"/>
        </w:rPr>
        <w:t>г</w:t>
      </w:r>
      <w:r w:rsidRPr="00FA34EE">
        <w:rPr>
          <w:sz w:val="25"/>
          <w:szCs w:val="25"/>
        </w:rPr>
        <w:t xml:space="preserve">олови КДК адвокатури Львівської області, в якій зазначено, що до КДК не </w:t>
      </w:r>
      <w:r w:rsidR="00212FC7" w:rsidRPr="00FA34EE">
        <w:rPr>
          <w:sz w:val="25"/>
          <w:szCs w:val="25"/>
        </w:rPr>
        <w:t>надходили</w:t>
      </w:r>
      <w:r w:rsidRPr="00FA34EE">
        <w:rPr>
          <w:sz w:val="25"/>
          <w:szCs w:val="25"/>
        </w:rPr>
        <w:t xml:space="preserve"> скарги, не здійснювались дисциплінарні провадження стосовно </w:t>
      </w:r>
      <w:proofErr w:type="spellStart"/>
      <w:r w:rsidRPr="00FA34EE">
        <w:rPr>
          <w:sz w:val="25"/>
          <w:szCs w:val="25"/>
        </w:rPr>
        <w:t>адвокатки</w:t>
      </w:r>
      <w:proofErr w:type="spellEnd"/>
      <w:r w:rsidRPr="00FA34EE">
        <w:rPr>
          <w:sz w:val="25"/>
          <w:szCs w:val="25"/>
        </w:rPr>
        <w:t xml:space="preserve"> </w:t>
      </w:r>
      <w:proofErr w:type="spellStart"/>
      <w:r w:rsidRPr="00FA34EE">
        <w:rPr>
          <w:sz w:val="25"/>
          <w:szCs w:val="25"/>
        </w:rPr>
        <w:t>Отчак</w:t>
      </w:r>
      <w:proofErr w:type="spellEnd"/>
      <w:r w:rsidRPr="00FA34EE">
        <w:rPr>
          <w:sz w:val="25"/>
          <w:szCs w:val="25"/>
        </w:rPr>
        <w:t xml:space="preserve"> Н.Я.</w:t>
      </w:r>
      <w:r w:rsidR="00212FC7" w:rsidRPr="00FA34EE">
        <w:rPr>
          <w:sz w:val="25"/>
          <w:szCs w:val="25"/>
        </w:rPr>
        <w:t>,</w:t>
      </w:r>
      <w:r w:rsidRPr="00FA34EE">
        <w:rPr>
          <w:sz w:val="25"/>
          <w:szCs w:val="25"/>
        </w:rPr>
        <w:t xml:space="preserve"> до дисциплінарної відповідальності</w:t>
      </w:r>
      <w:r w:rsidR="00212FC7" w:rsidRPr="00FA34EE">
        <w:rPr>
          <w:sz w:val="25"/>
          <w:szCs w:val="25"/>
        </w:rPr>
        <w:t xml:space="preserve"> адвокат </w:t>
      </w:r>
      <w:proofErr w:type="spellStart"/>
      <w:r w:rsidR="00212FC7" w:rsidRPr="00FA34EE">
        <w:rPr>
          <w:sz w:val="25"/>
          <w:szCs w:val="25"/>
        </w:rPr>
        <w:t>Отчак</w:t>
      </w:r>
      <w:proofErr w:type="spellEnd"/>
      <w:r w:rsidR="00212FC7" w:rsidRPr="00FA34EE">
        <w:rPr>
          <w:sz w:val="25"/>
          <w:szCs w:val="25"/>
        </w:rPr>
        <w:t xml:space="preserve"> Н.Я. не притягувалася.</w:t>
      </w:r>
    </w:p>
    <w:p w14:paraId="26F96047" w14:textId="3EBFF0A8" w:rsidR="008963E6" w:rsidRPr="00FA34EE" w:rsidRDefault="008963E6" w:rsidP="008963E6">
      <w:pPr>
        <w:pStyle w:val="a9"/>
        <w:numPr>
          <w:ilvl w:val="0"/>
          <w:numId w:val="8"/>
        </w:numPr>
        <w:shd w:val="clear" w:color="auto" w:fill="FFFFFF"/>
        <w:tabs>
          <w:tab w:val="left" w:pos="426"/>
        </w:tabs>
        <w:spacing w:after="200" w:line="276" w:lineRule="auto"/>
        <w:ind w:left="0" w:firstLine="709"/>
        <w:jc w:val="both"/>
        <w:rPr>
          <w:sz w:val="25"/>
          <w:szCs w:val="25"/>
        </w:rPr>
      </w:pPr>
      <w:r w:rsidRPr="00FA34EE">
        <w:rPr>
          <w:sz w:val="25"/>
          <w:szCs w:val="25"/>
        </w:rPr>
        <w:t>Кандидату 26 листопада було надіслано висновок ГРД для надання пояснень та підтвердж</w:t>
      </w:r>
      <w:r w:rsidR="00212FC7" w:rsidRPr="00FA34EE">
        <w:rPr>
          <w:sz w:val="25"/>
          <w:szCs w:val="25"/>
        </w:rPr>
        <w:t>увальних</w:t>
      </w:r>
      <w:r w:rsidRPr="00FA34EE">
        <w:rPr>
          <w:sz w:val="25"/>
          <w:szCs w:val="25"/>
        </w:rPr>
        <w:t xml:space="preserve"> документів (в разі наявності).</w:t>
      </w:r>
    </w:p>
    <w:p w14:paraId="40DD1015" w14:textId="259455D0" w:rsidR="008963E6" w:rsidRPr="00FA34EE" w:rsidRDefault="008963E6" w:rsidP="008963E6">
      <w:pPr>
        <w:pStyle w:val="a9"/>
        <w:numPr>
          <w:ilvl w:val="0"/>
          <w:numId w:val="8"/>
        </w:numPr>
        <w:shd w:val="clear" w:color="auto" w:fill="FFFFFF"/>
        <w:tabs>
          <w:tab w:val="left" w:pos="426"/>
        </w:tabs>
        <w:spacing w:after="200" w:line="276" w:lineRule="auto"/>
        <w:ind w:left="0" w:firstLine="709"/>
        <w:jc w:val="both"/>
        <w:rPr>
          <w:sz w:val="25"/>
          <w:szCs w:val="25"/>
        </w:rPr>
      </w:pPr>
      <w:r w:rsidRPr="00FA34EE">
        <w:rPr>
          <w:sz w:val="25"/>
          <w:szCs w:val="25"/>
        </w:rPr>
        <w:t>01 грудня 2025 року до Комісії надійшла відповід</w:t>
      </w:r>
      <w:r w:rsidR="0006061C" w:rsidRPr="00FA34EE">
        <w:rPr>
          <w:sz w:val="25"/>
          <w:szCs w:val="25"/>
        </w:rPr>
        <w:t>ь</w:t>
      </w:r>
      <w:r w:rsidRPr="00FA34EE">
        <w:rPr>
          <w:sz w:val="25"/>
          <w:szCs w:val="25"/>
        </w:rPr>
        <w:t xml:space="preserve"> </w:t>
      </w:r>
      <w:proofErr w:type="spellStart"/>
      <w:r w:rsidRPr="00FA34EE">
        <w:rPr>
          <w:sz w:val="25"/>
          <w:szCs w:val="25"/>
        </w:rPr>
        <w:t>Отчак</w:t>
      </w:r>
      <w:proofErr w:type="spellEnd"/>
      <w:r w:rsidRPr="00FA34EE">
        <w:rPr>
          <w:sz w:val="25"/>
          <w:szCs w:val="25"/>
        </w:rPr>
        <w:t xml:space="preserve"> Н.Я. на вказаний запит.</w:t>
      </w:r>
    </w:p>
    <w:p w14:paraId="25D281C3" w14:textId="5FFC429D" w:rsidR="008963E6" w:rsidRPr="00FA34EE" w:rsidRDefault="008963E6" w:rsidP="008963E6">
      <w:pPr>
        <w:pStyle w:val="a9"/>
        <w:numPr>
          <w:ilvl w:val="0"/>
          <w:numId w:val="8"/>
        </w:numPr>
        <w:shd w:val="clear" w:color="auto" w:fill="FFFFFF"/>
        <w:tabs>
          <w:tab w:val="left" w:pos="426"/>
        </w:tabs>
        <w:spacing w:after="200" w:line="276" w:lineRule="auto"/>
        <w:ind w:left="0" w:firstLine="709"/>
        <w:jc w:val="both"/>
        <w:rPr>
          <w:sz w:val="25"/>
          <w:szCs w:val="25"/>
        </w:rPr>
      </w:pPr>
      <w:r w:rsidRPr="00FA34EE">
        <w:rPr>
          <w:sz w:val="25"/>
          <w:szCs w:val="25"/>
        </w:rPr>
        <w:t xml:space="preserve">З метою формування досьє кандидата на посаду судді апеляційного загального суду і проведення співбесіди 26 листопада 2025 року членом Комісії було направлено запит </w:t>
      </w:r>
      <w:proofErr w:type="spellStart"/>
      <w:r w:rsidRPr="00FA34EE">
        <w:rPr>
          <w:sz w:val="25"/>
          <w:szCs w:val="25"/>
        </w:rPr>
        <w:t>Отчак</w:t>
      </w:r>
      <w:proofErr w:type="spellEnd"/>
      <w:r w:rsidRPr="00FA34EE">
        <w:rPr>
          <w:sz w:val="25"/>
          <w:szCs w:val="25"/>
        </w:rPr>
        <w:t xml:space="preserve"> Н.Я.</w:t>
      </w:r>
      <w:r w:rsidR="00212FC7" w:rsidRPr="00FA34EE">
        <w:rPr>
          <w:sz w:val="25"/>
          <w:szCs w:val="25"/>
        </w:rPr>
        <w:t>,</w:t>
      </w:r>
      <w:r w:rsidRPr="00FA34EE">
        <w:rPr>
          <w:sz w:val="25"/>
          <w:szCs w:val="25"/>
        </w:rPr>
        <w:t xml:space="preserve"> у якому запропоновано над</w:t>
      </w:r>
      <w:r w:rsidR="00212FC7" w:rsidRPr="00FA34EE">
        <w:rPr>
          <w:sz w:val="25"/>
          <w:szCs w:val="25"/>
        </w:rPr>
        <w:t>іслати</w:t>
      </w:r>
      <w:r w:rsidRPr="00FA34EE">
        <w:rPr>
          <w:sz w:val="25"/>
          <w:szCs w:val="25"/>
        </w:rPr>
        <w:t xml:space="preserve"> на електронну пошту Комісії інформацію (за наявності) стосовно підстав безоплатного користування кандидатом упродовж 2018</w:t>
      </w:r>
      <w:r w:rsidR="00212FC7" w:rsidRPr="00FA34EE">
        <w:rPr>
          <w:sz w:val="25"/>
          <w:szCs w:val="25"/>
        </w:rPr>
        <w:t>—</w:t>
      </w:r>
      <w:r w:rsidRPr="00FA34EE">
        <w:rPr>
          <w:sz w:val="25"/>
          <w:szCs w:val="25"/>
        </w:rPr>
        <w:t>2022 років легковим автомобілем марки «HONDA CR-V» 2018 року випуску та упродовж 2022</w:t>
      </w:r>
      <w:r w:rsidR="00212FC7" w:rsidRPr="00FA34EE">
        <w:rPr>
          <w:sz w:val="25"/>
          <w:szCs w:val="25"/>
        </w:rPr>
        <w:t>—</w:t>
      </w:r>
      <w:r w:rsidRPr="00FA34EE">
        <w:rPr>
          <w:sz w:val="25"/>
          <w:szCs w:val="25"/>
        </w:rPr>
        <w:t>2024 років</w:t>
      </w:r>
      <w:r w:rsidR="00212FC7" w:rsidRPr="00FA34EE">
        <w:rPr>
          <w:sz w:val="25"/>
          <w:szCs w:val="25"/>
        </w:rPr>
        <w:t xml:space="preserve"> </w:t>
      </w:r>
      <w:r w:rsidRPr="00FA34EE">
        <w:rPr>
          <w:sz w:val="25"/>
          <w:szCs w:val="25"/>
        </w:rPr>
        <w:t>легковим автомобілем марки «AUDI Q8» 2018</w:t>
      </w:r>
      <w:r w:rsidRPr="00E23D9A">
        <w:rPr>
          <w:sz w:val="144"/>
          <w:szCs w:val="144"/>
        </w:rPr>
        <w:t xml:space="preserve"> </w:t>
      </w:r>
      <w:r w:rsidRPr="00FA34EE">
        <w:rPr>
          <w:sz w:val="25"/>
          <w:szCs w:val="25"/>
        </w:rPr>
        <w:t>року</w:t>
      </w:r>
      <w:r w:rsidRPr="00E23D9A">
        <w:rPr>
          <w:sz w:val="144"/>
          <w:szCs w:val="144"/>
        </w:rPr>
        <w:t xml:space="preserve"> </w:t>
      </w:r>
      <w:r w:rsidRPr="00FA34EE">
        <w:rPr>
          <w:sz w:val="25"/>
          <w:szCs w:val="25"/>
        </w:rPr>
        <w:t>випуску,</w:t>
      </w:r>
      <w:r w:rsidRPr="00E23D9A">
        <w:rPr>
          <w:sz w:val="144"/>
          <w:szCs w:val="144"/>
        </w:rPr>
        <w:t xml:space="preserve"> </w:t>
      </w:r>
      <w:r w:rsidRPr="00FA34EE">
        <w:rPr>
          <w:sz w:val="25"/>
          <w:szCs w:val="25"/>
        </w:rPr>
        <w:t>які</w:t>
      </w:r>
      <w:r w:rsidRPr="00E23D9A">
        <w:rPr>
          <w:sz w:val="144"/>
          <w:szCs w:val="144"/>
        </w:rPr>
        <w:t xml:space="preserve"> </w:t>
      </w:r>
      <w:r w:rsidRPr="00FA34EE">
        <w:rPr>
          <w:sz w:val="25"/>
          <w:szCs w:val="25"/>
        </w:rPr>
        <w:t>належать</w:t>
      </w:r>
      <w:r w:rsidRPr="00E23D9A">
        <w:rPr>
          <w:sz w:val="144"/>
          <w:szCs w:val="144"/>
        </w:rPr>
        <w:t xml:space="preserve"> </w:t>
      </w:r>
      <w:r w:rsidRPr="00FA34EE">
        <w:rPr>
          <w:sz w:val="25"/>
          <w:szCs w:val="25"/>
        </w:rPr>
        <w:t>на</w:t>
      </w:r>
      <w:r w:rsidRPr="00E23D9A">
        <w:rPr>
          <w:sz w:val="144"/>
          <w:szCs w:val="144"/>
        </w:rPr>
        <w:t xml:space="preserve"> </w:t>
      </w:r>
      <w:r w:rsidRPr="00FA34EE">
        <w:rPr>
          <w:sz w:val="25"/>
          <w:szCs w:val="25"/>
        </w:rPr>
        <w:t>праві</w:t>
      </w:r>
      <w:r w:rsidRPr="00E23D9A">
        <w:rPr>
          <w:sz w:val="144"/>
          <w:szCs w:val="144"/>
        </w:rPr>
        <w:t xml:space="preserve"> </w:t>
      </w:r>
      <w:r w:rsidRPr="00FA34EE">
        <w:rPr>
          <w:sz w:val="25"/>
          <w:szCs w:val="25"/>
        </w:rPr>
        <w:t>власності</w:t>
      </w:r>
      <w:r w:rsidRPr="00E23D9A">
        <w:rPr>
          <w:sz w:val="144"/>
          <w:szCs w:val="144"/>
        </w:rPr>
        <w:t xml:space="preserve"> </w:t>
      </w:r>
      <w:r w:rsidR="00E23D9A">
        <w:rPr>
          <w:sz w:val="25"/>
          <w:szCs w:val="25"/>
        </w:rPr>
        <w:t>ОСОБА_1</w:t>
      </w:r>
      <w:r w:rsidRPr="00FA34EE">
        <w:rPr>
          <w:sz w:val="25"/>
          <w:szCs w:val="25"/>
        </w:rPr>
        <w:t>;</w:t>
      </w:r>
      <w:r w:rsidRPr="00E23D9A">
        <w:rPr>
          <w:sz w:val="144"/>
          <w:szCs w:val="144"/>
        </w:rPr>
        <w:t xml:space="preserve"> </w:t>
      </w:r>
      <w:r w:rsidRPr="00FA34EE">
        <w:rPr>
          <w:sz w:val="25"/>
          <w:szCs w:val="25"/>
        </w:rPr>
        <w:t>пояснення та підтверджувальні документи (в разі наявності) для встановлення джерел походження грошових коштів у розмірі 1</w:t>
      </w:r>
      <w:r w:rsidR="00967CA6" w:rsidRPr="00FA34EE">
        <w:rPr>
          <w:sz w:val="25"/>
          <w:szCs w:val="25"/>
        </w:rPr>
        <w:t> </w:t>
      </w:r>
      <w:r w:rsidRPr="00FA34EE">
        <w:rPr>
          <w:sz w:val="25"/>
          <w:szCs w:val="25"/>
        </w:rPr>
        <w:t>300</w:t>
      </w:r>
      <w:r w:rsidR="00967CA6" w:rsidRPr="00FA34EE">
        <w:rPr>
          <w:sz w:val="25"/>
          <w:szCs w:val="25"/>
        </w:rPr>
        <w:t> </w:t>
      </w:r>
      <w:r w:rsidRPr="00FA34EE">
        <w:rPr>
          <w:sz w:val="25"/>
          <w:szCs w:val="25"/>
        </w:rPr>
        <w:t>000 грн для придбання</w:t>
      </w:r>
      <w:r w:rsidR="00967CA6" w:rsidRPr="00FA34EE">
        <w:rPr>
          <w:sz w:val="25"/>
          <w:szCs w:val="25"/>
        </w:rPr>
        <w:t xml:space="preserve"> 22 листопада 2022</w:t>
      </w:r>
      <w:r w:rsidR="00193B66" w:rsidRPr="00FA34EE">
        <w:rPr>
          <w:sz w:val="25"/>
          <w:szCs w:val="25"/>
        </w:rPr>
        <w:t> </w:t>
      </w:r>
      <w:r w:rsidR="00967CA6" w:rsidRPr="00FA34EE">
        <w:rPr>
          <w:sz w:val="25"/>
          <w:szCs w:val="25"/>
        </w:rPr>
        <w:t>року</w:t>
      </w:r>
      <w:r w:rsidRPr="00FA34EE">
        <w:rPr>
          <w:sz w:val="25"/>
          <w:szCs w:val="25"/>
        </w:rPr>
        <w:t xml:space="preserve"> </w:t>
      </w:r>
      <w:r w:rsidR="00E23D9A">
        <w:rPr>
          <w:sz w:val="25"/>
          <w:szCs w:val="25"/>
        </w:rPr>
        <w:t>ОСОБА_1</w:t>
      </w:r>
      <w:r w:rsidRPr="00FA34EE">
        <w:rPr>
          <w:sz w:val="25"/>
          <w:szCs w:val="25"/>
        </w:rPr>
        <w:t xml:space="preserve"> легкового автомобіля марки «AUDI Q8» 2018 року випуску; пояснення та підтверджувальні документи (в разі наявності) стосовно доходів та видатків родини кандидата упродовж 2010-2013 років з урахуванням побутових витрат для проживання.</w:t>
      </w:r>
    </w:p>
    <w:p w14:paraId="10275456" w14:textId="4505C1DA" w:rsidR="008963E6" w:rsidRPr="00FA34EE" w:rsidRDefault="008963E6" w:rsidP="00F6601F">
      <w:pPr>
        <w:pStyle w:val="a9"/>
        <w:numPr>
          <w:ilvl w:val="0"/>
          <w:numId w:val="8"/>
        </w:numPr>
        <w:shd w:val="clear" w:color="auto" w:fill="FFFFFF"/>
        <w:tabs>
          <w:tab w:val="left" w:pos="426"/>
        </w:tabs>
        <w:spacing w:after="200" w:line="276" w:lineRule="auto"/>
        <w:ind w:left="0" w:firstLine="709"/>
        <w:jc w:val="both"/>
        <w:rPr>
          <w:sz w:val="25"/>
          <w:szCs w:val="25"/>
        </w:rPr>
      </w:pPr>
      <w:r w:rsidRPr="00FA34EE">
        <w:rPr>
          <w:sz w:val="25"/>
          <w:szCs w:val="25"/>
        </w:rPr>
        <w:t xml:space="preserve">01 грудня 2025 року до </w:t>
      </w:r>
      <w:r w:rsidR="00817589" w:rsidRPr="00FA34EE">
        <w:rPr>
          <w:sz w:val="25"/>
          <w:szCs w:val="25"/>
        </w:rPr>
        <w:t>К</w:t>
      </w:r>
      <w:r w:rsidRPr="00FA34EE">
        <w:rPr>
          <w:sz w:val="25"/>
          <w:szCs w:val="25"/>
        </w:rPr>
        <w:t>омісії надійшла відповід</w:t>
      </w:r>
      <w:r w:rsidR="0006061C" w:rsidRPr="00FA34EE">
        <w:rPr>
          <w:sz w:val="25"/>
          <w:szCs w:val="25"/>
        </w:rPr>
        <w:t>ь</w:t>
      </w:r>
      <w:r w:rsidRPr="00FA34EE">
        <w:rPr>
          <w:sz w:val="25"/>
          <w:szCs w:val="25"/>
        </w:rPr>
        <w:t xml:space="preserve"> на вказаний запит</w:t>
      </w:r>
      <w:r w:rsidR="0006061C" w:rsidRPr="00FA34EE">
        <w:rPr>
          <w:sz w:val="25"/>
          <w:szCs w:val="25"/>
        </w:rPr>
        <w:t>.</w:t>
      </w:r>
    </w:p>
    <w:p w14:paraId="7D68D155" w14:textId="34F5C355" w:rsidR="00634882" w:rsidRPr="00FA34EE" w:rsidRDefault="00B02897" w:rsidP="00C91411">
      <w:pPr>
        <w:pStyle w:val="a9"/>
        <w:numPr>
          <w:ilvl w:val="0"/>
          <w:numId w:val="8"/>
        </w:numPr>
        <w:shd w:val="clear" w:color="auto" w:fill="FFFFFF"/>
        <w:tabs>
          <w:tab w:val="left" w:pos="426"/>
        </w:tabs>
        <w:spacing w:after="200" w:line="276" w:lineRule="auto"/>
        <w:ind w:left="0" w:firstLine="709"/>
        <w:jc w:val="both"/>
        <w:rPr>
          <w:sz w:val="25"/>
          <w:szCs w:val="25"/>
        </w:rPr>
      </w:pPr>
      <w:proofErr w:type="spellStart"/>
      <w:r w:rsidRPr="00FA34EE">
        <w:rPr>
          <w:sz w:val="25"/>
          <w:szCs w:val="25"/>
        </w:rPr>
        <w:t>Отчак</w:t>
      </w:r>
      <w:proofErr w:type="spellEnd"/>
      <w:r w:rsidRPr="00FA34EE">
        <w:rPr>
          <w:sz w:val="25"/>
          <w:szCs w:val="25"/>
        </w:rPr>
        <w:t xml:space="preserve"> Н.Я.</w:t>
      </w:r>
      <w:r w:rsidR="004B6013" w:rsidRPr="00FA34EE">
        <w:rPr>
          <w:sz w:val="25"/>
          <w:szCs w:val="25"/>
        </w:rPr>
        <w:t xml:space="preserve"> </w:t>
      </w:r>
      <w:r w:rsidR="00E826E9" w:rsidRPr="00FA34EE">
        <w:rPr>
          <w:sz w:val="25"/>
          <w:szCs w:val="25"/>
        </w:rPr>
        <w:t>надано</w:t>
      </w:r>
      <w:r w:rsidR="004B6013" w:rsidRPr="00FA34EE">
        <w:rPr>
          <w:sz w:val="25"/>
          <w:szCs w:val="25"/>
        </w:rPr>
        <w:t xml:space="preserve"> можливість ознайомитись із </w:t>
      </w:r>
      <w:r w:rsidR="00B1393F" w:rsidRPr="00FA34EE">
        <w:rPr>
          <w:sz w:val="25"/>
          <w:szCs w:val="25"/>
        </w:rPr>
        <w:t>досьє кандидата на посаду судді.</w:t>
      </w:r>
    </w:p>
    <w:p w14:paraId="50D5DB67" w14:textId="3E7108A5" w:rsidR="00B1393F" w:rsidRPr="00FA34EE" w:rsidRDefault="00B1393F"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FA34EE">
        <w:rPr>
          <w:sz w:val="25"/>
          <w:szCs w:val="25"/>
        </w:rPr>
        <w:t>Співбесіду з кандидат</w:t>
      </w:r>
      <w:r w:rsidR="002156C6" w:rsidRPr="00FA34EE">
        <w:rPr>
          <w:sz w:val="25"/>
          <w:szCs w:val="25"/>
        </w:rPr>
        <w:t>ом</w:t>
      </w:r>
      <w:r w:rsidRPr="00FA34EE">
        <w:rPr>
          <w:sz w:val="25"/>
          <w:szCs w:val="25"/>
        </w:rPr>
        <w:t xml:space="preserve"> проведено </w:t>
      </w:r>
      <w:r w:rsidR="008963E6" w:rsidRPr="00FA34EE">
        <w:rPr>
          <w:sz w:val="25"/>
          <w:szCs w:val="25"/>
        </w:rPr>
        <w:t>02</w:t>
      </w:r>
      <w:r w:rsidRPr="00FA34EE">
        <w:rPr>
          <w:sz w:val="25"/>
          <w:szCs w:val="25"/>
        </w:rPr>
        <w:t xml:space="preserve"> </w:t>
      </w:r>
      <w:r w:rsidR="008963E6" w:rsidRPr="00FA34EE">
        <w:rPr>
          <w:sz w:val="25"/>
          <w:szCs w:val="25"/>
        </w:rPr>
        <w:t>грудня</w:t>
      </w:r>
      <w:r w:rsidRPr="00FA34EE">
        <w:rPr>
          <w:sz w:val="25"/>
          <w:szCs w:val="25"/>
        </w:rPr>
        <w:t xml:space="preserve"> 2025 року. На початку співбесіди</w:t>
      </w:r>
      <w:r w:rsidR="00090F32" w:rsidRPr="00FA34EE">
        <w:rPr>
          <w:sz w:val="25"/>
          <w:szCs w:val="25"/>
        </w:rPr>
        <w:t xml:space="preserve"> </w:t>
      </w:r>
      <w:proofErr w:type="spellStart"/>
      <w:r w:rsidR="008963E6" w:rsidRPr="00FA34EE">
        <w:rPr>
          <w:sz w:val="25"/>
          <w:szCs w:val="25"/>
        </w:rPr>
        <w:t>Отчак</w:t>
      </w:r>
      <w:proofErr w:type="spellEnd"/>
      <w:r w:rsidR="00090F32" w:rsidRPr="00FA34EE">
        <w:rPr>
          <w:sz w:val="25"/>
          <w:szCs w:val="25"/>
        </w:rPr>
        <w:t xml:space="preserve"> </w:t>
      </w:r>
      <w:r w:rsidR="008963E6" w:rsidRPr="00FA34EE">
        <w:rPr>
          <w:sz w:val="25"/>
          <w:szCs w:val="25"/>
        </w:rPr>
        <w:t>Н</w:t>
      </w:r>
      <w:r w:rsidR="00090F32" w:rsidRPr="00FA34EE">
        <w:rPr>
          <w:sz w:val="25"/>
          <w:szCs w:val="25"/>
        </w:rPr>
        <w:t>.</w:t>
      </w:r>
      <w:r w:rsidR="008963E6" w:rsidRPr="00FA34EE">
        <w:rPr>
          <w:sz w:val="25"/>
          <w:szCs w:val="25"/>
        </w:rPr>
        <w:t>Я</w:t>
      </w:r>
      <w:r w:rsidR="00090F32" w:rsidRPr="00FA34EE">
        <w:rPr>
          <w:sz w:val="25"/>
          <w:szCs w:val="25"/>
        </w:rPr>
        <w:t>.</w:t>
      </w:r>
      <w:r w:rsidR="00D57C0E" w:rsidRPr="00FA34EE">
        <w:rPr>
          <w:sz w:val="25"/>
          <w:szCs w:val="25"/>
        </w:rPr>
        <w:t xml:space="preserve"> </w:t>
      </w:r>
      <w:r w:rsidRPr="00FA34EE">
        <w:rPr>
          <w:sz w:val="25"/>
          <w:szCs w:val="25"/>
        </w:rPr>
        <w:t xml:space="preserve">ознайомлено з </w:t>
      </w:r>
      <w:r w:rsidR="008963E6" w:rsidRPr="00FA34EE">
        <w:rPr>
          <w:sz w:val="25"/>
          <w:szCs w:val="25"/>
        </w:rPr>
        <w:t>її</w:t>
      </w:r>
      <w:r w:rsidRPr="00FA34EE">
        <w:rPr>
          <w:sz w:val="25"/>
          <w:szCs w:val="25"/>
        </w:rPr>
        <w:t xml:space="preserve"> правами</w:t>
      </w:r>
      <w:r w:rsidR="00D57C0E" w:rsidRPr="00FA34EE">
        <w:rPr>
          <w:sz w:val="25"/>
          <w:szCs w:val="25"/>
        </w:rPr>
        <w:t>.</w:t>
      </w:r>
      <w:r w:rsidRPr="00FA34EE">
        <w:rPr>
          <w:sz w:val="25"/>
          <w:szCs w:val="25"/>
        </w:rPr>
        <w:t xml:space="preserve"> </w:t>
      </w:r>
      <w:r w:rsidR="00D57C0E" w:rsidRPr="00FA34EE">
        <w:rPr>
          <w:sz w:val="25"/>
          <w:szCs w:val="25"/>
        </w:rPr>
        <w:t>В</w:t>
      </w:r>
      <w:r w:rsidRPr="00FA34EE">
        <w:rPr>
          <w:sz w:val="25"/>
          <w:szCs w:val="25"/>
        </w:rPr>
        <w:t>становлено</w:t>
      </w:r>
      <w:r w:rsidR="00D57C0E" w:rsidRPr="00FA34EE">
        <w:rPr>
          <w:sz w:val="25"/>
          <w:szCs w:val="25"/>
        </w:rPr>
        <w:t xml:space="preserve"> </w:t>
      </w:r>
      <w:r w:rsidRPr="00FA34EE">
        <w:rPr>
          <w:sz w:val="25"/>
          <w:szCs w:val="25"/>
        </w:rPr>
        <w:t>відсутні</w:t>
      </w:r>
      <w:r w:rsidR="00D57C0E" w:rsidRPr="00FA34EE">
        <w:rPr>
          <w:sz w:val="25"/>
          <w:szCs w:val="25"/>
        </w:rPr>
        <w:t xml:space="preserve">сть </w:t>
      </w:r>
      <w:r w:rsidRPr="00FA34EE">
        <w:rPr>
          <w:sz w:val="25"/>
          <w:szCs w:val="25"/>
        </w:rPr>
        <w:t xml:space="preserve">обставин, </w:t>
      </w:r>
      <w:r w:rsidR="00FC1CBB" w:rsidRPr="00FA34EE">
        <w:rPr>
          <w:sz w:val="25"/>
          <w:szCs w:val="25"/>
        </w:rPr>
        <w:t>що</w:t>
      </w:r>
      <w:r w:rsidRPr="00FA34EE">
        <w:rPr>
          <w:sz w:val="25"/>
          <w:szCs w:val="25"/>
        </w:rPr>
        <w:t xml:space="preserve"> перешкоджають проведенню співбесіди</w:t>
      </w:r>
      <w:r w:rsidR="00D25DD5" w:rsidRPr="00FA34EE">
        <w:rPr>
          <w:sz w:val="25"/>
          <w:szCs w:val="25"/>
        </w:rPr>
        <w:t>.</w:t>
      </w:r>
      <w:r w:rsidRPr="00FA34EE">
        <w:rPr>
          <w:sz w:val="25"/>
          <w:szCs w:val="25"/>
        </w:rPr>
        <w:t xml:space="preserve"> Кандидат</w:t>
      </w:r>
      <w:r w:rsidR="002156C6" w:rsidRPr="00FA34EE">
        <w:rPr>
          <w:sz w:val="25"/>
          <w:szCs w:val="25"/>
        </w:rPr>
        <w:t>у</w:t>
      </w:r>
      <w:r w:rsidRPr="00FA34EE">
        <w:rPr>
          <w:sz w:val="25"/>
          <w:szCs w:val="25"/>
        </w:rPr>
        <w:t xml:space="preserve"> також запропоновано нада</w:t>
      </w:r>
      <w:r w:rsidR="00D57C0E" w:rsidRPr="00FA34EE">
        <w:rPr>
          <w:sz w:val="25"/>
          <w:szCs w:val="25"/>
        </w:rPr>
        <w:t>ва</w:t>
      </w:r>
      <w:r w:rsidRPr="00FA34EE">
        <w:rPr>
          <w:sz w:val="25"/>
          <w:szCs w:val="25"/>
        </w:rPr>
        <w:t>ти уточню</w:t>
      </w:r>
      <w:r w:rsidR="00212FC7" w:rsidRPr="00FA34EE">
        <w:rPr>
          <w:sz w:val="25"/>
          <w:szCs w:val="25"/>
        </w:rPr>
        <w:t>вальну</w:t>
      </w:r>
      <w:r w:rsidRPr="00FA34EE">
        <w:rPr>
          <w:sz w:val="25"/>
          <w:szCs w:val="25"/>
        </w:rPr>
        <w:t xml:space="preserve"> інформацію у разі виявлення </w:t>
      </w:r>
      <w:proofErr w:type="spellStart"/>
      <w:r w:rsidRPr="00FA34EE">
        <w:rPr>
          <w:sz w:val="25"/>
          <w:szCs w:val="25"/>
        </w:rPr>
        <w:t>неточностей</w:t>
      </w:r>
      <w:proofErr w:type="spellEnd"/>
      <w:r w:rsidRPr="00FA34EE">
        <w:rPr>
          <w:sz w:val="25"/>
          <w:szCs w:val="25"/>
        </w:rPr>
        <w:t xml:space="preserve"> чи неповноти відомостей за результатами дослідження досьє.</w:t>
      </w:r>
    </w:p>
    <w:p w14:paraId="70C20BE0" w14:textId="3637EC64" w:rsidR="00C91411" w:rsidRPr="00FA34EE" w:rsidRDefault="00D25DD5" w:rsidP="00C91411">
      <w:pPr>
        <w:pStyle w:val="a9"/>
        <w:numPr>
          <w:ilvl w:val="0"/>
          <w:numId w:val="8"/>
        </w:numPr>
        <w:shd w:val="clear" w:color="auto" w:fill="FFFFFF"/>
        <w:tabs>
          <w:tab w:val="left" w:pos="426"/>
        </w:tabs>
        <w:spacing w:after="200" w:line="276" w:lineRule="auto"/>
        <w:ind w:left="0" w:firstLine="709"/>
        <w:jc w:val="both"/>
        <w:rPr>
          <w:sz w:val="25"/>
          <w:szCs w:val="25"/>
        </w:rPr>
      </w:pPr>
      <w:r w:rsidRPr="00FA34EE">
        <w:rPr>
          <w:sz w:val="25"/>
          <w:szCs w:val="25"/>
        </w:rPr>
        <w:t>Під час співбесіди Комісією обговорено: а) результати дослідження досьє; б)</w:t>
      </w:r>
      <w:r w:rsidR="002A6DA7" w:rsidRPr="00FA34EE">
        <w:rPr>
          <w:sz w:val="25"/>
          <w:szCs w:val="25"/>
        </w:rPr>
        <w:t> </w:t>
      </w:r>
      <w:r w:rsidRPr="00FA34EE">
        <w:rPr>
          <w:sz w:val="25"/>
          <w:szCs w:val="25"/>
        </w:rPr>
        <w:t>відповідність кандидата показникам критеріїв особистої і соціальної компетентності, а також критер</w:t>
      </w:r>
      <w:r w:rsidR="00E61797" w:rsidRPr="00FA34EE">
        <w:rPr>
          <w:sz w:val="25"/>
          <w:szCs w:val="25"/>
        </w:rPr>
        <w:t>і</w:t>
      </w:r>
      <w:r w:rsidR="002A6DA7" w:rsidRPr="00FA34EE">
        <w:rPr>
          <w:sz w:val="25"/>
          <w:szCs w:val="25"/>
        </w:rPr>
        <w:t>ям</w:t>
      </w:r>
      <w:r w:rsidRPr="00FA34EE">
        <w:rPr>
          <w:sz w:val="25"/>
          <w:szCs w:val="25"/>
        </w:rPr>
        <w:t xml:space="preserve"> доброчесності та професійної етики.</w:t>
      </w:r>
    </w:p>
    <w:p w14:paraId="7704C4A3" w14:textId="0AD13DA2" w:rsidR="00D25DD5" w:rsidRPr="00FA34EE" w:rsidRDefault="00D25DD5" w:rsidP="00D25DD5">
      <w:pPr>
        <w:jc w:val="both"/>
        <w:rPr>
          <w:b/>
          <w:sz w:val="25"/>
          <w:szCs w:val="25"/>
        </w:rPr>
      </w:pPr>
      <w:r w:rsidRPr="00FA34EE">
        <w:rPr>
          <w:b/>
          <w:sz w:val="25"/>
          <w:szCs w:val="25"/>
        </w:rPr>
        <w:t xml:space="preserve">Встановлення відповідності кандидата критерію </w:t>
      </w:r>
      <w:r w:rsidR="001462CF" w:rsidRPr="00FA34EE">
        <w:rPr>
          <w:b/>
          <w:sz w:val="25"/>
          <w:szCs w:val="25"/>
        </w:rPr>
        <w:t>особистої</w:t>
      </w:r>
      <w:r w:rsidRPr="00FA34EE">
        <w:rPr>
          <w:b/>
          <w:sz w:val="25"/>
          <w:szCs w:val="25"/>
        </w:rPr>
        <w:t xml:space="preserve"> компетентності. </w:t>
      </w:r>
    </w:p>
    <w:p w14:paraId="5BE61F1E" w14:textId="77777777" w:rsidR="00D25DD5" w:rsidRPr="00FA34EE" w:rsidRDefault="00D25DD5" w:rsidP="00D25DD5">
      <w:pPr>
        <w:jc w:val="both"/>
        <w:rPr>
          <w:b/>
          <w:sz w:val="25"/>
          <w:szCs w:val="25"/>
        </w:rPr>
      </w:pPr>
    </w:p>
    <w:p w14:paraId="3472ECAA" w14:textId="367E52DF" w:rsidR="00D25DD5" w:rsidRPr="00FA34EE" w:rsidRDefault="00D25DD5"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FA34EE">
        <w:rPr>
          <w:sz w:val="25"/>
          <w:szCs w:val="25"/>
        </w:rPr>
        <w:t>Із змісту п</w:t>
      </w:r>
      <w:r w:rsidR="00D57C0E" w:rsidRPr="00FA34EE">
        <w:rPr>
          <w:sz w:val="25"/>
          <w:szCs w:val="25"/>
        </w:rPr>
        <w:t>унктів</w:t>
      </w:r>
      <w:r w:rsidRPr="00FA34EE">
        <w:rPr>
          <w:sz w:val="25"/>
          <w:szCs w:val="25"/>
        </w:rPr>
        <w:t xml:space="preserve"> 2.4–2.7 Положення про кваліфікаційне оцінювання вбачається, що особиста компетентність — це сукупність морально-психологічних якостей та поведінкових характеристик, </w:t>
      </w:r>
      <w:r w:rsidR="00FC1CBB" w:rsidRPr="00FA34EE">
        <w:rPr>
          <w:sz w:val="25"/>
          <w:szCs w:val="25"/>
        </w:rPr>
        <w:t>що</w:t>
      </w:r>
      <w:r w:rsidRPr="00FA34EE">
        <w:rPr>
          <w:sz w:val="25"/>
          <w:szCs w:val="25"/>
        </w:rPr>
        <w:t xml:space="preserve"> визначають здатність кандидата діяти рішуче та </w:t>
      </w:r>
      <w:proofErr w:type="spellStart"/>
      <w:r w:rsidRPr="00FA34EE">
        <w:rPr>
          <w:sz w:val="25"/>
          <w:szCs w:val="25"/>
        </w:rPr>
        <w:t>відповідально</w:t>
      </w:r>
      <w:proofErr w:type="spellEnd"/>
      <w:r w:rsidRPr="00FA34EE">
        <w:rPr>
          <w:sz w:val="25"/>
          <w:szCs w:val="25"/>
        </w:rPr>
        <w:t xml:space="preserve">, самостійно, цілеспрямовано та </w:t>
      </w:r>
      <w:proofErr w:type="spellStart"/>
      <w:r w:rsidRPr="00FA34EE">
        <w:rPr>
          <w:sz w:val="25"/>
          <w:szCs w:val="25"/>
        </w:rPr>
        <w:t>стійко</w:t>
      </w:r>
      <w:proofErr w:type="spellEnd"/>
      <w:r w:rsidRPr="00FA34EE">
        <w:rPr>
          <w:sz w:val="25"/>
          <w:szCs w:val="25"/>
        </w:rPr>
        <w:t xml:space="preserve">. Вона охоплює такі риси, як вміння приймати своєчасні й обґрунтовані рішення, готовність нести відповідальність за їх наслідки, прагнення до професійного розвитку та відкритість до зворотного зв’язку. </w:t>
      </w:r>
    </w:p>
    <w:p w14:paraId="4A2BBEFD" w14:textId="5337C30D" w:rsidR="00D75069" w:rsidRPr="00FA34EE" w:rsidRDefault="00D75069"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FA34EE">
        <w:rPr>
          <w:sz w:val="25"/>
          <w:szCs w:val="25"/>
        </w:rPr>
        <w:lastRenderedPageBreak/>
        <w:t>Відповідність кандидата критерію особистої компетентності визначається через призму його відповідності показникам критерію особистої компетентності:</w:t>
      </w:r>
    </w:p>
    <w:p w14:paraId="23B9F842" w14:textId="15C700AC" w:rsidR="00D75069" w:rsidRPr="00FA34EE" w:rsidRDefault="00D75069" w:rsidP="00406C3D">
      <w:pPr>
        <w:pStyle w:val="a9"/>
        <w:numPr>
          <w:ilvl w:val="1"/>
          <w:numId w:val="8"/>
        </w:numPr>
        <w:shd w:val="clear" w:color="auto" w:fill="FFFFFF"/>
        <w:tabs>
          <w:tab w:val="left" w:pos="426"/>
        </w:tabs>
        <w:spacing w:after="200" w:line="276" w:lineRule="auto"/>
        <w:ind w:left="1276"/>
        <w:jc w:val="both"/>
        <w:rPr>
          <w:sz w:val="25"/>
          <w:szCs w:val="25"/>
        </w:rPr>
      </w:pPr>
      <w:r w:rsidRPr="00FA34EE">
        <w:rPr>
          <w:sz w:val="25"/>
          <w:szCs w:val="25"/>
        </w:rPr>
        <w:t xml:space="preserve">Рішучість та відповідальність. Рішучість – це здатність кандидата на посаду судді вчасно приймати та не відкладати рішення у значущій для людини ситуації, навіть складні та непопулярні. </w:t>
      </w:r>
      <w:r w:rsidR="003C2B46" w:rsidRPr="00FA34EE">
        <w:rPr>
          <w:sz w:val="25"/>
          <w:szCs w:val="25"/>
        </w:rPr>
        <w:t>К</w:t>
      </w:r>
      <w:r w:rsidRPr="00FA34EE">
        <w:rPr>
          <w:sz w:val="25"/>
          <w:szCs w:val="25"/>
        </w:rPr>
        <w:t>андидат на посаду судді відповідає показнику рішучості, якщо вчасно приймає рішення, в тому числі складні та непопулярні; не відкладає рішення навіть попри наявні складнощі; демонструє розуміння невідкладності рішень, докладаючи максимальних, в тому числі додаткових/понаднормових, зусиль для їх вчасного прийняття</w:t>
      </w:r>
      <w:r w:rsidR="00E61797" w:rsidRPr="00FA34EE">
        <w:rPr>
          <w:sz w:val="25"/>
          <w:szCs w:val="25"/>
        </w:rPr>
        <w:t>,</w:t>
      </w:r>
      <w:r w:rsidRPr="00FA34EE">
        <w:rPr>
          <w:sz w:val="25"/>
          <w:szCs w:val="25"/>
        </w:rPr>
        <w:t xml:space="preserve"> замість того щоб обґрунтовувати відтермінування зовнішніми чинниками. Відповідальність – це здатність кандидата на посаду судді брати на себе відповідальність за рішення та їх наслідки. </w:t>
      </w:r>
      <w:r w:rsidR="003C2B46" w:rsidRPr="00FA34EE">
        <w:rPr>
          <w:sz w:val="25"/>
          <w:szCs w:val="25"/>
        </w:rPr>
        <w:t>К</w:t>
      </w:r>
      <w:r w:rsidRPr="00FA34EE">
        <w:rPr>
          <w:sz w:val="25"/>
          <w:szCs w:val="25"/>
        </w:rPr>
        <w:t xml:space="preserve">андидат на посаду судді відповідає показнику відповідальності, якщо вміє оцінювати наслідки та приймати усвідомлені рішення; </w:t>
      </w:r>
      <w:r w:rsidR="00E61797" w:rsidRPr="00FA34EE">
        <w:rPr>
          <w:sz w:val="25"/>
          <w:szCs w:val="25"/>
        </w:rPr>
        <w:t>бере</w:t>
      </w:r>
      <w:r w:rsidRPr="00FA34EE">
        <w:rPr>
          <w:sz w:val="25"/>
          <w:szCs w:val="25"/>
        </w:rPr>
        <w:t xml:space="preserve"> повну особисту відповідальність за свої рішення та їх наслідки; у разі виникнення перешкод та ускладнень не шукає можливості перекласти відповідальність на інших або зняти з себе відповідальність, посилаючись на зовнішні обставини.</w:t>
      </w:r>
    </w:p>
    <w:p w14:paraId="0DC166BA" w14:textId="39705EED" w:rsidR="00D75069" w:rsidRPr="00FA34EE" w:rsidRDefault="00D75069" w:rsidP="00406C3D">
      <w:pPr>
        <w:pStyle w:val="a9"/>
        <w:numPr>
          <w:ilvl w:val="1"/>
          <w:numId w:val="8"/>
        </w:numPr>
        <w:shd w:val="clear" w:color="auto" w:fill="FFFFFF"/>
        <w:tabs>
          <w:tab w:val="left" w:pos="426"/>
        </w:tabs>
        <w:spacing w:after="200" w:line="276" w:lineRule="auto"/>
        <w:ind w:left="1276"/>
        <w:jc w:val="both"/>
        <w:rPr>
          <w:sz w:val="25"/>
          <w:szCs w:val="25"/>
        </w:rPr>
      </w:pPr>
      <w:r w:rsidRPr="00FA34EE">
        <w:rPr>
          <w:sz w:val="25"/>
          <w:szCs w:val="25"/>
        </w:rPr>
        <w:t xml:space="preserve">Безперервний розвиток </w:t>
      </w:r>
      <w:r w:rsidR="005268D7" w:rsidRPr="00FA34EE">
        <w:rPr>
          <w:sz w:val="25"/>
          <w:szCs w:val="25"/>
        </w:rPr>
        <w:t>–</w:t>
      </w:r>
      <w:r w:rsidRPr="00FA34EE">
        <w:rPr>
          <w:sz w:val="25"/>
          <w:szCs w:val="25"/>
        </w:rPr>
        <w:t xml:space="preserve"> це свідомі та послідовні зусилля </w:t>
      </w:r>
      <w:r w:rsidR="003C2B46" w:rsidRPr="00FA34EE">
        <w:rPr>
          <w:sz w:val="25"/>
          <w:szCs w:val="25"/>
        </w:rPr>
        <w:t>к</w:t>
      </w:r>
      <w:r w:rsidRPr="00FA34EE">
        <w:rPr>
          <w:sz w:val="25"/>
          <w:szCs w:val="25"/>
        </w:rPr>
        <w:t xml:space="preserve">андидата на посаду судді щодо професійного саморозвитку. </w:t>
      </w:r>
      <w:r w:rsidR="003C2B46" w:rsidRPr="00FA34EE">
        <w:rPr>
          <w:sz w:val="25"/>
          <w:szCs w:val="25"/>
        </w:rPr>
        <w:t>К</w:t>
      </w:r>
      <w:r w:rsidRPr="00FA34EE">
        <w:rPr>
          <w:sz w:val="25"/>
          <w:szCs w:val="25"/>
        </w:rPr>
        <w:t xml:space="preserve">андидат на посаду судді відповідає показнику безперервного розвитку, якщо він </w:t>
      </w:r>
      <w:r w:rsidR="00FA34EE" w:rsidRPr="00FA34EE">
        <w:rPr>
          <w:sz w:val="25"/>
          <w:szCs w:val="25"/>
        </w:rPr>
        <w:t>об’єктивно</w:t>
      </w:r>
      <w:r w:rsidRPr="00FA34EE">
        <w:rPr>
          <w:sz w:val="25"/>
          <w:szCs w:val="25"/>
        </w:rPr>
        <w:t xml:space="preserve"> оцінює свої сильні сторони та зони розвитку; запитує та відкрито сприймає зворотний </w:t>
      </w:r>
      <w:r w:rsidR="00EF1B9B" w:rsidRPr="00FA34EE">
        <w:rPr>
          <w:sz w:val="25"/>
          <w:szCs w:val="25"/>
        </w:rPr>
        <w:t>зв’язок</w:t>
      </w:r>
      <w:r w:rsidRPr="00FA34EE">
        <w:rPr>
          <w:sz w:val="25"/>
          <w:szCs w:val="25"/>
        </w:rPr>
        <w:t xml:space="preserve">; виносить </w:t>
      </w:r>
      <w:proofErr w:type="spellStart"/>
      <w:r w:rsidRPr="00FA34EE">
        <w:rPr>
          <w:sz w:val="25"/>
          <w:szCs w:val="25"/>
        </w:rPr>
        <w:t>уроки</w:t>
      </w:r>
      <w:proofErr w:type="spellEnd"/>
      <w:r w:rsidRPr="00FA34EE">
        <w:rPr>
          <w:sz w:val="25"/>
          <w:szCs w:val="25"/>
        </w:rPr>
        <w:t xml:space="preserve"> з досвіду, зокрема з власних помилок, та коригує свої підходи та поведінку; має (принаймні усно) сформований план розвитку, визначає пріоритети щодо власного розвитку; регулярно займається саморозвитком, зокрема відвідує заходи з підвищення кваліфікації (тренінги, навчання, професійні конференції тощо); займає та підтримує активну позицію у фаховому середовищі, зокрема виконує наукові роботи та/або бере участь у </w:t>
      </w:r>
      <w:proofErr w:type="spellStart"/>
      <w:r w:rsidRPr="00FA34EE">
        <w:rPr>
          <w:sz w:val="25"/>
          <w:szCs w:val="25"/>
        </w:rPr>
        <w:t>проєктах</w:t>
      </w:r>
      <w:proofErr w:type="spellEnd"/>
      <w:r w:rsidRPr="00FA34EE">
        <w:rPr>
          <w:sz w:val="25"/>
          <w:szCs w:val="25"/>
        </w:rPr>
        <w:t xml:space="preserve"> юридичного спрямування, пише статті, колонки або блоги на правову тематику тощо.</w:t>
      </w:r>
    </w:p>
    <w:p w14:paraId="75BB5662" w14:textId="352DEA1F" w:rsidR="00D75069" w:rsidRPr="00FA34EE" w:rsidRDefault="00D75069"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FA34EE">
        <w:rPr>
          <w:sz w:val="25"/>
          <w:szCs w:val="25"/>
        </w:rPr>
        <w:t>Пунктом 5.5 Положення про кваліфікаційне оцінювання</w:t>
      </w:r>
      <w:r w:rsidR="00AE0242" w:rsidRPr="00FA34EE">
        <w:rPr>
          <w:sz w:val="25"/>
          <w:szCs w:val="25"/>
        </w:rPr>
        <w:t xml:space="preserve"> </w:t>
      </w:r>
      <w:r w:rsidR="005F4505" w:rsidRPr="00FA34EE">
        <w:rPr>
          <w:sz w:val="25"/>
          <w:szCs w:val="25"/>
        </w:rPr>
        <w:t>визначено</w:t>
      </w:r>
      <w:r w:rsidR="00AE0242" w:rsidRPr="00FA34EE">
        <w:rPr>
          <w:sz w:val="25"/>
          <w:szCs w:val="25"/>
        </w:rPr>
        <w:t>, що кандидат на посаду судді вважається таким, що відповідає критеріям особистої компетентності, у разі набрання не менше 75 відсотків від суми максимально можливих балів за критері</w:t>
      </w:r>
      <w:r w:rsidR="003C2B46" w:rsidRPr="00FA34EE">
        <w:rPr>
          <w:sz w:val="25"/>
          <w:szCs w:val="25"/>
        </w:rPr>
        <w:t>й</w:t>
      </w:r>
      <w:r w:rsidR="00AE0242" w:rsidRPr="00FA34EE">
        <w:rPr>
          <w:sz w:val="25"/>
          <w:szCs w:val="25"/>
        </w:rPr>
        <w:t xml:space="preserve"> за результатами </w:t>
      </w:r>
      <w:r w:rsidR="003C2B46" w:rsidRPr="00FA34EE">
        <w:rPr>
          <w:sz w:val="25"/>
          <w:szCs w:val="25"/>
        </w:rPr>
        <w:t>його</w:t>
      </w:r>
      <w:r w:rsidR="00AE0242" w:rsidRPr="00FA34EE">
        <w:rPr>
          <w:sz w:val="25"/>
          <w:szCs w:val="25"/>
        </w:rPr>
        <w:t xml:space="preserve"> оцінювання на етапі «Дослідження досьє та проведення співбесіди»</w:t>
      </w:r>
    </w:p>
    <w:p w14:paraId="76A28A27" w14:textId="15FAF9B5" w:rsidR="00AE0242" w:rsidRPr="00FA34EE" w:rsidRDefault="00AE0242"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FA34EE">
        <w:rPr>
          <w:sz w:val="25"/>
          <w:szCs w:val="25"/>
        </w:rPr>
        <w:t xml:space="preserve">Вага критерію особистої компетентності та її показників визначена таким чином: особиста компетентність </w:t>
      </w:r>
      <w:r w:rsidR="005F4505" w:rsidRPr="00FA34EE">
        <w:rPr>
          <w:sz w:val="25"/>
          <w:szCs w:val="25"/>
        </w:rPr>
        <w:t>‒</w:t>
      </w:r>
      <w:r w:rsidRPr="00FA34EE">
        <w:rPr>
          <w:sz w:val="25"/>
          <w:szCs w:val="25"/>
        </w:rPr>
        <w:t xml:space="preserve"> 50 балів, з яких:</w:t>
      </w:r>
      <w:bookmarkStart w:id="2" w:name="143"/>
      <w:bookmarkEnd w:id="2"/>
      <w:r w:rsidRPr="00FA34EE">
        <w:rPr>
          <w:sz w:val="25"/>
          <w:szCs w:val="25"/>
        </w:rPr>
        <w:t xml:space="preserve"> </w:t>
      </w:r>
      <w:r w:rsidR="00607B40" w:rsidRPr="00FA34EE">
        <w:rPr>
          <w:sz w:val="25"/>
          <w:szCs w:val="25"/>
        </w:rPr>
        <w:t>р</w:t>
      </w:r>
      <w:r w:rsidRPr="00FA34EE">
        <w:rPr>
          <w:sz w:val="25"/>
          <w:szCs w:val="25"/>
        </w:rPr>
        <w:t xml:space="preserve">ішучість та відповідальність </w:t>
      </w:r>
      <w:r w:rsidR="005F4505" w:rsidRPr="00FA34EE">
        <w:rPr>
          <w:sz w:val="25"/>
          <w:szCs w:val="25"/>
        </w:rPr>
        <w:t>‒</w:t>
      </w:r>
      <w:r w:rsidRPr="00FA34EE">
        <w:rPr>
          <w:sz w:val="25"/>
          <w:szCs w:val="25"/>
        </w:rPr>
        <w:t xml:space="preserve"> 25</w:t>
      </w:r>
      <w:r w:rsidR="00891FF6" w:rsidRPr="00FA34EE">
        <w:rPr>
          <w:sz w:val="25"/>
          <w:szCs w:val="25"/>
        </w:rPr>
        <w:t> </w:t>
      </w:r>
      <w:r w:rsidRPr="00FA34EE">
        <w:rPr>
          <w:sz w:val="25"/>
          <w:szCs w:val="25"/>
        </w:rPr>
        <w:t>балів</w:t>
      </w:r>
      <w:bookmarkStart w:id="3" w:name="144"/>
      <w:bookmarkEnd w:id="3"/>
      <w:r w:rsidRPr="00FA34EE">
        <w:rPr>
          <w:sz w:val="25"/>
          <w:szCs w:val="25"/>
        </w:rPr>
        <w:t xml:space="preserve">; безперервний розвиток </w:t>
      </w:r>
      <w:r w:rsidR="005F4505" w:rsidRPr="00FA34EE">
        <w:rPr>
          <w:sz w:val="25"/>
          <w:szCs w:val="25"/>
        </w:rPr>
        <w:t>‒</w:t>
      </w:r>
      <w:r w:rsidRPr="00FA34EE">
        <w:rPr>
          <w:sz w:val="25"/>
          <w:szCs w:val="25"/>
        </w:rPr>
        <w:t xml:space="preserve"> 25 балів.</w:t>
      </w:r>
      <w:bookmarkStart w:id="4" w:name="145"/>
      <w:bookmarkEnd w:id="4"/>
    </w:p>
    <w:p w14:paraId="7A7FAE20" w14:textId="19ECBB42" w:rsidR="00570CF2" w:rsidRPr="00FA34EE" w:rsidRDefault="00570CF2"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FA34EE">
        <w:rPr>
          <w:sz w:val="25"/>
          <w:szCs w:val="25"/>
        </w:rPr>
        <w:t xml:space="preserve">Комісія відзначає, що Положення про проведення конкурсу на зайняття вакантної посади судді, а також Положення про порядок та методологію кваліфікаційного оцінювання, показники відповідності критеріям оцінювання та засоби їх встановлення </w:t>
      </w:r>
      <w:r w:rsidR="00E61797" w:rsidRPr="00FA34EE">
        <w:rPr>
          <w:sz w:val="25"/>
          <w:szCs w:val="25"/>
        </w:rPr>
        <w:t>об’єднані</w:t>
      </w:r>
      <w:r w:rsidRPr="00FA34EE">
        <w:rPr>
          <w:sz w:val="25"/>
          <w:szCs w:val="25"/>
        </w:rPr>
        <w:t xml:space="preserve"> принципом особистої відповідальності кандидата за подання повної, достовірної та переконливої інформації про </w:t>
      </w:r>
      <w:r w:rsidR="00607B40" w:rsidRPr="00FA34EE">
        <w:rPr>
          <w:sz w:val="25"/>
          <w:szCs w:val="25"/>
        </w:rPr>
        <w:t xml:space="preserve">його </w:t>
      </w:r>
      <w:r w:rsidRPr="00FA34EE">
        <w:rPr>
          <w:sz w:val="25"/>
          <w:szCs w:val="25"/>
        </w:rPr>
        <w:t>відповідність встановленим критеріям.</w:t>
      </w:r>
    </w:p>
    <w:p w14:paraId="2653914D" w14:textId="3B87C4DE" w:rsidR="00570CF2" w:rsidRPr="00FA34EE" w:rsidRDefault="00570CF2"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FA34EE">
        <w:rPr>
          <w:sz w:val="25"/>
          <w:szCs w:val="25"/>
        </w:rPr>
        <w:lastRenderedPageBreak/>
        <w:t xml:space="preserve">Цей обов’язок охоплює не лише </w:t>
      </w:r>
      <w:r w:rsidR="00607B40" w:rsidRPr="00FA34EE">
        <w:rPr>
          <w:sz w:val="25"/>
          <w:szCs w:val="25"/>
        </w:rPr>
        <w:t xml:space="preserve">надання Комісії </w:t>
      </w:r>
      <w:r w:rsidRPr="00FA34EE">
        <w:rPr>
          <w:sz w:val="25"/>
          <w:szCs w:val="25"/>
        </w:rPr>
        <w:t>загальн</w:t>
      </w:r>
      <w:r w:rsidR="00607B40" w:rsidRPr="00FA34EE">
        <w:rPr>
          <w:sz w:val="25"/>
          <w:szCs w:val="25"/>
        </w:rPr>
        <w:t>их</w:t>
      </w:r>
      <w:r w:rsidRPr="00FA34EE">
        <w:rPr>
          <w:sz w:val="25"/>
          <w:szCs w:val="25"/>
        </w:rPr>
        <w:t xml:space="preserve"> біографічн</w:t>
      </w:r>
      <w:r w:rsidR="00607B40" w:rsidRPr="00FA34EE">
        <w:rPr>
          <w:sz w:val="25"/>
          <w:szCs w:val="25"/>
        </w:rPr>
        <w:t>их</w:t>
      </w:r>
      <w:r w:rsidRPr="00FA34EE">
        <w:rPr>
          <w:sz w:val="25"/>
          <w:szCs w:val="25"/>
        </w:rPr>
        <w:t xml:space="preserve"> чи майнов</w:t>
      </w:r>
      <w:r w:rsidR="00607B40" w:rsidRPr="00FA34EE">
        <w:rPr>
          <w:sz w:val="25"/>
          <w:szCs w:val="25"/>
        </w:rPr>
        <w:t>их</w:t>
      </w:r>
      <w:r w:rsidRPr="00FA34EE">
        <w:rPr>
          <w:sz w:val="25"/>
          <w:szCs w:val="25"/>
        </w:rPr>
        <w:t xml:space="preserve"> </w:t>
      </w:r>
      <w:r w:rsidR="00A1769D" w:rsidRPr="00FA34EE">
        <w:rPr>
          <w:sz w:val="25"/>
          <w:szCs w:val="25"/>
        </w:rPr>
        <w:t>даних</w:t>
      </w:r>
      <w:r w:rsidRPr="00FA34EE">
        <w:rPr>
          <w:sz w:val="25"/>
          <w:szCs w:val="25"/>
        </w:rPr>
        <w:t>, а</w:t>
      </w:r>
      <w:r w:rsidR="00607B40" w:rsidRPr="00FA34EE">
        <w:rPr>
          <w:sz w:val="25"/>
          <w:szCs w:val="25"/>
        </w:rPr>
        <w:t>ле</w:t>
      </w:r>
      <w:r w:rsidRPr="00FA34EE">
        <w:rPr>
          <w:sz w:val="25"/>
          <w:szCs w:val="25"/>
        </w:rPr>
        <w:t xml:space="preserve"> й відомост</w:t>
      </w:r>
      <w:r w:rsidR="00607B40" w:rsidRPr="00FA34EE">
        <w:rPr>
          <w:sz w:val="25"/>
          <w:szCs w:val="25"/>
        </w:rPr>
        <w:t>ей</w:t>
      </w:r>
      <w:r w:rsidRPr="00FA34EE">
        <w:rPr>
          <w:sz w:val="25"/>
          <w:szCs w:val="25"/>
        </w:rPr>
        <w:t>, які мають значення для оцінки особистої компетентност</w:t>
      </w:r>
      <w:r w:rsidR="00607B40" w:rsidRPr="00FA34EE">
        <w:rPr>
          <w:sz w:val="25"/>
          <w:szCs w:val="25"/>
        </w:rPr>
        <w:t>і</w:t>
      </w:r>
      <w:r w:rsidRPr="00FA34EE">
        <w:rPr>
          <w:sz w:val="25"/>
          <w:szCs w:val="25"/>
        </w:rPr>
        <w:t>.</w:t>
      </w:r>
    </w:p>
    <w:p w14:paraId="0F480C78" w14:textId="71A6DB5C" w:rsidR="00570CF2" w:rsidRPr="00FA34EE" w:rsidRDefault="00570CF2"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FA34EE">
        <w:rPr>
          <w:sz w:val="25"/>
          <w:szCs w:val="25"/>
        </w:rPr>
        <w:t xml:space="preserve">Таким чином, </w:t>
      </w:r>
      <w:r w:rsidR="00561C38" w:rsidRPr="00FA34EE">
        <w:rPr>
          <w:sz w:val="25"/>
          <w:szCs w:val="25"/>
        </w:rPr>
        <w:t>при оцін</w:t>
      </w:r>
      <w:r w:rsidR="00FC1CBB" w:rsidRPr="00FA34EE">
        <w:rPr>
          <w:sz w:val="25"/>
          <w:szCs w:val="25"/>
        </w:rPr>
        <w:t>юванні</w:t>
      </w:r>
      <w:r w:rsidR="00561C38" w:rsidRPr="00FA34EE">
        <w:rPr>
          <w:sz w:val="25"/>
          <w:szCs w:val="25"/>
        </w:rPr>
        <w:t xml:space="preserve"> </w:t>
      </w:r>
      <w:r w:rsidR="00607B40" w:rsidRPr="00FA34EE">
        <w:rPr>
          <w:sz w:val="25"/>
          <w:szCs w:val="25"/>
        </w:rPr>
        <w:t xml:space="preserve">особистої компетентності важлива роль відводиться </w:t>
      </w:r>
      <w:r w:rsidRPr="00FA34EE">
        <w:rPr>
          <w:sz w:val="25"/>
          <w:szCs w:val="25"/>
        </w:rPr>
        <w:t>активн</w:t>
      </w:r>
      <w:r w:rsidR="00607B40" w:rsidRPr="00FA34EE">
        <w:rPr>
          <w:sz w:val="25"/>
          <w:szCs w:val="25"/>
        </w:rPr>
        <w:t>ій</w:t>
      </w:r>
      <w:r w:rsidRPr="00FA34EE">
        <w:rPr>
          <w:sz w:val="25"/>
          <w:szCs w:val="25"/>
        </w:rPr>
        <w:t xml:space="preserve"> участі кандидата в підтвердженні </w:t>
      </w:r>
      <w:r w:rsidR="005F4505" w:rsidRPr="00FA34EE">
        <w:rPr>
          <w:sz w:val="25"/>
          <w:szCs w:val="25"/>
        </w:rPr>
        <w:t>своєї</w:t>
      </w:r>
      <w:r w:rsidRPr="00FA34EE">
        <w:rPr>
          <w:sz w:val="25"/>
          <w:szCs w:val="25"/>
        </w:rPr>
        <w:t xml:space="preserve"> відповідності встановленим </w:t>
      </w:r>
      <w:r w:rsidR="00607B40" w:rsidRPr="00FA34EE">
        <w:rPr>
          <w:sz w:val="25"/>
          <w:szCs w:val="25"/>
        </w:rPr>
        <w:t>показникам критерію</w:t>
      </w:r>
      <w:r w:rsidRPr="00FA34EE">
        <w:rPr>
          <w:sz w:val="25"/>
          <w:szCs w:val="25"/>
        </w:rPr>
        <w:t xml:space="preserve">. Пасивна позиція або </w:t>
      </w:r>
      <w:r w:rsidR="00607B40" w:rsidRPr="00FA34EE">
        <w:rPr>
          <w:sz w:val="25"/>
          <w:szCs w:val="25"/>
        </w:rPr>
        <w:t>надання</w:t>
      </w:r>
      <w:r w:rsidRPr="00FA34EE">
        <w:rPr>
          <w:sz w:val="25"/>
          <w:szCs w:val="25"/>
        </w:rPr>
        <w:t xml:space="preserve"> лише формальних відомостей без належного обґрунтування, саморефлексії та фахового змісту можуть </w:t>
      </w:r>
      <w:r w:rsidR="00607B40" w:rsidRPr="00FA34EE">
        <w:rPr>
          <w:sz w:val="25"/>
          <w:szCs w:val="25"/>
        </w:rPr>
        <w:t xml:space="preserve">негативно впливати на </w:t>
      </w:r>
      <w:r w:rsidRPr="00FA34EE">
        <w:rPr>
          <w:sz w:val="25"/>
          <w:szCs w:val="25"/>
        </w:rPr>
        <w:t>оціню</w:t>
      </w:r>
      <w:r w:rsidR="00607B40" w:rsidRPr="00FA34EE">
        <w:rPr>
          <w:sz w:val="25"/>
          <w:szCs w:val="25"/>
        </w:rPr>
        <w:t>вання</w:t>
      </w:r>
      <w:r w:rsidRPr="00FA34EE">
        <w:rPr>
          <w:sz w:val="25"/>
          <w:szCs w:val="25"/>
        </w:rPr>
        <w:t xml:space="preserve"> Комісією відповідно</w:t>
      </w:r>
      <w:r w:rsidR="00607B40" w:rsidRPr="00FA34EE">
        <w:rPr>
          <w:sz w:val="25"/>
          <w:szCs w:val="25"/>
        </w:rPr>
        <w:t>го критерію</w:t>
      </w:r>
      <w:r w:rsidRPr="00FA34EE">
        <w:rPr>
          <w:sz w:val="25"/>
          <w:szCs w:val="25"/>
        </w:rPr>
        <w:t>.</w:t>
      </w:r>
    </w:p>
    <w:p w14:paraId="5592B8F7" w14:textId="7E09448F" w:rsidR="00F63BA2" w:rsidRPr="00FA34EE" w:rsidRDefault="00E61797" w:rsidP="00F63BA2">
      <w:pPr>
        <w:pStyle w:val="a9"/>
        <w:numPr>
          <w:ilvl w:val="0"/>
          <w:numId w:val="8"/>
        </w:numPr>
        <w:shd w:val="clear" w:color="auto" w:fill="FFFFFF"/>
        <w:tabs>
          <w:tab w:val="left" w:pos="426"/>
        </w:tabs>
        <w:spacing w:after="200" w:line="276" w:lineRule="auto"/>
        <w:ind w:left="0" w:firstLine="709"/>
        <w:jc w:val="both"/>
        <w:rPr>
          <w:sz w:val="25"/>
          <w:szCs w:val="25"/>
        </w:rPr>
      </w:pPr>
      <w:r w:rsidRPr="00FA34EE">
        <w:rPr>
          <w:sz w:val="25"/>
          <w:szCs w:val="25"/>
        </w:rPr>
        <w:t>Н</w:t>
      </w:r>
      <w:r w:rsidR="00F63BA2" w:rsidRPr="00FA34EE">
        <w:rPr>
          <w:sz w:val="25"/>
          <w:szCs w:val="25"/>
        </w:rPr>
        <w:t>е менш важлива роль у формуванні стійкого уявлення члена Комісії про рівень відповідності кандидата на посаду судді критерію особистої компетентності відводиться співбесіді. Саме у процесі співбесіди члени Комісії мають можливість безпосередньо оцінити здат</w:t>
      </w:r>
      <w:r w:rsidR="00FC1CBB" w:rsidRPr="00FA34EE">
        <w:rPr>
          <w:sz w:val="25"/>
          <w:szCs w:val="25"/>
        </w:rPr>
        <w:t>ність</w:t>
      </w:r>
      <w:r w:rsidR="00F63BA2" w:rsidRPr="00FA34EE">
        <w:rPr>
          <w:sz w:val="25"/>
          <w:szCs w:val="25"/>
        </w:rPr>
        <w:t xml:space="preserve"> </w:t>
      </w:r>
      <w:r w:rsidR="00DF032B" w:rsidRPr="00FA34EE">
        <w:rPr>
          <w:sz w:val="25"/>
          <w:szCs w:val="25"/>
        </w:rPr>
        <w:t>кандидат</w:t>
      </w:r>
      <w:r w:rsidR="00FC1CBB" w:rsidRPr="00FA34EE">
        <w:rPr>
          <w:sz w:val="25"/>
          <w:szCs w:val="25"/>
        </w:rPr>
        <w:t>а</w:t>
      </w:r>
      <w:r w:rsidR="00DF032B" w:rsidRPr="00FA34EE">
        <w:rPr>
          <w:sz w:val="25"/>
          <w:szCs w:val="25"/>
        </w:rPr>
        <w:t xml:space="preserve"> </w:t>
      </w:r>
      <w:r w:rsidR="00F63BA2" w:rsidRPr="00FA34EE">
        <w:rPr>
          <w:sz w:val="25"/>
          <w:szCs w:val="25"/>
        </w:rPr>
        <w:t>до самостійного прийняття рішень у складних обставинах, готов</w:t>
      </w:r>
      <w:r w:rsidR="00FC1CBB" w:rsidRPr="00FA34EE">
        <w:rPr>
          <w:sz w:val="25"/>
          <w:szCs w:val="25"/>
        </w:rPr>
        <w:t>ність</w:t>
      </w:r>
      <w:r w:rsidR="00F63BA2" w:rsidRPr="00FA34EE">
        <w:rPr>
          <w:sz w:val="25"/>
          <w:szCs w:val="25"/>
        </w:rPr>
        <w:t xml:space="preserve"> нести персональну відповідальність за наслідки своєї професійної діяльності, а також рівень усвідомлення </w:t>
      </w:r>
      <w:r w:rsidR="00FC1CBB" w:rsidRPr="00FA34EE">
        <w:rPr>
          <w:sz w:val="25"/>
          <w:szCs w:val="25"/>
        </w:rPr>
        <w:t xml:space="preserve">ним </w:t>
      </w:r>
      <w:r w:rsidR="00F63BA2" w:rsidRPr="00FA34EE">
        <w:rPr>
          <w:sz w:val="25"/>
          <w:szCs w:val="25"/>
        </w:rPr>
        <w:t>потреби у постійному вдосконаленні знань, навичок і професійних якостей.</w:t>
      </w:r>
    </w:p>
    <w:p w14:paraId="30C18B68" w14:textId="6630CDE4" w:rsidR="00F63BA2" w:rsidRPr="00FA34EE" w:rsidRDefault="00F63BA2" w:rsidP="00F63BA2">
      <w:pPr>
        <w:pStyle w:val="a9"/>
        <w:numPr>
          <w:ilvl w:val="0"/>
          <w:numId w:val="8"/>
        </w:numPr>
        <w:shd w:val="clear" w:color="auto" w:fill="FFFFFF"/>
        <w:tabs>
          <w:tab w:val="left" w:pos="426"/>
        </w:tabs>
        <w:spacing w:after="200" w:line="276" w:lineRule="auto"/>
        <w:ind w:left="0" w:firstLine="709"/>
        <w:jc w:val="both"/>
        <w:rPr>
          <w:sz w:val="25"/>
          <w:szCs w:val="25"/>
        </w:rPr>
      </w:pPr>
      <w:r w:rsidRPr="00FA34EE">
        <w:rPr>
          <w:sz w:val="25"/>
          <w:szCs w:val="25"/>
        </w:rPr>
        <w:t xml:space="preserve">Особливо важливою є здатність кандидата детально та переконливо пояснити твердження, викладені в мотиваційному листі, а також надати чіткі й узгоджені пояснення щодо відомостей, </w:t>
      </w:r>
      <w:r w:rsidR="00DF032B" w:rsidRPr="00FA34EE">
        <w:rPr>
          <w:sz w:val="25"/>
          <w:szCs w:val="25"/>
        </w:rPr>
        <w:t>які</w:t>
      </w:r>
      <w:r w:rsidRPr="00FA34EE">
        <w:rPr>
          <w:sz w:val="25"/>
          <w:szCs w:val="25"/>
        </w:rPr>
        <w:t xml:space="preserve"> підтверджують відповідність показникам особистої компетентності. </w:t>
      </w:r>
    </w:p>
    <w:p w14:paraId="4193CBB6" w14:textId="77777777" w:rsidR="00D43B16" w:rsidRPr="00FA34EE" w:rsidRDefault="00F63BA2" w:rsidP="00F65B7A">
      <w:pPr>
        <w:pStyle w:val="a9"/>
        <w:numPr>
          <w:ilvl w:val="0"/>
          <w:numId w:val="8"/>
        </w:numPr>
        <w:shd w:val="clear" w:color="auto" w:fill="FFFFFF"/>
        <w:tabs>
          <w:tab w:val="left" w:pos="426"/>
        </w:tabs>
        <w:spacing w:after="200" w:line="276" w:lineRule="auto"/>
        <w:ind w:left="0" w:firstLine="709"/>
        <w:jc w:val="both"/>
        <w:rPr>
          <w:sz w:val="25"/>
          <w:szCs w:val="25"/>
        </w:rPr>
      </w:pPr>
      <w:r w:rsidRPr="00FA34EE">
        <w:rPr>
          <w:sz w:val="25"/>
          <w:szCs w:val="25"/>
        </w:rPr>
        <w:t xml:space="preserve">Саме </w:t>
      </w:r>
      <w:r w:rsidR="00E61797" w:rsidRPr="00FA34EE">
        <w:rPr>
          <w:sz w:val="25"/>
          <w:szCs w:val="25"/>
        </w:rPr>
        <w:t xml:space="preserve">під час </w:t>
      </w:r>
      <w:r w:rsidRPr="00FA34EE">
        <w:rPr>
          <w:sz w:val="25"/>
          <w:szCs w:val="25"/>
        </w:rPr>
        <w:t>співбесід</w:t>
      </w:r>
      <w:r w:rsidR="00E61797" w:rsidRPr="00FA34EE">
        <w:rPr>
          <w:sz w:val="25"/>
          <w:szCs w:val="25"/>
        </w:rPr>
        <w:t>и</w:t>
      </w:r>
      <w:r w:rsidRPr="00FA34EE">
        <w:rPr>
          <w:sz w:val="25"/>
          <w:szCs w:val="25"/>
        </w:rPr>
        <w:t xml:space="preserve"> </w:t>
      </w:r>
      <w:r w:rsidR="002536F2" w:rsidRPr="00FA34EE">
        <w:rPr>
          <w:sz w:val="25"/>
          <w:szCs w:val="25"/>
        </w:rPr>
        <w:t>формує</w:t>
      </w:r>
      <w:r w:rsidR="00E61797" w:rsidRPr="00FA34EE">
        <w:rPr>
          <w:sz w:val="25"/>
          <w:szCs w:val="25"/>
        </w:rPr>
        <w:t>ться</w:t>
      </w:r>
      <w:r w:rsidR="002536F2" w:rsidRPr="00FA34EE">
        <w:rPr>
          <w:sz w:val="25"/>
          <w:szCs w:val="25"/>
        </w:rPr>
        <w:t xml:space="preserve"> </w:t>
      </w:r>
      <w:r w:rsidRPr="00FA34EE">
        <w:rPr>
          <w:sz w:val="25"/>
          <w:szCs w:val="25"/>
        </w:rPr>
        <w:t>остаточн</w:t>
      </w:r>
      <w:r w:rsidR="00E61797" w:rsidRPr="00FA34EE">
        <w:rPr>
          <w:sz w:val="25"/>
          <w:szCs w:val="25"/>
        </w:rPr>
        <w:t>а</w:t>
      </w:r>
      <w:r w:rsidRPr="00FA34EE">
        <w:rPr>
          <w:sz w:val="25"/>
          <w:szCs w:val="25"/>
        </w:rPr>
        <w:t xml:space="preserve"> </w:t>
      </w:r>
      <w:r w:rsidR="002536F2" w:rsidRPr="00FA34EE">
        <w:rPr>
          <w:sz w:val="25"/>
          <w:szCs w:val="25"/>
        </w:rPr>
        <w:t>оцінк</w:t>
      </w:r>
      <w:r w:rsidR="00E61797" w:rsidRPr="00FA34EE">
        <w:rPr>
          <w:sz w:val="25"/>
          <w:szCs w:val="25"/>
        </w:rPr>
        <w:t>а</w:t>
      </w:r>
      <w:r w:rsidR="002536F2" w:rsidRPr="00FA34EE">
        <w:rPr>
          <w:sz w:val="25"/>
          <w:szCs w:val="25"/>
        </w:rPr>
        <w:t xml:space="preserve"> кандидата на посаду судді. У зв’язку з цим Комісія підкреслює, що оцінювання </w:t>
      </w:r>
      <w:r w:rsidR="00561C38" w:rsidRPr="00FA34EE">
        <w:rPr>
          <w:sz w:val="25"/>
          <w:szCs w:val="25"/>
        </w:rPr>
        <w:t>особистої</w:t>
      </w:r>
      <w:r w:rsidR="002536F2" w:rsidRPr="00FA34EE">
        <w:rPr>
          <w:sz w:val="25"/>
          <w:szCs w:val="25"/>
        </w:rPr>
        <w:t xml:space="preserve"> компетентності має індивідуальний характер і здійснюється членами Комісії за їх внутрішнім переконанням. Показники відповідності судді (кандидата на посаду судді) критеріям кваліфікаційного оцінювання досліджуються окремо один від одного та у сукупності.</w:t>
      </w:r>
    </w:p>
    <w:p w14:paraId="0BA6A175" w14:textId="5D66D6D0" w:rsidR="00D43B16" w:rsidRPr="00FA34EE" w:rsidRDefault="003679C3" w:rsidP="00D43B16">
      <w:pPr>
        <w:pStyle w:val="a9"/>
        <w:numPr>
          <w:ilvl w:val="0"/>
          <w:numId w:val="8"/>
        </w:numPr>
        <w:shd w:val="clear" w:color="auto" w:fill="FFFFFF"/>
        <w:tabs>
          <w:tab w:val="left" w:pos="426"/>
        </w:tabs>
        <w:spacing w:after="200" w:line="276" w:lineRule="auto"/>
        <w:ind w:left="0" w:firstLine="709"/>
        <w:jc w:val="both"/>
        <w:rPr>
          <w:sz w:val="25"/>
          <w:szCs w:val="25"/>
        </w:rPr>
      </w:pPr>
      <w:r w:rsidRPr="00FA34EE">
        <w:rPr>
          <w:sz w:val="25"/>
          <w:szCs w:val="25"/>
        </w:rPr>
        <w:t>Відповідно до п</w:t>
      </w:r>
      <w:r w:rsidR="00B95AF3" w:rsidRPr="00FA34EE">
        <w:rPr>
          <w:sz w:val="25"/>
          <w:szCs w:val="25"/>
        </w:rPr>
        <w:t>ункту</w:t>
      </w:r>
      <w:r w:rsidRPr="00FA34EE">
        <w:rPr>
          <w:sz w:val="25"/>
          <w:szCs w:val="25"/>
        </w:rPr>
        <w:t xml:space="preserve"> 5.7 Положення про кваліфікаційне оцінювання критерії (показник</w:t>
      </w:r>
      <w:r w:rsidR="00B95AF3" w:rsidRPr="00FA34EE">
        <w:rPr>
          <w:sz w:val="25"/>
          <w:szCs w:val="25"/>
        </w:rPr>
        <w:t>и</w:t>
      </w:r>
      <w:r w:rsidRPr="00FA34EE">
        <w:rPr>
          <w:sz w:val="25"/>
          <w:szCs w:val="25"/>
        </w:rPr>
        <w:t xml:space="preserve">) особистої та соціальної компетентності </w:t>
      </w:r>
      <w:r w:rsidR="00A753FB" w:rsidRPr="00FA34EE">
        <w:rPr>
          <w:sz w:val="25"/>
          <w:szCs w:val="25"/>
        </w:rPr>
        <w:t xml:space="preserve">оцінюються </w:t>
      </w:r>
      <w:r w:rsidR="00D43B16" w:rsidRPr="00FA34EE">
        <w:rPr>
          <w:sz w:val="25"/>
          <w:szCs w:val="25"/>
        </w:rPr>
        <w:t xml:space="preserve">Комісією у складі </w:t>
      </w:r>
      <w:r w:rsidR="00A753FB" w:rsidRPr="00FA34EE">
        <w:rPr>
          <w:sz w:val="25"/>
          <w:szCs w:val="25"/>
        </w:rPr>
        <w:t xml:space="preserve">палати або </w:t>
      </w:r>
      <w:r w:rsidR="00D43B16" w:rsidRPr="00FA34EE">
        <w:rPr>
          <w:sz w:val="25"/>
          <w:szCs w:val="25"/>
        </w:rPr>
        <w:t xml:space="preserve">колегії шляхом обчислення середнього арифметичного </w:t>
      </w:r>
      <w:proofErr w:type="spellStart"/>
      <w:r w:rsidR="00D43B16" w:rsidRPr="00FA34EE">
        <w:rPr>
          <w:sz w:val="25"/>
          <w:szCs w:val="25"/>
        </w:rPr>
        <w:t>бала</w:t>
      </w:r>
      <w:proofErr w:type="spellEnd"/>
      <w:r w:rsidR="00D43B16" w:rsidRPr="00FA34EE">
        <w:rPr>
          <w:sz w:val="25"/>
          <w:szCs w:val="25"/>
        </w:rPr>
        <w:t xml:space="preserve">. У разі проведення оцінювання критеріїв (показників) особистої та соціальної компетентності на етапі «Дослідження досьє та проведення співбесіди» Комісією у складі колегії обчислення середнього арифметичного </w:t>
      </w:r>
      <w:proofErr w:type="spellStart"/>
      <w:r w:rsidR="00D43B16" w:rsidRPr="00FA34EE">
        <w:rPr>
          <w:sz w:val="25"/>
          <w:szCs w:val="25"/>
        </w:rPr>
        <w:t>бала</w:t>
      </w:r>
      <w:proofErr w:type="spellEnd"/>
      <w:r w:rsidR="00D43B16" w:rsidRPr="00FA34EE">
        <w:rPr>
          <w:sz w:val="25"/>
          <w:szCs w:val="25"/>
        </w:rPr>
        <w:t xml:space="preserve"> здійснюється на підставі оцінок всіх членів колегії.</w:t>
      </w:r>
    </w:p>
    <w:p w14:paraId="1A09EA29" w14:textId="35D002DD" w:rsidR="0082658C" w:rsidRPr="00FA34EE" w:rsidRDefault="00D4588A" w:rsidP="0082658C">
      <w:pPr>
        <w:pStyle w:val="a9"/>
        <w:numPr>
          <w:ilvl w:val="0"/>
          <w:numId w:val="8"/>
        </w:numPr>
        <w:shd w:val="clear" w:color="auto" w:fill="FFFFFF"/>
        <w:tabs>
          <w:tab w:val="left" w:pos="426"/>
        </w:tabs>
        <w:spacing w:after="200" w:line="276" w:lineRule="auto"/>
        <w:ind w:left="0" w:firstLine="709"/>
        <w:jc w:val="both"/>
        <w:rPr>
          <w:sz w:val="25"/>
          <w:szCs w:val="25"/>
        </w:rPr>
      </w:pPr>
      <w:r w:rsidRPr="00FA34EE">
        <w:rPr>
          <w:sz w:val="25"/>
          <w:szCs w:val="25"/>
        </w:rPr>
        <w:t>Надані кандида</w:t>
      </w:r>
      <w:r w:rsidR="004A0BDC" w:rsidRPr="00FA34EE">
        <w:rPr>
          <w:sz w:val="25"/>
          <w:szCs w:val="25"/>
        </w:rPr>
        <w:t>том</w:t>
      </w:r>
      <w:r w:rsidR="00B95AF3" w:rsidRPr="00FA34EE">
        <w:rPr>
          <w:sz w:val="25"/>
          <w:szCs w:val="25"/>
        </w:rPr>
        <w:t xml:space="preserve"> </w:t>
      </w:r>
      <w:proofErr w:type="spellStart"/>
      <w:r w:rsidR="007032CE" w:rsidRPr="00FA34EE">
        <w:rPr>
          <w:sz w:val="25"/>
          <w:szCs w:val="25"/>
        </w:rPr>
        <w:t>Отчак</w:t>
      </w:r>
      <w:proofErr w:type="spellEnd"/>
      <w:r w:rsidR="00B95AF3" w:rsidRPr="00FA34EE">
        <w:rPr>
          <w:sz w:val="25"/>
          <w:szCs w:val="25"/>
        </w:rPr>
        <w:t xml:space="preserve"> </w:t>
      </w:r>
      <w:r w:rsidR="007032CE" w:rsidRPr="00FA34EE">
        <w:rPr>
          <w:sz w:val="25"/>
          <w:szCs w:val="25"/>
        </w:rPr>
        <w:t>Н</w:t>
      </w:r>
      <w:r w:rsidR="00B95AF3" w:rsidRPr="00FA34EE">
        <w:rPr>
          <w:sz w:val="25"/>
          <w:szCs w:val="25"/>
        </w:rPr>
        <w:t>.</w:t>
      </w:r>
      <w:r w:rsidR="007032CE" w:rsidRPr="00FA34EE">
        <w:rPr>
          <w:sz w:val="25"/>
          <w:szCs w:val="25"/>
        </w:rPr>
        <w:t>Я</w:t>
      </w:r>
      <w:r w:rsidR="00B95AF3" w:rsidRPr="00FA34EE">
        <w:rPr>
          <w:sz w:val="25"/>
          <w:szCs w:val="25"/>
        </w:rPr>
        <w:t>.</w:t>
      </w:r>
      <w:r w:rsidRPr="00FA34EE">
        <w:rPr>
          <w:sz w:val="25"/>
          <w:szCs w:val="25"/>
        </w:rPr>
        <w:t xml:space="preserve"> документи, а також </w:t>
      </w:r>
      <w:r w:rsidR="00E27D9E" w:rsidRPr="00FA34EE">
        <w:rPr>
          <w:sz w:val="25"/>
          <w:szCs w:val="25"/>
        </w:rPr>
        <w:t>її</w:t>
      </w:r>
      <w:r w:rsidRPr="00FA34EE">
        <w:rPr>
          <w:sz w:val="25"/>
          <w:szCs w:val="25"/>
        </w:rPr>
        <w:t xml:space="preserve"> відповіді під час послідовного обговорення показників особистої компетентності </w:t>
      </w:r>
      <w:r w:rsidR="00B95AF3" w:rsidRPr="00FA34EE">
        <w:rPr>
          <w:sz w:val="25"/>
          <w:szCs w:val="25"/>
        </w:rPr>
        <w:t xml:space="preserve">на </w:t>
      </w:r>
      <w:r w:rsidR="00FE5796" w:rsidRPr="00FA34EE">
        <w:rPr>
          <w:sz w:val="25"/>
          <w:szCs w:val="25"/>
        </w:rPr>
        <w:t>співбесід</w:t>
      </w:r>
      <w:r w:rsidR="00B95AF3" w:rsidRPr="00FA34EE">
        <w:rPr>
          <w:sz w:val="25"/>
          <w:szCs w:val="25"/>
        </w:rPr>
        <w:t>і</w:t>
      </w:r>
      <w:r w:rsidRPr="00FA34EE">
        <w:rPr>
          <w:sz w:val="25"/>
          <w:szCs w:val="25"/>
        </w:rPr>
        <w:t xml:space="preserve"> індивідуально оцінені членами Комісії </w:t>
      </w:r>
      <w:r w:rsidR="006573E8" w:rsidRPr="00FA34EE">
        <w:rPr>
          <w:sz w:val="25"/>
          <w:szCs w:val="25"/>
        </w:rPr>
        <w:t>таким чином</w:t>
      </w:r>
      <w:r w:rsidRPr="00FA34EE">
        <w:rPr>
          <w:sz w:val="25"/>
          <w:szCs w:val="25"/>
        </w:rPr>
        <w:t>:</w:t>
      </w:r>
    </w:p>
    <w:p w14:paraId="080AAD68" w14:textId="77777777" w:rsidR="00767A8C" w:rsidRPr="00FA34EE" w:rsidRDefault="00767A8C" w:rsidP="0082658C">
      <w:pPr>
        <w:pStyle w:val="a9"/>
        <w:numPr>
          <w:ilvl w:val="0"/>
          <w:numId w:val="8"/>
        </w:numPr>
        <w:shd w:val="clear" w:color="auto" w:fill="FFFFFF"/>
        <w:tabs>
          <w:tab w:val="left" w:pos="426"/>
        </w:tabs>
        <w:spacing w:after="200" w:line="276" w:lineRule="auto"/>
        <w:ind w:left="0" w:firstLine="709"/>
        <w:jc w:val="both"/>
        <w:rPr>
          <w:sz w:val="25"/>
          <w:szCs w:val="25"/>
        </w:rPr>
      </w:pPr>
    </w:p>
    <w:tbl>
      <w:tblPr>
        <w:tblW w:w="49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45"/>
        <w:gridCol w:w="2665"/>
        <w:gridCol w:w="514"/>
        <w:gridCol w:w="492"/>
        <w:gridCol w:w="431"/>
        <w:gridCol w:w="1667"/>
        <w:gridCol w:w="2177"/>
      </w:tblGrid>
      <w:tr w:rsidR="00FE0E83" w:rsidRPr="00FA34EE" w14:paraId="0A0E62EC" w14:textId="77777777" w:rsidTr="00254453">
        <w:trPr>
          <w:trHeight w:val="70"/>
        </w:trPr>
        <w:tc>
          <w:tcPr>
            <w:tcW w:w="814" w:type="pct"/>
            <w:tcBorders>
              <w:top w:val="single" w:sz="12" w:space="0" w:color="auto"/>
              <w:left w:val="single" w:sz="12" w:space="0" w:color="auto"/>
              <w:bottom w:val="single" w:sz="12" w:space="0" w:color="auto"/>
              <w:right w:val="single" w:sz="12" w:space="0" w:color="auto"/>
            </w:tcBorders>
            <w:shd w:val="clear" w:color="auto" w:fill="F2F2F2" w:themeFill="background1" w:themeFillShade="F2"/>
            <w:tcMar>
              <w:top w:w="30" w:type="dxa"/>
              <w:left w:w="45" w:type="dxa"/>
              <w:bottom w:w="30" w:type="dxa"/>
              <w:right w:w="45" w:type="dxa"/>
            </w:tcMar>
            <w:vAlign w:val="center"/>
          </w:tcPr>
          <w:p w14:paraId="534A92CA" w14:textId="3F3DAF30" w:rsidR="00FE0E83" w:rsidRPr="00FA34EE" w:rsidRDefault="00FE0E83" w:rsidP="004A2490">
            <w:pPr>
              <w:jc w:val="center"/>
              <w:rPr>
                <w:sz w:val="22"/>
                <w:szCs w:val="22"/>
              </w:rPr>
            </w:pPr>
            <w:r w:rsidRPr="00FA34EE">
              <w:rPr>
                <w:sz w:val="22"/>
                <w:szCs w:val="22"/>
              </w:rPr>
              <w:t>Критерій</w:t>
            </w:r>
          </w:p>
        </w:tc>
        <w:tc>
          <w:tcPr>
            <w:tcW w:w="1404" w:type="pct"/>
            <w:tcBorders>
              <w:top w:val="single" w:sz="12" w:space="0" w:color="auto"/>
              <w:left w:val="single" w:sz="12" w:space="0" w:color="auto"/>
              <w:bottom w:val="single" w:sz="12" w:space="0" w:color="auto"/>
              <w:right w:val="single" w:sz="12" w:space="0" w:color="auto"/>
            </w:tcBorders>
            <w:shd w:val="clear" w:color="auto" w:fill="F2F2F2" w:themeFill="background1" w:themeFillShade="F2"/>
            <w:tcMar>
              <w:top w:w="30" w:type="dxa"/>
              <w:left w:w="45" w:type="dxa"/>
              <w:bottom w:w="30" w:type="dxa"/>
              <w:right w:w="45" w:type="dxa"/>
            </w:tcMar>
            <w:vAlign w:val="center"/>
          </w:tcPr>
          <w:p w14:paraId="6EEE307D" w14:textId="5C026B47" w:rsidR="00FE0E83" w:rsidRPr="00FA34EE" w:rsidRDefault="00FE0E83" w:rsidP="004A2490">
            <w:pPr>
              <w:jc w:val="center"/>
              <w:rPr>
                <w:sz w:val="22"/>
                <w:szCs w:val="22"/>
              </w:rPr>
            </w:pPr>
            <w:r w:rsidRPr="00FA34EE">
              <w:rPr>
                <w:sz w:val="22"/>
                <w:szCs w:val="22"/>
              </w:rPr>
              <w:t>Показник</w:t>
            </w:r>
          </w:p>
        </w:tc>
        <w:tc>
          <w:tcPr>
            <w:tcW w:w="757" w:type="pct"/>
            <w:gridSpan w:val="3"/>
            <w:tcBorders>
              <w:top w:val="single" w:sz="12" w:space="0" w:color="auto"/>
              <w:left w:val="single" w:sz="12" w:space="0" w:color="auto"/>
              <w:bottom w:val="single" w:sz="12" w:space="0" w:color="auto"/>
              <w:right w:val="single" w:sz="12" w:space="0" w:color="auto"/>
            </w:tcBorders>
            <w:shd w:val="clear" w:color="auto" w:fill="F2F2F2" w:themeFill="background1" w:themeFillShade="F2"/>
            <w:tcMar>
              <w:top w:w="30" w:type="dxa"/>
              <w:left w:w="45" w:type="dxa"/>
              <w:bottom w:w="30" w:type="dxa"/>
              <w:right w:w="45" w:type="dxa"/>
            </w:tcMar>
            <w:vAlign w:val="center"/>
          </w:tcPr>
          <w:p w14:paraId="0876618D" w14:textId="77777777" w:rsidR="00FE0E83" w:rsidRPr="00FA34EE" w:rsidRDefault="00FE0E83" w:rsidP="004A2490">
            <w:pPr>
              <w:jc w:val="center"/>
              <w:rPr>
                <w:sz w:val="22"/>
                <w:szCs w:val="22"/>
              </w:rPr>
            </w:pPr>
            <w:r w:rsidRPr="00FA34EE">
              <w:rPr>
                <w:sz w:val="22"/>
                <w:szCs w:val="22"/>
              </w:rPr>
              <w:t>Бали, виставлені членами Комісії за показниками</w:t>
            </w:r>
          </w:p>
        </w:tc>
        <w:tc>
          <w:tcPr>
            <w:tcW w:w="878" w:type="pct"/>
            <w:tcBorders>
              <w:top w:val="single" w:sz="12" w:space="0" w:color="auto"/>
              <w:left w:val="single" w:sz="12" w:space="0" w:color="auto"/>
              <w:bottom w:val="single" w:sz="12" w:space="0" w:color="auto"/>
              <w:right w:val="single" w:sz="12" w:space="0" w:color="auto"/>
            </w:tcBorders>
            <w:shd w:val="clear" w:color="auto" w:fill="F2F2F2" w:themeFill="background1" w:themeFillShade="F2"/>
            <w:tcMar>
              <w:top w:w="30" w:type="dxa"/>
              <w:left w:w="45" w:type="dxa"/>
              <w:bottom w:w="30" w:type="dxa"/>
              <w:right w:w="45" w:type="dxa"/>
            </w:tcMar>
            <w:vAlign w:val="center"/>
          </w:tcPr>
          <w:p w14:paraId="574F586B" w14:textId="053C7FA7" w:rsidR="00FE0E83" w:rsidRPr="00FA34EE" w:rsidRDefault="00FE0E83" w:rsidP="004A2490">
            <w:pPr>
              <w:jc w:val="center"/>
              <w:rPr>
                <w:sz w:val="22"/>
                <w:szCs w:val="22"/>
              </w:rPr>
            </w:pPr>
            <w:r w:rsidRPr="00FA34EE">
              <w:rPr>
                <w:sz w:val="22"/>
                <w:szCs w:val="22"/>
              </w:rPr>
              <w:t>Розрахований за п. 5.7 середній бал</w:t>
            </w:r>
          </w:p>
        </w:tc>
        <w:tc>
          <w:tcPr>
            <w:tcW w:w="1148" w:type="pct"/>
            <w:tcBorders>
              <w:top w:val="single" w:sz="12" w:space="0" w:color="auto"/>
              <w:left w:val="single" w:sz="12" w:space="0" w:color="auto"/>
              <w:bottom w:val="single" w:sz="12" w:space="0" w:color="auto"/>
              <w:right w:val="single" w:sz="12" w:space="0" w:color="auto"/>
            </w:tcBorders>
            <w:shd w:val="clear" w:color="auto" w:fill="F2F2F2" w:themeFill="background1" w:themeFillShade="F2"/>
            <w:tcMar>
              <w:top w:w="30" w:type="dxa"/>
              <w:left w:w="45" w:type="dxa"/>
              <w:bottom w:w="30" w:type="dxa"/>
              <w:right w:w="45" w:type="dxa"/>
            </w:tcMar>
            <w:vAlign w:val="center"/>
          </w:tcPr>
          <w:p w14:paraId="19FFEC06" w14:textId="00600526" w:rsidR="00FE0E83" w:rsidRPr="00FA34EE" w:rsidRDefault="00FE0E83" w:rsidP="004A2490">
            <w:pPr>
              <w:jc w:val="center"/>
              <w:rPr>
                <w:sz w:val="22"/>
                <w:szCs w:val="22"/>
              </w:rPr>
            </w:pPr>
            <w:r w:rsidRPr="00FA34EE">
              <w:rPr>
                <w:sz w:val="22"/>
                <w:szCs w:val="22"/>
              </w:rPr>
              <w:t>Бал за критерій</w:t>
            </w:r>
          </w:p>
        </w:tc>
      </w:tr>
      <w:tr w:rsidR="00FE0E83" w:rsidRPr="00FA34EE" w14:paraId="2819B93F" w14:textId="77777777" w:rsidTr="00D6135B">
        <w:trPr>
          <w:trHeight w:val="287"/>
        </w:trPr>
        <w:tc>
          <w:tcPr>
            <w:tcW w:w="814" w:type="pct"/>
            <w:vMerge w:val="restart"/>
            <w:tcBorders>
              <w:top w:val="single" w:sz="12" w:space="0" w:color="auto"/>
              <w:left w:val="single" w:sz="12" w:space="0" w:color="auto"/>
              <w:bottom w:val="single" w:sz="12" w:space="0" w:color="auto"/>
            </w:tcBorders>
            <w:tcMar>
              <w:top w:w="30" w:type="dxa"/>
              <w:left w:w="45" w:type="dxa"/>
              <w:bottom w:w="30" w:type="dxa"/>
              <w:right w:w="45" w:type="dxa"/>
            </w:tcMar>
            <w:vAlign w:val="center"/>
            <w:hideMark/>
          </w:tcPr>
          <w:p w14:paraId="0B0CE657" w14:textId="586012F8" w:rsidR="00FE0E83" w:rsidRPr="00FA34EE" w:rsidRDefault="00FE0E83" w:rsidP="004A2490">
            <w:pPr>
              <w:rPr>
                <w:sz w:val="22"/>
                <w:szCs w:val="22"/>
              </w:rPr>
            </w:pPr>
            <w:r w:rsidRPr="00FA34EE">
              <w:rPr>
                <w:sz w:val="22"/>
                <w:szCs w:val="22"/>
              </w:rPr>
              <w:t>особиста компетентність</w:t>
            </w:r>
          </w:p>
        </w:tc>
        <w:tc>
          <w:tcPr>
            <w:tcW w:w="1404" w:type="pct"/>
            <w:vMerge w:val="restart"/>
            <w:tcBorders>
              <w:top w:val="single" w:sz="12" w:space="0" w:color="auto"/>
            </w:tcBorders>
            <w:tcMar>
              <w:top w:w="30" w:type="dxa"/>
              <w:left w:w="45" w:type="dxa"/>
              <w:bottom w:w="30" w:type="dxa"/>
              <w:right w:w="45" w:type="dxa"/>
            </w:tcMar>
            <w:vAlign w:val="center"/>
            <w:hideMark/>
          </w:tcPr>
          <w:p w14:paraId="08ED3F2C" w14:textId="77777777" w:rsidR="00FE0E83" w:rsidRPr="00FA34EE" w:rsidRDefault="00FE0E83" w:rsidP="004A2490">
            <w:pPr>
              <w:jc w:val="center"/>
              <w:rPr>
                <w:sz w:val="22"/>
                <w:szCs w:val="22"/>
              </w:rPr>
            </w:pPr>
            <w:r w:rsidRPr="00FA34EE">
              <w:rPr>
                <w:sz w:val="22"/>
                <w:szCs w:val="22"/>
              </w:rPr>
              <w:t>рішучість</w:t>
            </w:r>
          </w:p>
        </w:tc>
        <w:tc>
          <w:tcPr>
            <w:tcW w:w="271" w:type="pct"/>
            <w:vMerge w:val="restart"/>
            <w:tcBorders>
              <w:top w:val="single" w:sz="12" w:space="0" w:color="auto"/>
            </w:tcBorders>
            <w:tcMar>
              <w:top w:w="30" w:type="dxa"/>
              <w:left w:w="45" w:type="dxa"/>
              <w:bottom w:w="30" w:type="dxa"/>
              <w:right w:w="45" w:type="dxa"/>
            </w:tcMar>
            <w:vAlign w:val="center"/>
          </w:tcPr>
          <w:p w14:paraId="109D2ADE" w14:textId="2F54ACD9" w:rsidR="00FE0E83" w:rsidRPr="00FA34EE" w:rsidRDefault="00D87D8D" w:rsidP="004A2490">
            <w:pPr>
              <w:jc w:val="center"/>
              <w:rPr>
                <w:sz w:val="22"/>
                <w:szCs w:val="22"/>
              </w:rPr>
            </w:pPr>
            <w:r w:rsidRPr="00FA34EE">
              <w:rPr>
                <w:sz w:val="22"/>
                <w:szCs w:val="22"/>
              </w:rPr>
              <w:t>20</w:t>
            </w:r>
          </w:p>
        </w:tc>
        <w:tc>
          <w:tcPr>
            <w:tcW w:w="259" w:type="pct"/>
            <w:vMerge w:val="restart"/>
            <w:tcBorders>
              <w:top w:val="single" w:sz="12" w:space="0" w:color="auto"/>
            </w:tcBorders>
            <w:tcMar>
              <w:top w:w="30" w:type="dxa"/>
              <w:left w:w="45" w:type="dxa"/>
              <w:bottom w:w="30" w:type="dxa"/>
              <w:right w:w="45" w:type="dxa"/>
            </w:tcMar>
            <w:vAlign w:val="center"/>
          </w:tcPr>
          <w:p w14:paraId="78823CBE" w14:textId="3599FAD7" w:rsidR="00FE0E83" w:rsidRPr="00FA34EE" w:rsidRDefault="0082658C" w:rsidP="004A2490">
            <w:pPr>
              <w:jc w:val="center"/>
              <w:rPr>
                <w:sz w:val="22"/>
                <w:szCs w:val="22"/>
              </w:rPr>
            </w:pPr>
            <w:r w:rsidRPr="00FA34EE">
              <w:rPr>
                <w:sz w:val="22"/>
                <w:szCs w:val="22"/>
              </w:rPr>
              <w:t>1</w:t>
            </w:r>
            <w:r w:rsidR="00D87D8D" w:rsidRPr="00FA34EE">
              <w:rPr>
                <w:sz w:val="22"/>
                <w:szCs w:val="22"/>
              </w:rPr>
              <w:t>8</w:t>
            </w:r>
          </w:p>
        </w:tc>
        <w:tc>
          <w:tcPr>
            <w:tcW w:w="227" w:type="pct"/>
            <w:vMerge w:val="restart"/>
            <w:tcBorders>
              <w:top w:val="single" w:sz="12" w:space="0" w:color="auto"/>
            </w:tcBorders>
            <w:tcMar>
              <w:top w:w="30" w:type="dxa"/>
              <w:left w:w="45" w:type="dxa"/>
              <w:bottom w:w="30" w:type="dxa"/>
              <w:right w:w="45" w:type="dxa"/>
            </w:tcMar>
            <w:vAlign w:val="center"/>
          </w:tcPr>
          <w:p w14:paraId="37614AC5" w14:textId="284ADF41" w:rsidR="00FE0E83" w:rsidRPr="00FA34EE" w:rsidRDefault="00D87D8D" w:rsidP="004A2490">
            <w:pPr>
              <w:jc w:val="center"/>
              <w:rPr>
                <w:sz w:val="22"/>
                <w:szCs w:val="22"/>
              </w:rPr>
            </w:pPr>
            <w:r w:rsidRPr="00FA34EE">
              <w:rPr>
                <w:sz w:val="22"/>
                <w:szCs w:val="22"/>
              </w:rPr>
              <w:t>20</w:t>
            </w:r>
          </w:p>
        </w:tc>
        <w:tc>
          <w:tcPr>
            <w:tcW w:w="878" w:type="pct"/>
            <w:vMerge w:val="restart"/>
            <w:tcBorders>
              <w:top w:val="single" w:sz="12" w:space="0" w:color="auto"/>
            </w:tcBorders>
            <w:tcMar>
              <w:top w:w="30" w:type="dxa"/>
              <w:left w:w="45" w:type="dxa"/>
              <w:bottom w:w="30" w:type="dxa"/>
              <w:right w:w="45" w:type="dxa"/>
            </w:tcMar>
            <w:vAlign w:val="center"/>
          </w:tcPr>
          <w:p w14:paraId="1BA2BA8F" w14:textId="64D9FF44" w:rsidR="00FE0E83" w:rsidRPr="00FA34EE" w:rsidRDefault="0082658C" w:rsidP="004A2490">
            <w:pPr>
              <w:jc w:val="center"/>
              <w:rPr>
                <w:sz w:val="22"/>
                <w:szCs w:val="22"/>
              </w:rPr>
            </w:pPr>
            <w:r w:rsidRPr="00FA34EE">
              <w:rPr>
                <w:sz w:val="22"/>
                <w:szCs w:val="22"/>
              </w:rPr>
              <w:t>1</w:t>
            </w:r>
            <w:r w:rsidR="00D87D8D" w:rsidRPr="00FA34EE">
              <w:rPr>
                <w:sz w:val="22"/>
                <w:szCs w:val="22"/>
              </w:rPr>
              <w:t>9</w:t>
            </w:r>
            <w:r w:rsidRPr="00FA34EE">
              <w:rPr>
                <w:sz w:val="22"/>
                <w:szCs w:val="22"/>
              </w:rPr>
              <w:t>,</w:t>
            </w:r>
            <w:r w:rsidR="00D87D8D" w:rsidRPr="00FA34EE">
              <w:rPr>
                <w:sz w:val="22"/>
                <w:szCs w:val="22"/>
              </w:rPr>
              <w:t>33</w:t>
            </w:r>
          </w:p>
        </w:tc>
        <w:tc>
          <w:tcPr>
            <w:tcW w:w="1148" w:type="pct"/>
            <w:vMerge w:val="restart"/>
            <w:tcBorders>
              <w:top w:val="single" w:sz="12" w:space="0" w:color="auto"/>
              <w:bottom w:val="single" w:sz="12" w:space="0" w:color="auto"/>
              <w:right w:val="single" w:sz="12" w:space="0" w:color="auto"/>
            </w:tcBorders>
            <w:tcMar>
              <w:top w:w="30" w:type="dxa"/>
              <w:left w:w="45" w:type="dxa"/>
              <w:bottom w:w="30" w:type="dxa"/>
              <w:right w:w="45" w:type="dxa"/>
            </w:tcMar>
            <w:vAlign w:val="center"/>
          </w:tcPr>
          <w:p w14:paraId="4CDBD225" w14:textId="0553A820" w:rsidR="00FE0E83" w:rsidRPr="00FA34EE" w:rsidRDefault="0082658C" w:rsidP="004A2490">
            <w:pPr>
              <w:jc w:val="center"/>
              <w:rPr>
                <w:sz w:val="22"/>
                <w:szCs w:val="22"/>
              </w:rPr>
            </w:pPr>
            <w:r w:rsidRPr="00FA34EE">
              <w:rPr>
                <w:sz w:val="22"/>
                <w:szCs w:val="22"/>
              </w:rPr>
              <w:t>37,6</w:t>
            </w:r>
            <w:r w:rsidR="00D87D8D" w:rsidRPr="00FA34EE">
              <w:rPr>
                <w:sz w:val="22"/>
                <w:szCs w:val="22"/>
              </w:rPr>
              <w:t>6</w:t>
            </w:r>
          </w:p>
        </w:tc>
      </w:tr>
      <w:tr w:rsidR="00FE0E83" w:rsidRPr="00FA34EE" w14:paraId="64E4EB74" w14:textId="77777777" w:rsidTr="00D13535">
        <w:trPr>
          <w:trHeight w:val="276"/>
        </w:trPr>
        <w:tc>
          <w:tcPr>
            <w:tcW w:w="814" w:type="pct"/>
            <w:vMerge/>
            <w:tcBorders>
              <w:left w:val="single" w:sz="12" w:space="0" w:color="auto"/>
              <w:bottom w:val="single" w:sz="12" w:space="0" w:color="auto"/>
            </w:tcBorders>
            <w:vAlign w:val="center"/>
            <w:hideMark/>
          </w:tcPr>
          <w:p w14:paraId="7DE47DA0" w14:textId="77777777" w:rsidR="00FE0E83" w:rsidRPr="00FA34EE" w:rsidRDefault="00FE0E83" w:rsidP="004A2490">
            <w:pPr>
              <w:rPr>
                <w:sz w:val="22"/>
                <w:szCs w:val="22"/>
              </w:rPr>
            </w:pPr>
          </w:p>
        </w:tc>
        <w:tc>
          <w:tcPr>
            <w:tcW w:w="1404" w:type="pct"/>
            <w:vMerge/>
            <w:vAlign w:val="center"/>
            <w:hideMark/>
          </w:tcPr>
          <w:p w14:paraId="41B457DD" w14:textId="77777777" w:rsidR="00FE0E83" w:rsidRPr="00FA34EE" w:rsidRDefault="00FE0E83" w:rsidP="004A2490">
            <w:pPr>
              <w:rPr>
                <w:sz w:val="22"/>
                <w:szCs w:val="22"/>
              </w:rPr>
            </w:pPr>
          </w:p>
        </w:tc>
        <w:tc>
          <w:tcPr>
            <w:tcW w:w="271" w:type="pct"/>
            <w:vMerge/>
            <w:vAlign w:val="center"/>
          </w:tcPr>
          <w:p w14:paraId="3E9B9320" w14:textId="77777777" w:rsidR="00FE0E83" w:rsidRPr="00FA34EE" w:rsidRDefault="00FE0E83" w:rsidP="004A2490">
            <w:pPr>
              <w:rPr>
                <w:sz w:val="22"/>
                <w:szCs w:val="22"/>
              </w:rPr>
            </w:pPr>
          </w:p>
        </w:tc>
        <w:tc>
          <w:tcPr>
            <w:tcW w:w="259" w:type="pct"/>
            <w:vMerge/>
            <w:vAlign w:val="center"/>
          </w:tcPr>
          <w:p w14:paraId="7168044B" w14:textId="77777777" w:rsidR="00FE0E83" w:rsidRPr="00FA34EE" w:rsidRDefault="00FE0E83" w:rsidP="004A2490">
            <w:pPr>
              <w:rPr>
                <w:sz w:val="22"/>
                <w:szCs w:val="22"/>
              </w:rPr>
            </w:pPr>
          </w:p>
        </w:tc>
        <w:tc>
          <w:tcPr>
            <w:tcW w:w="227" w:type="pct"/>
            <w:vMerge/>
            <w:vAlign w:val="center"/>
          </w:tcPr>
          <w:p w14:paraId="3E79B100" w14:textId="77777777" w:rsidR="00FE0E83" w:rsidRPr="00FA34EE" w:rsidRDefault="00FE0E83" w:rsidP="004A2490">
            <w:pPr>
              <w:rPr>
                <w:sz w:val="22"/>
                <w:szCs w:val="22"/>
              </w:rPr>
            </w:pPr>
          </w:p>
        </w:tc>
        <w:tc>
          <w:tcPr>
            <w:tcW w:w="878" w:type="pct"/>
            <w:vMerge/>
            <w:vAlign w:val="center"/>
          </w:tcPr>
          <w:p w14:paraId="237AB693" w14:textId="77777777" w:rsidR="00FE0E83" w:rsidRPr="00FA34EE" w:rsidRDefault="00FE0E83" w:rsidP="004A2490">
            <w:pPr>
              <w:rPr>
                <w:sz w:val="22"/>
                <w:szCs w:val="22"/>
              </w:rPr>
            </w:pPr>
          </w:p>
        </w:tc>
        <w:tc>
          <w:tcPr>
            <w:tcW w:w="1148" w:type="pct"/>
            <w:vMerge/>
            <w:tcBorders>
              <w:top w:val="single" w:sz="12" w:space="0" w:color="auto"/>
              <w:bottom w:val="single" w:sz="12" w:space="0" w:color="auto"/>
              <w:right w:val="single" w:sz="12" w:space="0" w:color="auto"/>
            </w:tcBorders>
            <w:vAlign w:val="center"/>
            <w:hideMark/>
          </w:tcPr>
          <w:p w14:paraId="35BAF667" w14:textId="77777777" w:rsidR="00FE0E83" w:rsidRPr="00FA34EE" w:rsidRDefault="00FE0E83" w:rsidP="004A2490">
            <w:pPr>
              <w:rPr>
                <w:sz w:val="22"/>
                <w:szCs w:val="22"/>
              </w:rPr>
            </w:pPr>
          </w:p>
        </w:tc>
      </w:tr>
      <w:tr w:rsidR="00FE0E83" w:rsidRPr="00FA34EE" w14:paraId="511AE99D" w14:textId="77777777" w:rsidTr="00D13535">
        <w:trPr>
          <w:trHeight w:val="276"/>
        </w:trPr>
        <w:tc>
          <w:tcPr>
            <w:tcW w:w="814" w:type="pct"/>
            <w:vMerge/>
            <w:tcBorders>
              <w:left w:val="single" w:sz="12" w:space="0" w:color="auto"/>
              <w:bottom w:val="single" w:sz="12" w:space="0" w:color="auto"/>
            </w:tcBorders>
            <w:vAlign w:val="center"/>
            <w:hideMark/>
          </w:tcPr>
          <w:p w14:paraId="3D29AFE3" w14:textId="77777777" w:rsidR="00FE0E83" w:rsidRPr="00FA34EE" w:rsidRDefault="00FE0E83" w:rsidP="004A2490">
            <w:pPr>
              <w:rPr>
                <w:sz w:val="22"/>
                <w:szCs w:val="22"/>
              </w:rPr>
            </w:pPr>
          </w:p>
        </w:tc>
        <w:tc>
          <w:tcPr>
            <w:tcW w:w="1404" w:type="pct"/>
            <w:vMerge/>
            <w:vAlign w:val="center"/>
            <w:hideMark/>
          </w:tcPr>
          <w:p w14:paraId="034D5CC7" w14:textId="77777777" w:rsidR="00FE0E83" w:rsidRPr="00FA34EE" w:rsidRDefault="00FE0E83" w:rsidP="004A2490">
            <w:pPr>
              <w:rPr>
                <w:sz w:val="22"/>
                <w:szCs w:val="22"/>
              </w:rPr>
            </w:pPr>
          </w:p>
        </w:tc>
        <w:tc>
          <w:tcPr>
            <w:tcW w:w="271" w:type="pct"/>
            <w:vMerge/>
            <w:vAlign w:val="center"/>
          </w:tcPr>
          <w:p w14:paraId="49ECF271" w14:textId="77777777" w:rsidR="00FE0E83" w:rsidRPr="00FA34EE" w:rsidRDefault="00FE0E83" w:rsidP="004A2490">
            <w:pPr>
              <w:rPr>
                <w:sz w:val="22"/>
                <w:szCs w:val="22"/>
              </w:rPr>
            </w:pPr>
          </w:p>
        </w:tc>
        <w:tc>
          <w:tcPr>
            <w:tcW w:w="259" w:type="pct"/>
            <w:vMerge/>
            <w:vAlign w:val="center"/>
          </w:tcPr>
          <w:p w14:paraId="221DC314" w14:textId="77777777" w:rsidR="00FE0E83" w:rsidRPr="00FA34EE" w:rsidRDefault="00FE0E83" w:rsidP="004A2490">
            <w:pPr>
              <w:rPr>
                <w:sz w:val="22"/>
                <w:szCs w:val="22"/>
              </w:rPr>
            </w:pPr>
          </w:p>
        </w:tc>
        <w:tc>
          <w:tcPr>
            <w:tcW w:w="227" w:type="pct"/>
            <w:vMerge/>
            <w:vAlign w:val="center"/>
          </w:tcPr>
          <w:p w14:paraId="6AD1A191" w14:textId="77777777" w:rsidR="00FE0E83" w:rsidRPr="00FA34EE" w:rsidRDefault="00FE0E83" w:rsidP="004A2490">
            <w:pPr>
              <w:rPr>
                <w:sz w:val="22"/>
                <w:szCs w:val="22"/>
              </w:rPr>
            </w:pPr>
          </w:p>
        </w:tc>
        <w:tc>
          <w:tcPr>
            <w:tcW w:w="878" w:type="pct"/>
            <w:vMerge/>
            <w:vAlign w:val="center"/>
          </w:tcPr>
          <w:p w14:paraId="465CBC28" w14:textId="77777777" w:rsidR="00FE0E83" w:rsidRPr="00FA34EE" w:rsidRDefault="00FE0E83" w:rsidP="004A2490">
            <w:pPr>
              <w:rPr>
                <w:sz w:val="22"/>
                <w:szCs w:val="22"/>
              </w:rPr>
            </w:pPr>
          </w:p>
        </w:tc>
        <w:tc>
          <w:tcPr>
            <w:tcW w:w="1148" w:type="pct"/>
            <w:vMerge/>
            <w:tcBorders>
              <w:top w:val="single" w:sz="12" w:space="0" w:color="auto"/>
              <w:bottom w:val="single" w:sz="12" w:space="0" w:color="auto"/>
              <w:right w:val="single" w:sz="12" w:space="0" w:color="auto"/>
            </w:tcBorders>
            <w:vAlign w:val="center"/>
            <w:hideMark/>
          </w:tcPr>
          <w:p w14:paraId="6EAB1E26" w14:textId="77777777" w:rsidR="00FE0E83" w:rsidRPr="00FA34EE" w:rsidRDefault="00FE0E83" w:rsidP="004A2490">
            <w:pPr>
              <w:rPr>
                <w:sz w:val="22"/>
                <w:szCs w:val="22"/>
              </w:rPr>
            </w:pPr>
          </w:p>
        </w:tc>
      </w:tr>
      <w:tr w:rsidR="00FE0E83" w:rsidRPr="00FA34EE" w14:paraId="70897B08" w14:textId="77777777" w:rsidTr="00D13535">
        <w:trPr>
          <w:trHeight w:val="276"/>
        </w:trPr>
        <w:tc>
          <w:tcPr>
            <w:tcW w:w="814" w:type="pct"/>
            <w:vMerge/>
            <w:tcBorders>
              <w:left w:val="single" w:sz="12" w:space="0" w:color="auto"/>
              <w:bottom w:val="single" w:sz="12" w:space="0" w:color="auto"/>
            </w:tcBorders>
            <w:vAlign w:val="center"/>
            <w:hideMark/>
          </w:tcPr>
          <w:p w14:paraId="10810880" w14:textId="77777777" w:rsidR="00FE0E83" w:rsidRPr="00FA34EE" w:rsidRDefault="00FE0E83" w:rsidP="004A2490">
            <w:pPr>
              <w:rPr>
                <w:sz w:val="22"/>
                <w:szCs w:val="22"/>
              </w:rPr>
            </w:pPr>
          </w:p>
        </w:tc>
        <w:tc>
          <w:tcPr>
            <w:tcW w:w="1404" w:type="pct"/>
            <w:vMerge w:val="restart"/>
            <w:tcMar>
              <w:top w:w="30" w:type="dxa"/>
              <w:left w:w="45" w:type="dxa"/>
              <w:bottom w:w="30" w:type="dxa"/>
              <w:right w:w="45" w:type="dxa"/>
            </w:tcMar>
            <w:vAlign w:val="center"/>
            <w:hideMark/>
          </w:tcPr>
          <w:p w14:paraId="412FCF85" w14:textId="77777777" w:rsidR="00FE0E83" w:rsidRPr="00FA34EE" w:rsidRDefault="00FE0E83" w:rsidP="004A2490">
            <w:pPr>
              <w:jc w:val="center"/>
              <w:rPr>
                <w:sz w:val="22"/>
                <w:szCs w:val="22"/>
              </w:rPr>
            </w:pPr>
            <w:r w:rsidRPr="00FA34EE">
              <w:rPr>
                <w:sz w:val="22"/>
                <w:szCs w:val="22"/>
              </w:rPr>
              <w:t>відповідальність</w:t>
            </w:r>
          </w:p>
        </w:tc>
        <w:tc>
          <w:tcPr>
            <w:tcW w:w="271" w:type="pct"/>
            <w:vMerge/>
            <w:vAlign w:val="center"/>
          </w:tcPr>
          <w:p w14:paraId="623903EC" w14:textId="77777777" w:rsidR="00FE0E83" w:rsidRPr="00FA34EE" w:rsidRDefault="00FE0E83" w:rsidP="004A2490">
            <w:pPr>
              <w:rPr>
                <w:sz w:val="22"/>
                <w:szCs w:val="22"/>
              </w:rPr>
            </w:pPr>
          </w:p>
        </w:tc>
        <w:tc>
          <w:tcPr>
            <w:tcW w:w="259" w:type="pct"/>
            <w:vMerge/>
            <w:vAlign w:val="center"/>
          </w:tcPr>
          <w:p w14:paraId="40585013" w14:textId="77777777" w:rsidR="00FE0E83" w:rsidRPr="00FA34EE" w:rsidRDefault="00FE0E83" w:rsidP="004A2490">
            <w:pPr>
              <w:rPr>
                <w:sz w:val="22"/>
                <w:szCs w:val="22"/>
              </w:rPr>
            </w:pPr>
          </w:p>
        </w:tc>
        <w:tc>
          <w:tcPr>
            <w:tcW w:w="227" w:type="pct"/>
            <w:vMerge/>
            <w:vAlign w:val="center"/>
          </w:tcPr>
          <w:p w14:paraId="1704AC7E" w14:textId="77777777" w:rsidR="00FE0E83" w:rsidRPr="00FA34EE" w:rsidRDefault="00FE0E83" w:rsidP="004A2490">
            <w:pPr>
              <w:rPr>
                <w:sz w:val="22"/>
                <w:szCs w:val="22"/>
              </w:rPr>
            </w:pPr>
          </w:p>
        </w:tc>
        <w:tc>
          <w:tcPr>
            <w:tcW w:w="878" w:type="pct"/>
            <w:vMerge/>
            <w:vAlign w:val="center"/>
          </w:tcPr>
          <w:p w14:paraId="2BB7E14D" w14:textId="77777777" w:rsidR="00FE0E83" w:rsidRPr="00FA34EE" w:rsidRDefault="00FE0E83" w:rsidP="004A2490">
            <w:pPr>
              <w:rPr>
                <w:sz w:val="22"/>
                <w:szCs w:val="22"/>
              </w:rPr>
            </w:pPr>
          </w:p>
        </w:tc>
        <w:tc>
          <w:tcPr>
            <w:tcW w:w="1148" w:type="pct"/>
            <w:vMerge/>
            <w:tcBorders>
              <w:top w:val="single" w:sz="12" w:space="0" w:color="auto"/>
              <w:bottom w:val="single" w:sz="12" w:space="0" w:color="auto"/>
              <w:right w:val="single" w:sz="12" w:space="0" w:color="auto"/>
            </w:tcBorders>
            <w:vAlign w:val="center"/>
            <w:hideMark/>
          </w:tcPr>
          <w:p w14:paraId="484B0790" w14:textId="77777777" w:rsidR="00FE0E83" w:rsidRPr="00FA34EE" w:rsidRDefault="00FE0E83" w:rsidP="004A2490">
            <w:pPr>
              <w:rPr>
                <w:sz w:val="22"/>
                <w:szCs w:val="22"/>
              </w:rPr>
            </w:pPr>
          </w:p>
        </w:tc>
      </w:tr>
      <w:tr w:rsidR="00FE0E83" w:rsidRPr="00FA34EE" w14:paraId="3C1928E7" w14:textId="77777777" w:rsidTr="00D13535">
        <w:trPr>
          <w:trHeight w:val="276"/>
        </w:trPr>
        <w:tc>
          <w:tcPr>
            <w:tcW w:w="814" w:type="pct"/>
            <w:vMerge/>
            <w:tcBorders>
              <w:left w:val="single" w:sz="12" w:space="0" w:color="auto"/>
              <w:bottom w:val="single" w:sz="12" w:space="0" w:color="auto"/>
            </w:tcBorders>
            <w:vAlign w:val="center"/>
            <w:hideMark/>
          </w:tcPr>
          <w:p w14:paraId="6541CB54" w14:textId="77777777" w:rsidR="00FE0E83" w:rsidRPr="00FA34EE" w:rsidRDefault="00FE0E83" w:rsidP="004A2490">
            <w:pPr>
              <w:rPr>
                <w:sz w:val="22"/>
                <w:szCs w:val="22"/>
              </w:rPr>
            </w:pPr>
          </w:p>
        </w:tc>
        <w:tc>
          <w:tcPr>
            <w:tcW w:w="1404" w:type="pct"/>
            <w:vMerge/>
            <w:vAlign w:val="center"/>
            <w:hideMark/>
          </w:tcPr>
          <w:p w14:paraId="282250C6" w14:textId="77777777" w:rsidR="00FE0E83" w:rsidRPr="00FA34EE" w:rsidRDefault="00FE0E83" w:rsidP="004A2490">
            <w:pPr>
              <w:rPr>
                <w:sz w:val="22"/>
                <w:szCs w:val="22"/>
              </w:rPr>
            </w:pPr>
          </w:p>
        </w:tc>
        <w:tc>
          <w:tcPr>
            <w:tcW w:w="271" w:type="pct"/>
            <w:vMerge/>
            <w:vAlign w:val="center"/>
          </w:tcPr>
          <w:p w14:paraId="47818E0D" w14:textId="77777777" w:rsidR="00FE0E83" w:rsidRPr="00FA34EE" w:rsidRDefault="00FE0E83" w:rsidP="004A2490">
            <w:pPr>
              <w:rPr>
                <w:sz w:val="22"/>
                <w:szCs w:val="22"/>
              </w:rPr>
            </w:pPr>
          </w:p>
        </w:tc>
        <w:tc>
          <w:tcPr>
            <w:tcW w:w="259" w:type="pct"/>
            <w:vMerge/>
            <w:vAlign w:val="center"/>
          </w:tcPr>
          <w:p w14:paraId="5033658F" w14:textId="77777777" w:rsidR="00FE0E83" w:rsidRPr="00FA34EE" w:rsidRDefault="00FE0E83" w:rsidP="004A2490">
            <w:pPr>
              <w:rPr>
                <w:sz w:val="22"/>
                <w:szCs w:val="22"/>
              </w:rPr>
            </w:pPr>
          </w:p>
        </w:tc>
        <w:tc>
          <w:tcPr>
            <w:tcW w:w="227" w:type="pct"/>
            <w:vMerge/>
            <w:vAlign w:val="center"/>
          </w:tcPr>
          <w:p w14:paraId="5ECBFACF" w14:textId="77777777" w:rsidR="00FE0E83" w:rsidRPr="00FA34EE" w:rsidRDefault="00FE0E83" w:rsidP="004A2490">
            <w:pPr>
              <w:rPr>
                <w:sz w:val="22"/>
                <w:szCs w:val="22"/>
              </w:rPr>
            </w:pPr>
          </w:p>
        </w:tc>
        <w:tc>
          <w:tcPr>
            <w:tcW w:w="878" w:type="pct"/>
            <w:vMerge/>
            <w:vAlign w:val="center"/>
          </w:tcPr>
          <w:p w14:paraId="372A6893" w14:textId="77777777" w:rsidR="00FE0E83" w:rsidRPr="00FA34EE" w:rsidRDefault="00FE0E83" w:rsidP="004A2490">
            <w:pPr>
              <w:rPr>
                <w:sz w:val="22"/>
                <w:szCs w:val="22"/>
              </w:rPr>
            </w:pPr>
          </w:p>
        </w:tc>
        <w:tc>
          <w:tcPr>
            <w:tcW w:w="1148" w:type="pct"/>
            <w:vMerge/>
            <w:tcBorders>
              <w:top w:val="single" w:sz="12" w:space="0" w:color="auto"/>
              <w:bottom w:val="single" w:sz="12" w:space="0" w:color="auto"/>
              <w:right w:val="single" w:sz="12" w:space="0" w:color="auto"/>
            </w:tcBorders>
            <w:vAlign w:val="center"/>
            <w:hideMark/>
          </w:tcPr>
          <w:p w14:paraId="70FAAE7C" w14:textId="77777777" w:rsidR="00FE0E83" w:rsidRPr="00FA34EE" w:rsidRDefault="00FE0E83" w:rsidP="004A2490">
            <w:pPr>
              <w:rPr>
                <w:sz w:val="22"/>
                <w:szCs w:val="22"/>
              </w:rPr>
            </w:pPr>
          </w:p>
        </w:tc>
      </w:tr>
      <w:tr w:rsidR="00FE0E83" w:rsidRPr="00FA34EE" w14:paraId="53FC6F04" w14:textId="77777777" w:rsidTr="00D13535">
        <w:trPr>
          <w:trHeight w:val="276"/>
        </w:trPr>
        <w:tc>
          <w:tcPr>
            <w:tcW w:w="814" w:type="pct"/>
            <w:vMerge/>
            <w:tcBorders>
              <w:left w:val="single" w:sz="12" w:space="0" w:color="auto"/>
              <w:bottom w:val="single" w:sz="12" w:space="0" w:color="auto"/>
            </w:tcBorders>
            <w:vAlign w:val="center"/>
            <w:hideMark/>
          </w:tcPr>
          <w:p w14:paraId="2C42E802" w14:textId="77777777" w:rsidR="00FE0E83" w:rsidRPr="00FA34EE" w:rsidRDefault="00FE0E83" w:rsidP="004A2490">
            <w:pPr>
              <w:rPr>
                <w:sz w:val="22"/>
                <w:szCs w:val="22"/>
              </w:rPr>
            </w:pPr>
          </w:p>
        </w:tc>
        <w:tc>
          <w:tcPr>
            <w:tcW w:w="1404" w:type="pct"/>
            <w:vMerge/>
            <w:tcBorders>
              <w:bottom w:val="single" w:sz="4" w:space="0" w:color="auto"/>
            </w:tcBorders>
            <w:vAlign w:val="center"/>
            <w:hideMark/>
          </w:tcPr>
          <w:p w14:paraId="1DCB5026" w14:textId="77777777" w:rsidR="00FE0E83" w:rsidRPr="00FA34EE" w:rsidRDefault="00FE0E83" w:rsidP="004A2490">
            <w:pPr>
              <w:rPr>
                <w:sz w:val="22"/>
                <w:szCs w:val="22"/>
              </w:rPr>
            </w:pPr>
          </w:p>
        </w:tc>
        <w:tc>
          <w:tcPr>
            <w:tcW w:w="271" w:type="pct"/>
            <w:vMerge/>
            <w:tcBorders>
              <w:bottom w:val="single" w:sz="4" w:space="0" w:color="auto"/>
            </w:tcBorders>
            <w:vAlign w:val="center"/>
          </w:tcPr>
          <w:p w14:paraId="1BCE76DB" w14:textId="77777777" w:rsidR="00FE0E83" w:rsidRPr="00FA34EE" w:rsidRDefault="00FE0E83" w:rsidP="004A2490">
            <w:pPr>
              <w:rPr>
                <w:sz w:val="22"/>
                <w:szCs w:val="22"/>
              </w:rPr>
            </w:pPr>
          </w:p>
        </w:tc>
        <w:tc>
          <w:tcPr>
            <w:tcW w:w="259" w:type="pct"/>
            <w:vMerge/>
            <w:tcBorders>
              <w:bottom w:val="single" w:sz="4" w:space="0" w:color="auto"/>
            </w:tcBorders>
            <w:vAlign w:val="center"/>
          </w:tcPr>
          <w:p w14:paraId="5AB27A1C" w14:textId="77777777" w:rsidR="00FE0E83" w:rsidRPr="00FA34EE" w:rsidRDefault="00FE0E83" w:rsidP="004A2490">
            <w:pPr>
              <w:rPr>
                <w:sz w:val="22"/>
                <w:szCs w:val="22"/>
              </w:rPr>
            </w:pPr>
          </w:p>
        </w:tc>
        <w:tc>
          <w:tcPr>
            <w:tcW w:w="227" w:type="pct"/>
            <w:vMerge/>
            <w:tcBorders>
              <w:bottom w:val="single" w:sz="4" w:space="0" w:color="auto"/>
            </w:tcBorders>
            <w:vAlign w:val="center"/>
          </w:tcPr>
          <w:p w14:paraId="0C037A1D" w14:textId="77777777" w:rsidR="00FE0E83" w:rsidRPr="00FA34EE" w:rsidRDefault="00FE0E83" w:rsidP="004A2490">
            <w:pPr>
              <w:rPr>
                <w:sz w:val="22"/>
                <w:szCs w:val="22"/>
              </w:rPr>
            </w:pPr>
          </w:p>
        </w:tc>
        <w:tc>
          <w:tcPr>
            <w:tcW w:w="878" w:type="pct"/>
            <w:vMerge/>
            <w:tcBorders>
              <w:bottom w:val="single" w:sz="4" w:space="0" w:color="auto"/>
            </w:tcBorders>
            <w:vAlign w:val="center"/>
          </w:tcPr>
          <w:p w14:paraId="0962BF99" w14:textId="77777777" w:rsidR="00FE0E83" w:rsidRPr="00FA34EE" w:rsidRDefault="00FE0E83" w:rsidP="004A2490">
            <w:pPr>
              <w:rPr>
                <w:sz w:val="22"/>
                <w:szCs w:val="22"/>
              </w:rPr>
            </w:pPr>
          </w:p>
        </w:tc>
        <w:tc>
          <w:tcPr>
            <w:tcW w:w="1148" w:type="pct"/>
            <w:vMerge/>
            <w:tcBorders>
              <w:top w:val="single" w:sz="12" w:space="0" w:color="auto"/>
              <w:bottom w:val="single" w:sz="12" w:space="0" w:color="auto"/>
              <w:right w:val="single" w:sz="12" w:space="0" w:color="auto"/>
            </w:tcBorders>
            <w:vAlign w:val="center"/>
            <w:hideMark/>
          </w:tcPr>
          <w:p w14:paraId="2C5D1392" w14:textId="77777777" w:rsidR="00FE0E83" w:rsidRPr="00FA34EE" w:rsidRDefault="00FE0E83" w:rsidP="004A2490">
            <w:pPr>
              <w:rPr>
                <w:sz w:val="22"/>
                <w:szCs w:val="22"/>
              </w:rPr>
            </w:pPr>
          </w:p>
        </w:tc>
      </w:tr>
      <w:tr w:rsidR="00FE0E83" w:rsidRPr="00FA34EE" w14:paraId="2A1841F2" w14:textId="77777777" w:rsidTr="00D13535">
        <w:trPr>
          <w:trHeight w:val="276"/>
        </w:trPr>
        <w:tc>
          <w:tcPr>
            <w:tcW w:w="814" w:type="pct"/>
            <w:vMerge/>
            <w:tcBorders>
              <w:left w:val="single" w:sz="12" w:space="0" w:color="auto"/>
              <w:bottom w:val="single" w:sz="12" w:space="0" w:color="auto"/>
            </w:tcBorders>
            <w:vAlign w:val="center"/>
            <w:hideMark/>
          </w:tcPr>
          <w:p w14:paraId="163BE1DE" w14:textId="77777777" w:rsidR="00FE0E83" w:rsidRPr="00FA34EE" w:rsidRDefault="00FE0E83" w:rsidP="004A2490">
            <w:pPr>
              <w:rPr>
                <w:sz w:val="22"/>
                <w:szCs w:val="22"/>
              </w:rPr>
            </w:pPr>
          </w:p>
        </w:tc>
        <w:tc>
          <w:tcPr>
            <w:tcW w:w="1404" w:type="pct"/>
            <w:vMerge w:val="restart"/>
            <w:tcBorders>
              <w:bottom w:val="single" w:sz="12" w:space="0" w:color="auto"/>
            </w:tcBorders>
            <w:tcMar>
              <w:top w:w="30" w:type="dxa"/>
              <w:left w:w="45" w:type="dxa"/>
              <w:bottom w:w="30" w:type="dxa"/>
              <w:right w:w="45" w:type="dxa"/>
            </w:tcMar>
            <w:vAlign w:val="center"/>
            <w:hideMark/>
          </w:tcPr>
          <w:p w14:paraId="1254CD54" w14:textId="77777777" w:rsidR="00FE0E83" w:rsidRPr="00FA34EE" w:rsidRDefault="00FE0E83" w:rsidP="004A2490">
            <w:pPr>
              <w:jc w:val="center"/>
              <w:rPr>
                <w:sz w:val="22"/>
                <w:szCs w:val="22"/>
              </w:rPr>
            </w:pPr>
            <w:r w:rsidRPr="00FA34EE">
              <w:rPr>
                <w:sz w:val="22"/>
                <w:szCs w:val="22"/>
              </w:rPr>
              <w:t>безперервний розвиток</w:t>
            </w:r>
          </w:p>
        </w:tc>
        <w:tc>
          <w:tcPr>
            <w:tcW w:w="271" w:type="pct"/>
            <w:vMerge w:val="restart"/>
            <w:tcBorders>
              <w:bottom w:val="single" w:sz="12" w:space="0" w:color="auto"/>
            </w:tcBorders>
            <w:tcMar>
              <w:top w:w="30" w:type="dxa"/>
              <w:left w:w="45" w:type="dxa"/>
              <w:bottom w:w="30" w:type="dxa"/>
              <w:right w:w="45" w:type="dxa"/>
            </w:tcMar>
            <w:vAlign w:val="center"/>
          </w:tcPr>
          <w:p w14:paraId="5A55D486" w14:textId="18266DD2" w:rsidR="00FE0E83" w:rsidRPr="00FA34EE" w:rsidRDefault="0082658C" w:rsidP="004A2490">
            <w:pPr>
              <w:jc w:val="center"/>
              <w:rPr>
                <w:sz w:val="22"/>
                <w:szCs w:val="22"/>
              </w:rPr>
            </w:pPr>
            <w:r w:rsidRPr="00FA34EE">
              <w:rPr>
                <w:sz w:val="22"/>
                <w:szCs w:val="22"/>
              </w:rPr>
              <w:t>19</w:t>
            </w:r>
          </w:p>
        </w:tc>
        <w:tc>
          <w:tcPr>
            <w:tcW w:w="259" w:type="pct"/>
            <w:vMerge w:val="restart"/>
            <w:tcBorders>
              <w:bottom w:val="single" w:sz="12" w:space="0" w:color="auto"/>
            </w:tcBorders>
            <w:tcMar>
              <w:top w:w="30" w:type="dxa"/>
              <w:left w:w="45" w:type="dxa"/>
              <w:bottom w:w="30" w:type="dxa"/>
              <w:right w:w="45" w:type="dxa"/>
            </w:tcMar>
            <w:vAlign w:val="center"/>
          </w:tcPr>
          <w:p w14:paraId="29C6FDAF" w14:textId="44FD1EE5" w:rsidR="00FE0E83" w:rsidRPr="00FA34EE" w:rsidRDefault="0082658C" w:rsidP="004A2490">
            <w:pPr>
              <w:jc w:val="center"/>
              <w:rPr>
                <w:sz w:val="22"/>
                <w:szCs w:val="22"/>
              </w:rPr>
            </w:pPr>
            <w:r w:rsidRPr="00FA34EE">
              <w:rPr>
                <w:sz w:val="22"/>
                <w:szCs w:val="22"/>
              </w:rPr>
              <w:t>1</w:t>
            </w:r>
            <w:r w:rsidR="00D87D8D" w:rsidRPr="00FA34EE">
              <w:rPr>
                <w:sz w:val="22"/>
                <w:szCs w:val="22"/>
              </w:rPr>
              <w:t>8</w:t>
            </w:r>
          </w:p>
        </w:tc>
        <w:tc>
          <w:tcPr>
            <w:tcW w:w="227" w:type="pct"/>
            <w:vMerge w:val="restart"/>
            <w:tcBorders>
              <w:bottom w:val="single" w:sz="12" w:space="0" w:color="auto"/>
            </w:tcBorders>
            <w:tcMar>
              <w:top w:w="30" w:type="dxa"/>
              <w:left w:w="45" w:type="dxa"/>
              <w:bottom w:w="30" w:type="dxa"/>
              <w:right w:w="45" w:type="dxa"/>
            </w:tcMar>
            <w:vAlign w:val="center"/>
          </w:tcPr>
          <w:p w14:paraId="51FEF6B8" w14:textId="6527EC17" w:rsidR="00FE0E83" w:rsidRPr="00FA34EE" w:rsidRDefault="0082658C" w:rsidP="004A2490">
            <w:pPr>
              <w:jc w:val="center"/>
              <w:rPr>
                <w:sz w:val="22"/>
                <w:szCs w:val="22"/>
              </w:rPr>
            </w:pPr>
            <w:r w:rsidRPr="00FA34EE">
              <w:rPr>
                <w:sz w:val="22"/>
                <w:szCs w:val="22"/>
              </w:rPr>
              <w:t>1</w:t>
            </w:r>
            <w:r w:rsidR="00D87D8D" w:rsidRPr="00FA34EE">
              <w:rPr>
                <w:sz w:val="22"/>
                <w:szCs w:val="22"/>
              </w:rPr>
              <w:t>8</w:t>
            </w:r>
          </w:p>
        </w:tc>
        <w:tc>
          <w:tcPr>
            <w:tcW w:w="878" w:type="pct"/>
            <w:vMerge w:val="restart"/>
            <w:tcBorders>
              <w:bottom w:val="single" w:sz="12" w:space="0" w:color="auto"/>
            </w:tcBorders>
            <w:tcMar>
              <w:top w:w="30" w:type="dxa"/>
              <w:left w:w="45" w:type="dxa"/>
              <w:bottom w:w="30" w:type="dxa"/>
              <w:right w:w="45" w:type="dxa"/>
            </w:tcMar>
            <w:vAlign w:val="center"/>
          </w:tcPr>
          <w:p w14:paraId="638F1731" w14:textId="5C7989E8" w:rsidR="00767A8C" w:rsidRPr="00FA34EE" w:rsidRDefault="0082658C" w:rsidP="00767A8C">
            <w:pPr>
              <w:jc w:val="center"/>
              <w:rPr>
                <w:sz w:val="22"/>
                <w:szCs w:val="22"/>
              </w:rPr>
            </w:pPr>
            <w:r w:rsidRPr="00FA34EE">
              <w:rPr>
                <w:sz w:val="22"/>
                <w:szCs w:val="22"/>
              </w:rPr>
              <w:t>1</w:t>
            </w:r>
            <w:r w:rsidR="00D87D8D" w:rsidRPr="00FA34EE">
              <w:rPr>
                <w:sz w:val="22"/>
                <w:szCs w:val="22"/>
              </w:rPr>
              <w:t>8</w:t>
            </w:r>
            <w:r w:rsidRPr="00FA34EE">
              <w:rPr>
                <w:sz w:val="22"/>
                <w:szCs w:val="22"/>
              </w:rPr>
              <w:t>,</w:t>
            </w:r>
            <w:r w:rsidR="00D87D8D" w:rsidRPr="00FA34EE">
              <w:rPr>
                <w:sz w:val="22"/>
                <w:szCs w:val="22"/>
              </w:rPr>
              <w:t>33</w:t>
            </w:r>
          </w:p>
        </w:tc>
        <w:tc>
          <w:tcPr>
            <w:tcW w:w="1148" w:type="pct"/>
            <w:vMerge/>
            <w:tcBorders>
              <w:top w:val="single" w:sz="12" w:space="0" w:color="auto"/>
              <w:bottom w:val="single" w:sz="12" w:space="0" w:color="auto"/>
              <w:right w:val="single" w:sz="12" w:space="0" w:color="auto"/>
            </w:tcBorders>
            <w:vAlign w:val="center"/>
            <w:hideMark/>
          </w:tcPr>
          <w:p w14:paraId="03799E41" w14:textId="77777777" w:rsidR="00FE0E83" w:rsidRPr="00FA34EE" w:rsidRDefault="00FE0E83" w:rsidP="004A2490">
            <w:pPr>
              <w:rPr>
                <w:sz w:val="22"/>
                <w:szCs w:val="22"/>
              </w:rPr>
            </w:pPr>
          </w:p>
        </w:tc>
      </w:tr>
      <w:tr w:rsidR="00FE0E83" w:rsidRPr="00FA34EE" w14:paraId="048930E0" w14:textId="77777777" w:rsidTr="00D13535">
        <w:trPr>
          <w:trHeight w:val="276"/>
        </w:trPr>
        <w:tc>
          <w:tcPr>
            <w:tcW w:w="814" w:type="pct"/>
            <w:vMerge/>
            <w:tcBorders>
              <w:left w:val="single" w:sz="12" w:space="0" w:color="auto"/>
              <w:bottom w:val="single" w:sz="12" w:space="0" w:color="auto"/>
            </w:tcBorders>
            <w:vAlign w:val="center"/>
            <w:hideMark/>
          </w:tcPr>
          <w:p w14:paraId="7FA6BA73" w14:textId="77777777" w:rsidR="00FE0E83" w:rsidRPr="00FA34EE" w:rsidRDefault="00FE0E83" w:rsidP="004A2490">
            <w:pPr>
              <w:rPr>
                <w:sz w:val="22"/>
                <w:szCs w:val="22"/>
              </w:rPr>
            </w:pPr>
          </w:p>
        </w:tc>
        <w:tc>
          <w:tcPr>
            <w:tcW w:w="1404" w:type="pct"/>
            <w:vMerge/>
            <w:tcBorders>
              <w:bottom w:val="single" w:sz="12" w:space="0" w:color="auto"/>
            </w:tcBorders>
            <w:vAlign w:val="center"/>
            <w:hideMark/>
          </w:tcPr>
          <w:p w14:paraId="3A4BD04E" w14:textId="77777777" w:rsidR="00FE0E83" w:rsidRPr="00FA34EE" w:rsidRDefault="00FE0E83" w:rsidP="004A2490">
            <w:pPr>
              <w:rPr>
                <w:sz w:val="22"/>
                <w:szCs w:val="22"/>
              </w:rPr>
            </w:pPr>
          </w:p>
        </w:tc>
        <w:tc>
          <w:tcPr>
            <w:tcW w:w="271" w:type="pct"/>
            <w:vMerge/>
            <w:tcBorders>
              <w:bottom w:val="single" w:sz="12" w:space="0" w:color="auto"/>
            </w:tcBorders>
            <w:vAlign w:val="center"/>
          </w:tcPr>
          <w:p w14:paraId="09830400" w14:textId="77777777" w:rsidR="00FE0E83" w:rsidRPr="00FA34EE" w:rsidRDefault="00FE0E83" w:rsidP="004A2490">
            <w:pPr>
              <w:rPr>
                <w:sz w:val="22"/>
                <w:szCs w:val="22"/>
              </w:rPr>
            </w:pPr>
          </w:p>
        </w:tc>
        <w:tc>
          <w:tcPr>
            <w:tcW w:w="259" w:type="pct"/>
            <w:vMerge/>
            <w:tcBorders>
              <w:bottom w:val="single" w:sz="12" w:space="0" w:color="auto"/>
            </w:tcBorders>
            <w:vAlign w:val="center"/>
          </w:tcPr>
          <w:p w14:paraId="023D284E" w14:textId="77777777" w:rsidR="00FE0E83" w:rsidRPr="00FA34EE" w:rsidRDefault="00FE0E83" w:rsidP="004A2490">
            <w:pPr>
              <w:rPr>
                <w:sz w:val="22"/>
                <w:szCs w:val="22"/>
              </w:rPr>
            </w:pPr>
          </w:p>
        </w:tc>
        <w:tc>
          <w:tcPr>
            <w:tcW w:w="227" w:type="pct"/>
            <w:vMerge/>
            <w:tcBorders>
              <w:bottom w:val="single" w:sz="12" w:space="0" w:color="auto"/>
            </w:tcBorders>
            <w:vAlign w:val="center"/>
          </w:tcPr>
          <w:p w14:paraId="7F3FE391" w14:textId="77777777" w:rsidR="00FE0E83" w:rsidRPr="00FA34EE" w:rsidRDefault="00FE0E83" w:rsidP="004A2490">
            <w:pPr>
              <w:rPr>
                <w:sz w:val="22"/>
                <w:szCs w:val="22"/>
              </w:rPr>
            </w:pPr>
          </w:p>
        </w:tc>
        <w:tc>
          <w:tcPr>
            <w:tcW w:w="878" w:type="pct"/>
            <w:vMerge/>
            <w:tcBorders>
              <w:bottom w:val="single" w:sz="12" w:space="0" w:color="auto"/>
            </w:tcBorders>
            <w:vAlign w:val="center"/>
          </w:tcPr>
          <w:p w14:paraId="70FF5F3E" w14:textId="77777777" w:rsidR="00FE0E83" w:rsidRPr="00FA34EE" w:rsidRDefault="00FE0E83" w:rsidP="004A2490">
            <w:pPr>
              <w:rPr>
                <w:sz w:val="22"/>
                <w:szCs w:val="22"/>
              </w:rPr>
            </w:pPr>
          </w:p>
        </w:tc>
        <w:tc>
          <w:tcPr>
            <w:tcW w:w="1148" w:type="pct"/>
            <w:vMerge/>
            <w:tcBorders>
              <w:top w:val="single" w:sz="12" w:space="0" w:color="auto"/>
              <w:bottom w:val="single" w:sz="12" w:space="0" w:color="auto"/>
              <w:right w:val="single" w:sz="12" w:space="0" w:color="auto"/>
            </w:tcBorders>
            <w:vAlign w:val="center"/>
            <w:hideMark/>
          </w:tcPr>
          <w:p w14:paraId="0FF5C364" w14:textId="77777777" w:rsidR="00FE0E83" w:rsidRPr="00FA34EE" w:rsidRDefault="00FE0E83" w:rsidP="004A2490">
            <w:pPr>
              <w:rPr>
                <w:sz w:val="22"/>
                <w:szCs w:val="22"/>
              </w:rPr>
            </w:pPr>
          </w:p>
        </w:tc>
      </w:tr>
      <w:tr w:rsidR="00FE0E83" w:rsidRPr="00FA34EE" w14:paraId="5D10181A" w14:textId="77777777" w:rsidTr="00D13535">
        <w:trPr>
          <w:trHeight w:val="276"/>
        </w:trPr>
        <w:tc>
          <w:tcPr>
            <w:tcW w:w="814" w:type="pct"/>
            <w:vMerge/>
            <w:tcBorders>
              <w:left w:val="single" w:sz="12" w:space="0" w:color="auto"/>
              <w:bottom w:val="single" w:sz="12" w:space="0" w:color="auto"/>
            </w:tcBorders>
            <w:vAlign w:val="center"/>
            <w:hideMark/>
          </w:tcPr>
          <w:p w14:paraId="1E24BE25" w14:textId="77777777" w:rsidR="00FE0E83" w:rsidRPr="00FA34EE" w:rsidRDefault="00FE0E83" w:rsidP="004A2490">
            <w:pPr>
              <w:rPr>
                <w:sz w:val="22"/>
                <w:szCs w:val="22"/>
              </w:rPr>
            </w:pPr>
          </w:p>
        </w:tc>
        <w:tc>
          <w:tcPr>
            <w:tcW w:w="1404" w:type="pct"/>
            <w:vMerge/>
            <w:tcBorders>
              <w:bottom w:val="single" w:sz="12" w:space="0" w:color="auto"/>
            </w:tcBorders>
            <w:vAlign w:val="center"/>
            <w:hideMark/>
          </w:tcPr>
          <w:p w14:paraId="029F50D6" w14:textId="77777777" w:rsidR="00FE0E83" w:rsidRPr="00FA34EE" w:rsidRDefault="00FE0E83" w:rsidP="004A2490">
            <w:pPr>
              <w:rPr>
                <w:sz w:val="22"/>
                <w:szCs w:val="22"/>
              </w:rPr>
            </w:pPr>
          </w:p>
        </w:tc>
        <w:tc>
          <w:tcPr>
            <w:tcW w:w="271" w:type="pct"/>
            <w:vMerge/>
            <w:tcBorders>
              <w:bottom w:val="single" w:sz="12" w:space="0" w:color="auto"/>
            </w:tcBorders>
            <w:vAlign w:val="center"/>
          </w:tcPr>
          <w:p w14:paraId="34ECC87B" w14:textId="77777777" w:rsidR="00FE0E83" w:rsidRPr="00FA34EE" w:rsidRDefault="00FE0E83" w:rsidP="004A2490">
            <w:pPr>
              <w:rPr>
                <w:sz w:val="22"/>
                <w:szCs w:val="22"/>
              </w:rPr>
            </w:pPr>
          </w:p>
        </w:tc>
        <w:tc>
          <w:tcPr>
            <w:tcW w:w="259" w:type="pct"/>
            <w:vMerge/>
            <w:tcBorders>
              <w:bottom w:val="single" w:sz="12" w:space="0" w:color="auto"/>
            </w:tcBorders>
            <w:vAlign w:val="center"/>
          </w:tcPr>
          <w:p w14:paraId="7AD3ED00" w14:textId="77777777" w:rsidR="00FE0E83" w:rsidRPr="00FA34EE" w:rsidRDefault="00FE0E83" w:rsidP="004A2490">
            <w:pPr>
              <w:rPr>
                <w:sz w:val="22"/>
                <w:szCs w:val="22"/>
              </w:rPr>
            </w:pPr>
          </w:p>
        </w:tc>
        <w:tc>
          <w:tcPr>
            <w:tcW w:w="227" w:type="pct"/>
            <w:vMerge/>
            <w:tcBorders>
              <w:bottom w:val="single" w:sz="12" w:space="0" w:color="auto"/>
            </w:tcBorders>
            <w:vAlign w:val="center"/>
          </w:tcPr>
          <w:p w14:paraId="2F38136F" w14:textId="77777777" w:rsidR="00FE0E83" w:rsidRPr="00FA34EE" w:rsidRDefault="00FE0E83" w:rsidP="004A2490">
            <w:pPr>
              <w:rPr>
                <w:sz w:val="22"/>
                <w:szCs w:val="22"/>
              </w:rPr>
            </w:pPr>
          </w:p>
        </w:tc>
        <w:tc>
          <w:tcPr>
            <w:tcW w:w="878" w:type="pct"/>
            <w:vMerge/>
            <w:tcBorders>
              <w:bottom w:val="single" w:sz="12" w:space="0" w:color="auto"/>
            </w:tcBorders>
            <w:vAlign w:val="center"/>
          </w:tcPr>
          <w:p w14:paraId="67FCA737" w14:textId="77777777" w:rsidR="00FE0E83" w:rsidRPr="00FA34EE" w:rsidRDefault="00FE0E83" w:rsidP="004A2490">
            <w:pPr>
              <w:rPr>
                <w:sz w:val="22"/>
                <w:szCs w:val="22"/>
              </w:rPr>
            </w:pPr>
          </w:p>
        </w:tc>
        <w:tc>
          <w:tcPr>
            <w:tcW w:w="1148" w:type="pct"/>
            <w:vMerge/>
            <w:tcBorders>
              <w:top w:val="single" w:sz="12" w:space="0" w:color="auto"/>
              <w:bottom w:val="single" w:sz="12" w:space="0" w:color="auto"/>
              <w:right w:val="single" w:sz="12" w:space="0" w:color="auto"/>
            </w:tcBorders>
            <w:vAlign w:val="center"/>
            <w:hideMark/>
          </w:tcPr>
          <w:p w14:paraId="62A7E8F5" w14:textId="77777777" w:rsidR="00FE0E83" w:rsidRPr="00FA34EE" w:rsidRDefault="00FE0E83" w:rsidP="004A2490">
            <w:pPr>
              <w:rPr>
                <w:sz w:val="22"/>
                <w:szCs w:val="22"/>
              </w:rPr>
            </w:pPr>
          </w:p>
        </w:tc>
      </w:tr>
      <w:tr w:rsidR="00FE0E83" w:rsidRPr="00FA34EE" w14:paraId="6A00796A" w14:textId="77777777" w:rsidTr="00D13535">
        <w:trPr>
          <w:trHeight w:val="276"/>
        </w:trPr>
        <w:tc>
          <w:tcPr>
            <w:tcW w:w="814" w:type="pct"/>
            <w:vMerge/>
            <w:tcBorders>
              <w:left w:val="single" w:sz="12" w:space="0" w:color="auto"/>
              <w:bottom w:val="single" w:sz="12" w:space="0" w:color="auto"/>
            </w:tcBorders>
            <w:vAlign w:val="center"/>
            <w:hideMark/>
          </w:tcPr>
          <w:p w14:paraId="4D7990E9" w14:textId="77777777" w:rsidR="00FE0E83" w:rsidRPr="00FA34EE" w:rsidRDefault="00FE0E83" w:rsidP="004A2490">
            <w:pPr>
              <w:rPr>
                <w:sz w:val="22"/>
                <w:szCs w:val="22"/>
              </w:rPr>
            </w:pPr>
          </w:p>
        </w:tc>
        <w:tc>
          <w:tcPr>
            <w:tcW w:w="1404" w:type="pct"/>
            <w:vMerge/>
            <w:tcBorders>
              <w:bottom w:val="single" w:sz="12" w:space="0" w:color="auto"/>
            </w:tcBorders>
            <w:vAlign w:val="center"/>
            <w:hideMark/>
          </w:tcPr>
          <w:p w14:paraId="4BB910F6" w14:textId="77777777" w:rsidR="00FE0E83" w:rsidRPr="00FA34EE" w:rsidRDefault="00FE0E83" w:rsidP="004A2490">
            <w:pPr>
              <w:rPr>
                <w:sz w:val="22"/>
                <w:szCs w:val="22"/>
              </w:rPr>
            </w:pPr>
          </w:p>
        </w:tc>
        <w:tc>
          <w:tcPr>
            <w:tcW w:w="271" w:type="pct"/>
            <w:vMerge/>
            <w:tcBorders>
              <w:bottom w:val="single" w:sz="12" w:space="0" w:color="auto"/>
            </w:tcBorders>
            <w:vAlign w:val="center"/>
          </w:tcPr>
          <w:p w14:paraId="15CC90CD" w14:textId="77777777" w:rsidR="00FE0E83" w:rsidRPr="00FA34EE" w:rsidRDefault="00FE0E83" w:rsidP="004A2490">
            <w:pPr>
              <w:rPr>
                <w:sz w:val="22"/>
                <w:szCs w:val="22"/>
              </w:rPr>
            </w:pPr>
          </w:p>
        </w:tc>
        <w:tc>
          <w:tcPr>
            <w:tcW w:w="259" w:type="pct"/>
            <w:vMerge/>
            <w:tcBorders>
              <w:bottom w:val="single" w:sz="12" w:space="0" w:color="auto"/>
            </w:tcBorders>
            <w:vAlign w:val="center"/>
          </w:tcPr>
          <w:p w14:paraId="63DBBD5F" w14:textId="77777777" w:rsidR="00FE0E83" w:rsidRPr="00FA34EE" w:rsidRDefault="00FE0E83" w:rsidP="004A2490">
            <w:pPr>
              <w:rPr>
                <w:sz w:val="22"/>
                <w:szCs w:val="22"/>
              </w:rPr>
            </w:pPr>
          </w:p>
        </w:tc>
        <w:tc>
          <w:tcPr>
            <w:tcW w:w="227" w:type="pct"/>
            <w:vMerge/>
            <w:tcBorders>
              <w:bottom w:val="single" w:sz="12" w:space="0" w:color="auto"/>
            </w:tcBorders>
            <w:vAlign w:val="center"/>
          </w:tcPr>
          <w:p w14:paraId="7FFCC87D" w14:textId="77777777" w:rsidR="00FE0E83" w:rsidRPr="00FA34EE" w:rsidRDefault="00FE0E83" w:rsidP="004A2490">
            <w:pPr>
              <w:rPr>
                <w:sz w:val="22"/>
                <w:szCs w:val="22"/>
              </w:rPr>
            </w:pPr>
          </w:p>
        </w:tc>
        <w:tc>
          <w:tcPr>
            <w:tcW w:w="878" w:type="pct"/>
            <w:vMerge/>
            <w:tcBorders>
              <w:bottom w:val="single" w:sz="12" w:space="0" w:color="auto"/>
            </w:tcBorders>
            <w:vAlign w:val="center"/>
          </w:tcPr>
          <w:p w14:paraId="7F906031" w14:textId="77777777" w:rsidR="00FE0E83" w:rsidRPr="00FA34EE" w:rsidRDefault="00FE0E83" w:rsidP="004A2490">
            <w:pPr>
              <w:rPr>
                <w:sz w:val="22"/>
                <w:szCs w:val="22"/>
              </w:rPr>
            </w:pPr>
          </w:p>
        </w:tc>
        <w:tc>
          <w:tcPr>
            <w:tcW w:w="1148" w:type="pct"/>
            <w:vMerge/>
            <w:tcBorders>
              <w:top w:val="single" w:sz="12" w:space="0" w:color="auto"/>
              <w:bottom w:val="single" w:sz="12" w:space="0" w:color="auto"/>
              <w:right w:val="single" w:sz="12" w:space="0" w:color="auto"/>
            </w:tcBorders>
            <w:vAlign w:val="center"/>
            <w:hideMark/>
          </w:tcPr>
          <w:p w14:paraId="60C7244C" w14:textId="77777777" w:rsidR="00FE0E83" w:rsidRPr="00FA34EE" w:rsidRDefault="00FE0E83" w:rsidP="004A2490">
            <w:pPr>
              <w:rPr>
                <w:sz w:val="22"/>
                <w:szCs w:val="22"/>
              </w:rPr>
            </w:pPr>
          </w:p>
        </w:tc>
      </w:tr>
      <w:tr w:rsidR="00FE0E83" w:rsidRPr="00FA34EE" w14:paraId="41B4B74F" w14:textId="77777777" w:rsidTr="00D13535">
        <w:trPr>
          <w:trHeight w:val="276"/>
        </w:trPr>
        <w:tc>
          <w:tcPr>
            <w:tcW w:w="814" w:type="pct"/>
            <w:vMerge/>
            <w:tcBorders>
              <w:left w:val="single" w:sz="12" w:space="0" w:color="auto"/>
              <w:bottom w:val="single" w:sz="12" w:space="0" w:color="auto"/>
            </w:tcBorders>
            <w:vAlign w:val="center"/>
            <w:hideMark/>
          </w:tcPr>
          <w:p w14:paraId="2F3EB64B" w14:textId="77777777" w:rsidR="00FE0E83" w:rsidRPr="00FA34EE" w:rsidRDefault="00FE0E83" w:rsidP="004A2490">
            <w:pPr>
              <w:rPr>
                <w:sz w:val="22"/>
                <w:szCs w:val="22"/>
              </w:rPr>
            </w:pPr>
          </w:p>
        </w:tc>
        <w:tc>
          <w:tcPr>
            <w:tcW w:w="1404" w:type="pct"/>
            <w:vMerge/>
            <w:tcBorders>
              <w:bottom w:val="single" w:sz="12" w:space="0" w:color="auto"/>
            </w:tcBorders>
            <w:vAlign w:val="center"/>
            <w:hideMark/>
          </w:tcPr>
          <w:p w14:paraId="13E42C79" w14:textId="77777777" w:rsidR="00FE0E83" w:rsidRPr="00FA34EE" w:rsidRDefault="00FE0E83" w:rsidP="004A2490">
            <w:pPr>
              <w:rPr>
                <w:sz w:val="22"/>
                <w:szCs w:val="22"/>
              </w:rPr>
            </w:pPr>
          </w:p>
        </w:tc>
        <w:tc>
          <w:tcPr>
            <w:tcW w:w="271" w:type="pct"/>
            <w:vMerge/>
            <w:tcBorders>
              <w:bottom w:val="single" w:sz="12" w:space="0" w:color="auto"/>
            </w:tcBorders>
            <w:vAlign w:val="center"/>
          </w:tcPr>
          <w:p w14:paraId="338ACD8A" w14:textId="77777777" w:rsidR="00FE0E83" w:rsidRPr="00FA34EE" w:rsidRDefault="00FE0E83" w:rsidP="004A2490">
            <w:pPr>
              <w:rPr>
                <w:sz w:val="22"/>
                <w:szCs w:val="22"/>
              </w:rPr>
            </w:pPr>
          </w:p>
        </w:tc>
        <w:tc>
          <w:tcPr>
            <w:tcW w:w="259" w:type="pct"/>
            <w:vMerge/>
            <w:tcBorders>
              <w:bottom w:val="single" w:sz="12" w:space="0" w:color="auto"/>
            </w:tcBorders>
            <w:vAlign w:val="center"/>
          </w:tcPr>
          <w:p w14:paraId="6EFBE7B8" w14:textId="77777777" w:rsidR="00FE0E83" w:rsidRPr="00FA34EE" w:rsidRDefault="00FE0E83" w:rsidP="004A2490">
            <w:pPr>
              <w:rPr>
                <w:sz w:val="22"/>
                <w:szCs w:val="22"/>
              </w:rPr>
            </w:pPr>
          </w:p>
        </w:tc>
        <w:tc>
          <w:tcPr>
            <w:tcW w:w="227" w:type="pct"/>
            <w:vMerge/>
            <w:tcBorders>
              <w:bottom w:val="single" w:sz="12" w:space="0" w:color="auto"/>
            </w:tcBorders>
            <w:vAlign w:val="center"/>
          </w:tcPr>
          <w:p w14:paraId="50F56DB6" w14:textId="77777777" w:rsidR="00FE0E83" w:rsidRPr="00FA34EE" w:rsidRDefault="00FE0E83" w:rsidP="004A2490">
            <w:pPr>
              <w:rPr>
                <w:sz w:val="22"/>
                <w:szCs w:val="22"/>
              </w:rPr>
            </w:pPr>
          </w:p>
        </w:tc>
        <w:tc>
          <w:tcPr>
            <w:tcW w:w="878" w:type="pct"/>
            <w:vMerge/>
            <w:tcBorders>
              <w:bottom w:val="single" w:sz="12" w:space="0" w:color="auto"/>
            </w:tcBorders>
            <w:vAlign w:val="center"/>
          </w:tcPr>
          <w:p w14:paraId="444BF442" w14:textId="77777777" w:rsidR="00FE0E83" w:rsidRPr="00FA34EE" w:rsidRDefault="00FE0E83" w:rsidP="004A2490">
            <w:pPr>
              <w:rPr>
                <w:sz w:val="22"/>
                <w:szCs w:val="22"/>
              </w:rPr>
            </w:pPr>
          </w:p>
        </w:tc>
        <w:tc>
          <w:tcPr>
            <w:tcW w:w="1148" w:type="pct"/>
            <w:vMerge/>
            <w:tcBorders>
              <w:top w:val="single" w:sz="12" w:space="0" w:color="auto"/>
              <w:bottom w:val="single" w:sz="12" w:space="0" w:color="auto"/>
              <w:right w:val="single" w:sz="12" w:space="0" w:color="auto"/>
            </w:tcBorders>
            <w:vAlign w:val="center"/>
            <w:hideMark/>
          </w:tcPr>
          <w:p w14:paraId="30E653E1" w14:textId="77777777" w:rsidR="00FE0E83" w:rsidRPr="00FA34EE" w:rsidRDefault="00FE0E83" w:rsidP="004A2490">
            <w:pPr>
              <w:rPr>
                <w:sz w:val="22"/>
                <w:szCs w:val="22"/>
              </w:rPr>
            </w:pPr>
          </w:p>
        </w:tc>
      </w:tr>
    </w:tbl>
    <w:p w14:paraId="39649DB7" w14:textId="77777777" w:rsidR="00FE0E83" w:rsidRPr="00FA34EE" w:rsidRDefault="00FE0E83" w:rsidP="00D4588A">
      <w:pPr>
        <w:jc w:val="both"/>
        <w:rPr>
          <w:sz w:val="22"/>
          <w:szCs w:val="22"/>
        </w:rPr>
      </w:pPr>
    </w:p>
    <w:p w14:paraId="45798B68" w14:textId="4752EA80" w:rsidR="00284832" w:rsidRPr="00FA34EE" w:rsidRDefault="00284832"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FA34EE">
        <w:rPr>
          <w:sz w:val="25"/>
          <w:szCs w:val="25"/>
        </w:rPr>
        <w:t xml:space="preserve">Отже, надана кандидатом інформація </w:t>
      </w:r>
      <w:r w:rsidR="00570539" w:rsidRPr="00FA34EE">
        <w:rPr>
          <w:sz w:val="25"/>
          <w:szCs w:val="25"/>
        </w:rPr>
        <w:t>в письмових поясненнях</w:t>
      </w:r>
      <w:r w:rsidRPr="00FA34EE">
        <w:rPr>
          <w:sz w:val="25"/>
          <w:szCs w:val="25"/>
        </w:rPr>
        <w:t xml:space="preserve"> та під час співбесіди продемонструва</w:t>
      </w:r>
      <w:r w:rsidR="00570539" w:rsidRPr="00FA34EE">
        <w:rPr>
          <w:sz w:val="25"/>
          <w:szCs w:val="25"/>
        </w:rPr>
        <w:t>ла</w:t>
      </w:r>
      <w:r w:rsidRPr="00FA34EE">
        <w:rPr>
          <w:sz w:val="25"/>
          <w:szCs w:val="25"/>
        </w:rPr>
        <w:t xml:space="preserve"> належний рівень рішучості, відповідальності та безперервного розвитку кандидата.</w:t>
      </w:r>
    </w:p>
    <w:p w14:paraId="74C6F64F" w14:textId="41AB57DD" w:rsidR="000746B3" w:rsidRPr="00FA34EE" w:rsidRDefault="00570539"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FA34EE">
        <w:rPr>
          <w:sz w:val="25"/>
          <w:szCs w:val="25"/>
        </w:rPr>
        <w:t>З</w:t>
      </w:r>
      <w:r w:rsidR="006573E8" w:rsidRPr="00FA34EE">
        <w:rPr>
          <w:sz w:val="25"/>
          <w:szCs w:val="25"/>
        </w:rPr>
        <w:t>а результатами дослідження досьє, письмових пояснень та співбесіди з кандидатом, а також з урахуванням індивідуальних оцінок членів</w:t>
      </w:r>
      <w:r w:rsidR="005570B9" w:rsidRPr="00FA34EE">
        <w:rPr>
          <w:sz w:val="25"/>
          <w:szCs w:val="25"/>
        </w:rPr>
        <w:t xml:space="preserve"> </w:t>
      </w:r>
      <w:r w:rsidR="00A753FB" w:rsidRPr="00FA34EE">
        <w:rPr>
          <w:sz w:val="25"/>
          <w:szCs w:val="25"/>
        </w:rPr>
        <w:t>к</w:t>
      </w:r>
      <w:r w:rsidR="00D43B16" w:rsidRPr="00FA34EE">
        <w:rPr>
          <w:sz w:val="25"/>
          <w:szCs w:val="25"/>
        </w:rPr>
        <w:t>олегії</w:t>
      </w:r>
      <w:r w:rsidR="006573E8" w:rsidRPr="00FA34EE">
        <w:rPr>
          <w:sz w:val="25"/>
          <w:szCs w:val="25"/>
        </w:rPr>
        <w:t xml:space="preserve"> за відповідними показниками </w:t>
      </w:r>
      <w:r w:rsidR="00FA5DAE" w:rsidRPr="00FA34EE">
        <w:rPr>
          <w:sz w:val="25"/>
          <w:szCs w:val="25"/>
        </w:rPr>
        <w:t>с</w:t>
      </w:r>
      <w:r w:rsidR="006573E8" w:rsidRPr="00FA34EE">
        <w:rPr>
          <w:sz w:val="25"/>
          <w:szCs w:val="25"/>
        </w:rPr>
        <w:t>умарний бал, отриманий за цим критерієм</w:t>
      </w:r>
      <w:r w:rsidRPr="00FA34EE">
        <w:rPr>
          <w:sz w:val="25"/>
          <w:szCs w:val="25"/>
        </w:rPr>
        <w:t xml:space="preserve">, </w:t>
      </w:r>
      <w:r w:rsidR="006573E8" w:rsidRPr="00FA34EE">
        <w:rPr>
          <w:sz w:val="25"/>
          <w:szCs w:val="25"/>
        </w:rPr>
        <w:t xml:space="preserve">становить </w:t>
      </w:r>
      <w:r w:rsidR="00681702" w:rsidRPr="00FA34EE">
        <w:rPr>
          <w:sz w:val="25"/>
          <w:szCs w:val="25"/>
        </w:rPr>
        <w:t>3</w:t>
      </w:r>
      <w:r w:rsidR="0082658C" w:rsidRPr="00FA34EE">
        <w:rPr>
          <w:sz w:val="25"/>
          <w:szCs w:val="25"/>
        </w:rPr>
        <w:t>7</w:t>
      </w:r>
      <w:r w:rsidR="00681702" w:rsidRPr="00FA34EE">
        <w:rPr>
          <w:sz w:val="25"/>
          <w:szCs w:val="25"/>
        </w:rPr>
        <w:t>,6</w:t>
      </w:r>
      <w:r w:rsidR="00D87D8D" w:rsidRPr="00FA34EE">
        <w:rPr>
          <w:sz w:val="25"/>
          <w:szCs w:val="25"/>
        </w:rPr>
        <w:t>6</w:t>
      </w:r>
      <w:r w:rsidR="00F70E6A" w:rsidRPr="00FA34EE">
        <w:rPr>
          <w:sz w:val="25"/>
          <w:szCs w:val="25"/>
        </w:rPr>
        <w:t> </w:t>
      </w:r>
      <w:proofErr w:type="spellStart"/>
      <w:r w:rsidR="006573E8" w:rsidRPr="00FA34EE">
        <w:rPr>
          <w:sz w:val="25"/>
          <w:szCs w:val="25"/>
        </w:rPr>
        <w:t>бал</w:t>
      </w:r>
      <w:r w:rsidR="00C05A37" w:rsidRPr="00FA34EE">
        <w:rPr>
          <w:sz w:val="25"/>
          <w:szCs w:val="25"/>
        </w:rPr>
        <w:t>а</w:t>
      </w:r>
      <w:proofErr w:type="spellEnd"/>
      <w:r w:rsidR="006573E8" w:rsidRPr="00FA34EE">
        <w:rPr>
          <w:sz w:val="25"/>
          <w:szCs w:val="25"/>
        </w:rPr>
        <w:t xml:space="preserve"> із 50 можливих, що </w:t>
      </w:r>
      <w:r w:rsidR="00E402AA" w:rsidRPr="00FA34EE">
        <w:rPr>
          <w:sz w:val="25"/>
          <w:szCs w:val="25"/>
        </w:rPr>
        <w:t>становить</w:t>
      </w:r>
      <w:r w:rsidR="006573E8" w:rsidRPr="00FA34EE">
        <w:rPr>
          <w:sz w:val="25"/>
          <w:szCs w:val="25"/>
        </w:rPr>
        <w:t xml:space="preserve"> 75% (37,5 </w:t>
      </w:r>
      <w:proofErr w:type="spellStart"/>
      <w:r w:rsidR="006573E8" w:rsidRPr="00FA34EE">
        <w:rPr>
          <w:sz w:val="25"/>
          <w:szCs w:val="25"/>
        </w:rPr>
        <w:t>бала</w:t>
      </w:r>
      <w:proofErr w:type="spellEnd"/>
      <w:r w:rsidR="006573E8" w:rsidRPr="00FA34EE">
        <w:rPr>
          <w:sz w:val="25"/>
          <w:szCs w:val="25"/>
        </w:rPr>
        <w:t>)</w:t>
      </w:r>
      <w:r w:rsidR="00686F19" w:rsidRPr="00FA34EE">
        <w:rPr>
          <w:sz w:val="25"/>
          <w:szCs w:val="25"/>
        </w:rPr>
        <w:t xml:space="preserve"> максимально можливого </w:t>
      </w:r>
      <w:proofErr w:type="spellStart"/>
      <w:r w:rsidR="00686F19" w:rsidRPr="00FA34EE">
        <w:rPr>
          <w:sz w:val="25"/>
          <w:szCs w:val="25"/>
        </w:rPr>
        <w:t>бала</w:t>
      </w:r>
      <w:proofErr w:type="spellEnd"/>
      <w:r w:rsidR="006573E8" w:rsidRPr="00FA34EE">
        <w:rPr>
          <w:sz w:val="25"/>
          <w:szCs w:val="25"/>
        </w:rPr>
        <w:t xml:space="preserve">, </w:t>
      </w:r>
      <w:r w:rsidR="00FA5DAE" w:rsidRPr="00FA34EE">
        <w:rPr>
          <w:sz w:val="25"/>
          <w:szCs w:val="25"/>
        </w:rPr>
        <w:t>тому Комісія виснує, що кандидат</w:t>
      </w:r>
      <w:r w:rsidR="000746B3" w:rsidRPr="00FA34EE">
        <w:rPr>
          <w:sz w:val="25"/>
          <w:szCs w:val="25"/>
        </w:rPr>
        <w:t xml:space="preserve"> підтверди</w:t>
      </w:r>
      <w:r w:rsidR="00E27D9E" w:rsidRPr="00FA34EE">
        <w:rPr>
          <w:sz w:val="25"/>
          <w:szCs w:val="25"/>
        </w:rPr>
        <w:t>ла</w:t>
      </w:r>
      <w:r w:rsidR="000746B3" w:rsidRPr="00FA34EE">
        <w:rPr>
          <w:sz w:val="25"/>
          <w:szCs w:val="25"/>
        </w:rPr>
        <w:t xml:space="preserve"> здатн</w:t>
      </w:r>
      <w:r w:rsidR="00E402AA" w:rsidRPr="00FA34EE">
        <w:rPr>
          <w:sz w:val="25"/>
          <w:szCs w:val="25"/>
        </w:rPr>
        <w:t>і</w:t>
      </w:r>
      <w:r w:rsidR="000746B3" w:rsidRPr="00FA34EE">
        <w:rPr>
          <w:sz w:val="25"/>
          <w:szCs w:val="25"/>
        </w:rPr>
        <w:t>ст</w:t>
      </w:r>
      <w:r w:rsidR="00C553B9" w:rsidRPr="00FA34EE">
        <w:rPr>
          <w:sz w:val="25"/>
          <w:szCs w:val="25"/>
        </w:rPr>
        <w:t>ь</w:t>
      </w:r>
      <w:r w:rsidR="000746B3" w:rsidRPr="00FA34EE">
        <w:rPr>
          <w:sz w:val="25"/>
          <w:szCs w:val="25"/>
        </w:rPr>
        <w:t xml:space="preserve"> здійснювати правосуддя в апеляційном</w:t>
      </w:r>
      <w:r w:rsidR="004539D2" w:rsidRPr="00FA34EE">
        <w:rPr>
          <w:sz w:val="25"/>
          <w:szCs w:val="25"/>
        </w:rPr>
        <w:t>у</w:t>
      </w:r>
      <w:r w:rsidR="000746B3" w:rsidRPr="00FA34EE">
        <w:rPr>
          <w:sz w:val="25"/>
          <w:szCs w:val="25"/>
        </w:rPr>
        <w:t xml:space="preserve"> </w:t>
      </w:r>
      <w:r w:rsidR="004539D2" w:rsidRPr="00FA34EE">
        <w:rPr>
          <w:sz w:val="25"/>
          <w:szCs w:val="25"/>
        </w:rPr>
        <w:t>загальному</w:t>
      </w:r>
      <w:r w:rsidR="000746B3" w:rsidRPr="00FA34EE">
        <w:rPr>
          <w:sz w:val="25"/>
          <w:szCs w:val="25"/>
        </w:rPr>
        <w:t xml:space="preserve"> суді за критерієм особистої компетентності. </w:t>
      </w:r>
    </w:p>
    <w:p w14:paraId="3B674051" w14:textId="0C841911" w:rsidR="00AE0242" w:rsidRPr="00FA34EE" w:rsidRDefault="00FA5DAE" w:rsidP="007E0F0D">
      <w:pPr>
        <w:jc w:val="both"/>
        <w:rPr>
          <w:b/>
          <w:sz w:val="25"/>
          <w:szCs w:val="25"/>
        </w:rPr>
      </w:pPr>
      <w:r w:rsidRPr="00FA34EE">
        <w:rPr>
          <w:b/>
          <w:sz w:val="25"/>
          <w:szCs w:val="25"/>
        </w:rPr>
        <w:t xml:space="preserve">Встановлення відповідності кандидата критерію </w:t>
      </w:r>
      <w:r w:rsidR="00570539" w:rsidRPr="00FA34EE">
        <w:rPr>
          <w:b/>
          <w:sz w:val="25"/>
          <w:szCs w:val="25"/>
        </w:rPr>
        <w:t xml:space="preserve">соціальної </w:t>
      </w:r>
      <w:r w:rsidRPr="00FA34EE">
        <w:rPr>
          <w:b/>
          <w:sz w:val="25"/>
          <w:szCs w:val="25"/>
        </w:rPr>
        <w:t>компетентності.</w:t>
      </w:r>
    </w:p>
    <w:p w14:paraId="0E231FE4" w14:textId="77777777" w:rsidR="00FA5DAE" w:rsidRPr="00FA34EE" w:rsidRDefault="00FA5DAE" w:rsidP="006573E8">
      <w:pPr>
        <w:spacing w:after="75"/>
        <w:jc w:val="both"/>
        <w:rPr>
          <w:b/>
          <w:sz w:val="25"/>
          <w:szCs w:val="25"/>
        </w:rPr>
      </w:pPr>
    </w:p>
    <w:p w14:paraId="19B7516E" w14:textId="4D409D08" w:rsidR="00FA5DAE" w:rsidRPr="00FA34EE" w:rsidRDefault="00FA5DAE"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FA34EE">
        <w:rPr>
          <w:sz w:val="25"/>
          <w:szCs w:val="25"/>
        </w:rPr>
        <w:t>Із змісту п</w:t>
      </w:r>
      <w:r w:rsidR="00570539" w:rsidRPr="00FA34EE">
        <w:rPr>
          <w:sz w:val="25"/>
          <w:szCs w:val="25"/>
        </w:rPr>
        <w:t>унктів</w:t>
      </w:r>
      <w:r w:rsidRPr="00FA34EE">
        <w:rPr>
          <w:sz w:val="25"/>
          <w:szCs w:val="25"/>
        </w:rPr>
        <w:t xml:space="preserve"> 2.8–2.12 Положення про кваліфікаційне оцінювання вбачається, що соціальна компетентність </w:t>
      </w:r>
      <w:r w:rsidR="000B36F3" w:rsidRPr="00FA34EE">
        <w:rPr>
          <w:sz w:val="25"/>
          <w:szCs w:val="25"/>
        </w:rPr>
        <w:t>‒</w:t>
      </w:r>
      <w:r w:rsidRPr="00FA34EE">
        <w:rPr>
          <w:sz w:val="25"/>
          <w:szCs w:val="25"/>
        </w:rPr>
        <w:t xml:space="preserve"> це сукупність морально-психологічних якостей, поведінкових установок і міжособистісних навичок кандидата, </w:t>
      </w:r>
      <w:r w:rsidR="00866EE7" w:rsidRPr="00FA34EE">
        <w:rPr>
          <w:sz w:val="25"/>
          <w:szCs w:val="25"/>
        </w:rPr>
        <w:t>що</w:t>
      </w:r>
      <w:r w:rsidRPr="00FA34EE">
        <w:rPr>
          <w:sz w:val="25"/>
          <w:szCs w:val="25"/>
        </w:rPr>
        <w:t xml:space="preserve"> забезпечують ефективну взаємодію, конструктивну комунікацію та здатність зберігати професійну мотивацію і психологічну стійкість у складних ситуаціях, притаманних судовій діяльності. Зазначена компетентність відображає здатність судді налагоджувати та підтримувати належну комунікацію з учасниками процесу, колегами та суспільством, керувати емоціями, ухвалювати рішення в умовах міжособистісної напруги чи конфлікту, діяти з дотриманням поваги до людської гідності та прав сторін.</w:t>
      </w:r>
    </w:p>
    <w:p w14:paraId="5FFC8586" w14:textId="013F3272" w:rsidR="00FA5DAE" w:rsidRPr="00FA34EE" w:rsidRDefault="00FA5DAE"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FA34EE">
        <w:rPr>
          <w:sz w:val="25"/>
          <w:szCs w:val="25"/>
        </w:rPr>
        <w:t>Відповідність кандидата критерію соціальної компетентності визначається через призму його відповідності показникам критері</w:t>
      </w:r>
      <w:r w:rsidR="00570539" w:rsidRPr="00FA34EE">
        <w:rPr>
          <w:sz w:val="25"/>
          <w:szCs w:val="25"/>
        </w:rPr>
        <w:t>ю</w:t>
      </w:r>
      <w:r w:rsidRPr="00FA34EE">
        <w:rPr>
          <w:sz w:val="25"/>
          <w:szCs w:val="25"/>
        </w:rPr>
        <w:t xml:space="preserve"> соціальної компетентності:</w:t>
      </w:r>
    </w:p>
    <w:p w14:paraId="07E39360" w14:textId="15A55DF8" w:rsidR="00FA5DAE" w:rsidRPr="00FA34EE" w:rsidRDefault="00FA5DAE" w:rsidP="00406C3D">
      <w:pPr>
        <w:pStyle w:val="a9"/>
        <w:numPr>
          <w:ilvl w:val="1"/>
          <w:numId w:val="8"/>
        </w:numPr>
        <w:shd w:val="clear" w:color="auto" w:fill="FFFFFF"/>
        <w:tabs>
          <w:tab w:val="left" w:pos="426"/>
        </w:tabs>
        <w:spacing w:after="200" w:line="276" w:lineRule="auto"/>
        <w:ind w:left="1276"/>
        <w:jc w:val="both"/>
        <w:rPr>
          <w:sz w:val="25"/>
          <w:szCs w:val="25"/>
        </w:rPr>
      </w:pPr>
      <w:r w:rsidRPr="00FA34EE">
        <w:rPr>
          <w:sz w:val="25"/>
          <w:szCs w:val="25"/>
        </w:rPr>
        <w:t xml:space="preserve">Ефективна комунікація </w:t>
      </w:r>
      <w:r w:rsidR="000B36F3" w:rsidRPr="00FA34EE">
        <w:rPr>
          <w:sz w:val="25"/>
          <w:szCs w:val="25"/>
        </w:rPr>
        <w:t>‒</w:t>
      </w:r>
      <w:r w:rsidRPr="00FA34EE">
        <w:rPr>
          <w:sz w:val="25"/>
          <w:szCs w:val="25"/>
        </w:rPr>
        <w:t xml:space="preserve"> це здатність кандидата на посаду судді ефективно використовувати комунікацію як інструмент для формування повного розуміння ситуації, встановлення взаєморозуміння та консенсусу у взаємодії з іншими. Кандидат на посаду судді відповідає показнику ефективної комунікації, якщо вміє чути та розуміти точку зору інших; чітко та структуровано доносить свою позицію; обґрунтовує свої рішення раціональними, цілісними та послідовними аргументами; здатний відстоювати свою позицію та впливати на думку інших; впевнено та переконливо виступає перед аудиторією.</w:t>
      </w:r>
    </w:p>
    <w:p w14:paraId="155A71E7" w14:textId="7B5B5220" w:rsidR="00FA5DAE" w:rsidRPr="00FA34EE" w:rsidRDefault="00FA5DAE" w:rsidP="00406C3D">
      <w:pPr>
        <w:pStyle w:val="a9"/>
        <w:numPr>
          <w:ilvl w:val="1"/>
          <w:numId w:val="8"/>
        </w:numPr>
        <w:shd w:val="clear" w:color="auto" w:fill="FFFFFF"/>
        <w:tabs>
          <w:tab w:val="left" w:pos="426"/>
        </w:tabs>
        <w:spacing w:after="200" w:line="276" w:lineRule="auto"/>
        <w:ind w:left="1276"/>
        <w:jc w:val="both"/>
        <w:rPr>
          <w:sz w:val="25"/>
          <w:szCs w:val="25"/>
        </w:rPr>
      </w:pPr>
      <w:r w:rsidRPr="00FA34EE">
        <w:rPr>
          <w:sz w:val="25"/>
          <w:szCs w:val="25"/>
        </w:rPr>
        <w:t xml:space="preserve">Ефективна взаємодія </w:t>
      </w:r>
      <w:r w:rsidR="000B36F3" w:rsidRPr="00FA34EE">
        <w:rPr>
          <w:sz w:val="25"/>
          <w:szCs w:val="25"/>
        </w:rPr>
        <w:t>‒</w:t>
      </w:r>
      <w:r w:rsidRPr="00FA34EE">
        <w:rPr>
          <w:sz w:val="25"/>
          <w:szCs w:val="25"/>
        </w:rPr>
        <w:t xml:space="preserve"> це здатність кандидата на посаду судді будувати конструктивні стосунки з колегами та іншими представниками професійного середовища на основі професійних цілей та цінностей, а не особистих інтересів. Кандидат на посаду судді відповідає показнику ефективної взаємодії, якщо проявляє повагу та докладає свідомих зусиль для розуміння інших точок зору; не провокує сам та не допускає виникнення </w:t>
      </w:r>
      <w:r w:rsidRPr="00FA34EE">
        <w:rPr>
          <w:sz w:val="25"/>
          <w:szCs w:val="25"/>
        </w:rPr>
        <w:lastRenderedPageBreak/>
        <w:t>міжособистісних конфліктів; здатний вживати ефективних заходів для вирішення робочих суперечок.</w:t>
      </w:r>
    </w:p>
    <w:p w14:paraId="5C237EF2" w14:textId="41A0208F" w:rsidR="00FA5DAE" w:rsidRPr="00FA34EE" w:rsidRDefault="00FA5DAE" w:rsidP="00406C3D">
      <w:pPr>
        <w:pStyle w:val="a9"/>
        <w:numPr>
          <w:ilvl w:val="1"/>
          <w:numId w:val="8"/>
        </w:numPr>
        <w:shd w:val="clear" w:color="auto" w:fill="FFFFFF"/>
        <w:tabs>
          <w:tab w:val="left" w:pos="426"/>
        </w:tabs>
        <w:spacing w:after="200" w:line="276" w:lineRule="auto"/>
        <w:ind w:left="1276"/>
        <w:jc w:val="both"/>
        <w:rPr>
          <w:sz w:val="25"/>
          <w:szCs w:val="25"/>
        </w:rPr>
      </w:pPr>
      <w:r w:rsidRPr="00FA34EE">
        <w:rPr>
          <w:sz w:val="25"/>
          <w:szCs w:val="25"/>
        </w:rPr>
        <w:t xml:space="preserve">Стійкість мотивації </w:t>
      </w:r>
      <w:r w:rsidR="000B36F3" w:rsidRPr="00FA34EE">
        <w:rPr>
          <w:sz w:val="25"/>
          <w:szCs w:val="25"/>
        </w:rPr>
        <w:t>‒</w:t>
      </w:r>
      <w:r w:rsidRPr="00FA34EE">
        <w:rPr>
          <w:sz w:val="25"/>
          <w:szCs w:val="25"/>
        </w:rPr>
        <w:t xml:space="preserve"> це усвідомлена мотивація кандидата на посаду судді до тривалого виконання професійних </w:t>
      </w:r>
      <w:r w:rsidR="00917E17" w:rsidRPr="00FA34EE">
        <w:rPr>
          <w:sz w:val="25"/>
          <w:szCs w:val="25"/>
        </w:rPr>
        <w:t>обов’язків</w:t>
      </w:r>
      <w:r w:rsidRPr="00FA34EE">
        <w:rPr>
          <w:sz w:val="25"/>
          <w:szCs w:val="25"/>
        </w:rPr>
        <w:t xml:space="preserve"> судді в межах закону. Кандидат на посаду судді відповідає показнику стійкості мотивації, якщо має та демонструє усвідомлену (не ситуативну) мотивацію до роботи на посаді судді; розуміє всі виклики та складнощі такої роботи; може переконливо пояснити, що мотивує його до роботи; має сталу та усвідомлену мотивацію до служіння суспільству та розбудови правової держави.</w:t>
      </w:r>
    </w:p>
    <w:p w14:paraId="51A5B11D" w14:textId="266AEAA5" w:rsidR="00FA5DAE" w:rsidRPr="00FA34EE" w:rsidRDefault="00FA5DAE" w:rsidP="00406C3D">
      <w:pPr>
        <w:pStyle w:val="a9"/>
        <w:numPr>
          <w:ilvl w:val="1"/>
          <w:numId w:val="8"/>
        </w:numPr>
        <w:shd w:val="clear" w:color="auto" w:fill="FFFFFF"/>
        <w:tabs>
          <w:tab w:val="left" w:pos="426"/>
        </w:tabs>
        <w:spacing w:after="200" w:line="276" w:lineRule="auto"/>
        <w:ind w:left="1276"/>
        <w:jc w:val="both"/>
        <w:rPr>
          <w:sz w:val="25"/>
          <w:szCs w:val="25"/>
        </w:rPr>
      </w:pPr>
      <w:r w:rsidRPr="00FA34EE">
        <w:rPr>
          <w:sz w:val="25"/>
          <w:szCs w:val="25"/>
        </w:rPr>
        <w:t xml:space="preserve">Емоційна стійкість </w:t>
      </w:r>
      <w:r w:rsidR="000B36F3" w:rsidRPr="00FA34EE">
        <w:rPr>
          <w:sz w:val="25"/>
          <w:szCs w:val="25"/>
        </w:rPr>
        <w:t>‒</w:t>
      </w:r>
      <w:r w:rsidRPr="00FA34EE">
        <w:rPr>
          <w:sz w:val="25"/>
          <w:szCs w:val="25"/>
        </w:rPr>
        <w:t xml:space="preserve"> це здатність кандидата на посаду судді ефективно управляти своїми емоційними станами. </w:t>
      </w:r>
      <w:r w:rsidR="003C2B46" w:rsidRPr="00FA34EE">
        <w:rPr>
          <w:sz w:val="25"/>
          <w:szCs w:val="25"/>
        </w:rPr>
        <w:t>К</w:t>
      </w:r>
      <w:r w:rsidRPr="00FA34EE">
        <w:rPr>
          <w:sz w:val="25"/>
          <w:szCs w:val="25"/>
        </w:rPr>
        <w:t xml:space="preserve">андидат на посаду судді відповідає показнику емоційної стійкості, якщо він на прикладах доводить свою здатність проявляти емоційну стійкість у стресових ситуаціях та під психологічним тиском; переконливо на прикладах розповідає, як відновлюється від стресу та напруги у професійній діяльності, та демонструє під час співбесіди здатність утримувати фокус та зберігати емоційну рівновагу, відповідаючи на запитання членів Комісії, в тому числі </w:t>
      </w:r>
      <w:r w:rsidR="000B36F3" w:rsidRPr="00FA34EE">
        <w:rPr>
          <w:sz w:val="25"/>
          <w:szCs w:val="25"/>
        </w:rPr>
        <w:t xml:space="preserve">на </w:t>
      </w:r>
      <w:r w:rsidRPr="00FA34EE">
        <w:rPr>
          <w:sz w:val="25"/>
          <w:szCs w:val="25"/>
        </w:rPr>
        <w:t>складні та провокаційні (зокрема, щодо статків, доходів, доброчесності).</w:t>
      </w:r>
    </w:p>
    <w:p w14:paraId="2156A9FE" w14:textId="32FE96AA" w:rsidR="003C2B46" w:rsidRPr="00FA34EE" w:rsidRDefault="003C2B46"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FA34EE">
        <w:rPr>
          <w:sz w:val="25"/>
          <w:szCs w:val="25"/>
        </w:rPr>
        <w:t xml:space="preserve">Пунктом 5.5 Положення про кваліфікаційне оцінювання </w:t>
      </w:r>
      <w:r w:rsidR="000B36F3" w:rsidRPr="00FA34EE">
        <w:rPr>
          <w:sz w:val="25"/>
          <w:szCs w:val="25"/>
        </w:rPr>
        <w:t>визначено</w:t>
      </w:r>
      <w:r w:rsidRPr="00FA34EE">
        <w:rPr>
          <w:sz w:val="25"/>
          <w:szCs w:val="25"/>
        </w:rPr>
        <w:t>, що кандидат на посаду судді вважається таким, що відповідає критері</w:t>
      </w:r>
      <w:r w:rsidR="00686F19" w:rsidRPr="00FA34EE">
        <w:rPr>
          <w:sz w:val="25"/>
          <w:szCs w:val="25"/>
        </w:rPr>
        <w:t>ю</w:t>
      </w:r>
      <w:r w:rsidRPr="00FA34EE">
        <w:rPr>
          <w:sz w:val="25"/>
          <w:szCs w:val="25"/>
        </w:rPr>
        <w:t xml:space="preserve"> соціальної компетентності, у разі набрання не менше 75 відсотків від суми максимально можливих балів за критерій за результатами його оцінювання на етапі «Дослідження досьє та проведення співбесіди»</w:t>
      </w:r>
      <w:r w:rsidR="00866EE7" w:rsidRPr="00FA34EE">
        <w:rPr>
          <w:sz w:val="25"/>
          <w:szCs w:val="25"/>
        </w:rPr>
        <w:t>.</w:t>
      </w:r>
    </w:p>
    <w:p w14:paraId="42B6A67C" w14:textId="1E5DA566" w:rsidR="003C2B46" w:rsidRPr="00FA34EE" w:rsidRDefault="003C2B46"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FA34EE">
        <w:rPr>
          <w:sz w:val="25"/>
          <w:szCs w:val="25"/>
        </w:rPr>
        <w:t xml:space="preserve">Вага критерію соціальної компетентності та його показників визначена таким чином: соціальна компетентність </w:t>
      </w:r>
      <w:r w:rsidR="000B36F3" w:rsidRPr="00FA34EE">
        <w:rPr>
          <w:sz w:val="25"/>
          <w:szCs w:val="25"/>
        </w:rPr>
        <w:t>‒</w:t>
      </w:r>
      <w:r w:rsidRPr="00FA34EE">
        <w:rPr>
          <w:sz w:val="25"/>
          <w:szCs w:val="25"/>
        </w:rPr>
        <w:t xml:space="preserve"> 50 балів, з яких:</w:t>
      </w:r>
      <w:bookmarkStart w:id="5" w:name="146"/>
      <w:bookmarkEnd w:id="5"/>
      <w:r w:rsidRPr="00FA34EE">
        <w:rPr>
          <w:sz w:val="25"/>
          <w:szCs w:val="25"/>
        </w:rPr>
        <w:t xml:space="preserve"> ефективна комунікація </w:t>
      </w:r>
      <w:r w:rsidR="000B36F3" w:rsidRPr="00FA34EE">
        <w:rPr>
          <w:sz w:val="25"/>
          <w:szCs w:val="25"/>
        </w:rPr>
        <w:t>‒</w:t>
      </w:r>
      <w:r w:rsidRPr="00FA34EE">
        <w:rPr>
          <w:sz w:val="25"/>
          <w:szCs w:val="25"/>
        </w:rPr>
        <w:t xml:space="preserve"> 12,5</w:t>
      </w:r>
      <w:r w:rsidR="00891FF6" w:rsidRPr="00FA34EE">
        <w:rPr>
          <w:sz w:val="25"/>
          <w:szCs w:val="25"/>
        </w:rPr>
        <w:t> </w:t>
      </w:r>
      <w:proofErr w:type="spellStart"/>
      <w:r w:rsidRPr="00FA34EE">
        <w:rPr>
          <w:sz w:val="25"/>
          <w:szCs w:val="25"/>
        </w:rPr>
        <w:t>бала</w:t>
      </w:r>
      <w:bookmarkStart w:id="6" w:name="147"/>
      <w:bookmarkEnd w:id="6"/>
      <w:proofErr w:type="spellEnd"/>
      <w:r w:rsidRPr="00FA34EE">
        <w:rPr>
          <w:sz w:val="25"/>
          <w:szCs w:val="25"/>
        </w:rPr>
        <w:t xml:space="preserve">; ефективна взаємодія </w:t>
      </w:r>
      <w:r w:rsidR="000B36F3" w:rsidRPr="00FA34EE">
        <w:rPr>
          <w:sz w:val="25"/>
          <w:szCs w:val="25"/>
        </w:rPr>
        <w:t>‒</w:t>
      </w:r>
      <w:r w:rsidRPr="00FA34EE">
        <w:rPr>
          <w:sz w:val="25"/>
          <w:szCs w:val="25"/>
        </w:rPr>
        <w:t xml:space="preserve"> 12,5 </w:t>
      </w:r>
      <w:proofErr w:type="spellStart"/>
      <w:r w:rsidRPr="00FA34EE">
        <w:rPr>
          <w:sz w:val="25"/>
          <w:szCs w:val="25"/>
        </w:rPr>
        <w:t>бала</w:t>
      </w:r>
      <w:bookmarkStart w:id="7" w:name="148"/>
      <w:bookmarkEnd w:id="7"/>
      <w:proofErr w:type="spellEnd"/>
      <w:r w:rsidRPr="00FA34EE">
        <w:rPr>
          <w:sz w:val="25"/>
          <w:szCs w:val="25"/>
        </w:rPr>
        <w:t xml:space="preserve">; стійкість мотивації </w:t>
      </w:r>
      <w:r w:rsidR="000B36F3" w:rsidRPr="00FA34EE">
        <w:rPr>
          <w:sz w:val="25"/>
          <w:szCs w:val="25"/>
        </w:rPr>
        <w:t>‒</w:t>
      </w:r>
      <w:r w:rsidRPr="00FA34EE">
        <w:rPr>
          <w:sz w:val="25"/>
          <w:szCs w:val="25"/>
        </w:rPr>
        <w:t xml:space="preserve"> 12,5 </w:t>
      </w:r>
      <w:proofErr w:type="spellStart"/>
      <w:r w:rsidRPr="00FA34EE">
        <w:rPr>
          <w:sz w:val="25"/>
          <w:szCs w:val="25"/>
        </w:rPr>
        <w:t>бала</w:t>
      </w:r>
      <w:bookmarkStart w:id="8" w:name="149"/>
      <w:bookmarkEnd w:id="8"/>
      <w:proofErr w:type="spellEnd"/>
      <w:r w:rsidRPr="00FA34EE">
        <w:rPr>
          <w:sz w:val="25"/>
          <w:szCs w:val="25"/>
        </w:rPr>
        <w:t xml:space="preserve">; емоційна стійкість </w:t>
      </w:r>
      <w:r w:rsidR="000B36F3" w:rsidRPr="00FA34EE">
        <w:rPr>
          <w:sz w:val="25"/>
          <w:szCs w:val="25"/>
        </w:rPr>
        <w:t>‒</w:t>
      </w:r>
      <w:r w:rsidRPr="00FA34EE">
        <w:rPr>
          <w:sz w:val="25"/>
          <w:szCs w:val="25"/>
        </w:rPr>
        <w:t xml:space="preserve"> 12,5</w:t>
      </w:r>
      <w:r w:rsidR="00937D89" w:rsidRPr="00FA34EE">
        <w:rPr>
          <w:sz w:val="25"/>
          <w:szCs w:val="25"/>
        </w:rPr>
        <w:t> </w:t>
      </w:r>
      <w:proofErr w:type="spellStart"/>
      <w:r w:rsidRPr="00FA34EE">
        <w:rPr>
          <w:sz w:val="25"/>
          <w:szCs w:val="25"/>
        </w:rPr>
        <w:t>бала</w:t>
      </w:r>
      <w:proofErr w:type="spellEnd"/>
      <w:r w:rsidRPr="00FA34EE">
        <w:rPr>
          <w:sz w:val="25"/>
          <w:szCs w:val="25"/>
        </w:rPr>
        <w:t>.</w:t>
      </w:r>
      <w:bookmarkStart w:id="9" w:name="150"/>
      <w:bookmarkEnd w:id="9"/>
    </w:p>
    <w:p w14:paraId="7A9F99F8" w14:textId="36DF047E" w:rsidR="003C2B46" w:rsidRPr="00FA34EE" w:rsidRDefault="00FA3F53"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FA34EE">
        <w:rPr>
          <w:sz w:val="25"/>
          <w:szCs w:val="25"/>
        </w:rPr>
        <w:t>Під час</w:t>
      </w:r>
      <w:r w:rsidR="003C2B46" w:rsidRPr="00FA34EE">
        <w:rPr>
          <w:sz w:val="25"/>
          <w:szCs w:val="25"/>
        </w:rPr>
        <w:t xml:space="preserve"> оцін</w:t>
      </w:r>
      <w:r w:rsidRPr="00FA34EE">
        <w:rPr>
          <w:sz w:val="25"/>
          <w:szCs w:val="25"/>
        </w:rPr>
        <w:t>ювання</w:t>
      </w:r>
      <w:r w:rsidR="003C2B46" w:rsidRPr="00FA34EE">
        <w:rPr>
          <w:sz w:val="25"/>
          <w:szCs w:val="25"/>
        </w:rPr>
        <w:t xml:space="preserve"> відповідності кандидата критерію соціальної компетентності саме на кандидата покладається </w:t>
      </w:r>
      <w:r w:rsidR="00E23D9A" w:rsidRPr="00FA34EE">
        <w:rPr>
          <w:sz w:val="25"/>
          <w:szCs w:val="25"/>
        </w:rPr>
        <w:t>обов’язок</w:t>
      </w:r>
      <w:r w:rsidR="003C2B46" w:rsidRPr="00FA34EE">
        <w:rPr>
          <w:sz w:val="25"/>
          <w:szCs w:val="25"/>
        </w:rPr>
        <w:t xml:space="preserve"> надання повної, достовірної та переконливої інформації про його відповідність критерію соціальної компетентності. Цей обов’язок охоплює не лише загальні біографічні чи майнові дані, а й ті відомості, </w:t>
      </w:r>
      <w:r w:rsidR="00866EE7" w:rsidRPr="00FA34EE">
        <w:rPr>
          <w:sz w:val="25"/>
          <w:szCs w:val="25"/>
        </w:rPr>
        <w:t>що</w:t>
      </w:r>
      <w:r w:rsidR="003C2B46" w:rsidRPr="00FA34EE">
        <w:rPr>
          <w:sz w:val="25"/>
          <w:szCs w:val="25"/>
        </w:rPr>
        <w:t xml:space="preserve"> мають значення для оцінки соціальн</w:t>
      </w:r>
      <w:r w:rsidRPr="00FA34EE">
        <w:rPr>
          <w:sz w:val="25"/>
          <w:szCs w:val="25"/>
        </w:rPr>
        <w:t>их</w:t>
      </w:r>
      <w:r w:rsidR="003C2B46" w:rsidRPr="00FA34EE">
        <w:rPr>
          <w:sz w:val="25"/>
          <w:szCs w:val="25"/>
        </w:rPr>
        <w:t xml:space="preserve"> </w:t>
      </w:r>
      <w:proofErr w:type="spellStart"/>
      <w:r w:rsidR="003C2B46" w:rsidRPr="00FA34EE">
        <w:rPr>
          <w:sz w:val="25"/>
          <w:szCs w:val="25"/>
        </w:rPr>
        <w:t>компетентностей</w:t>
      </w:r>
      <w:proofErr w:type="spellEnd"/>
      <w:r w:rsidR="003C2B46" w:rsidRPr="00FA34EE">
        <w:rPr>
          <w:sz w:val="25"/>
          <w:szCs w:val="25"/>
        </w:rPr>
        <w:t>.</w:t>
      </w:r>
    </w:p>
    <w:p w14:paraId="11EDA486" w14:textId="0CDA5AD0" w:rsidR="00F63BA2" w:rsidRPr="00FA34EE" w:rsidRDefault="003C2B46" w:rsidP="00F63BA2">
      <w:pPr>
        <w:pStyle w:val="a9"/>
        <w:numPr>
          <w:ilvl w:val="0"/>
          <w:numId w:val="8"/>
        </w:numPr>
        <w:shd w:val="clear" w:color="auto" w:fill="FFFFFF"/>
        <w:tabs>
          <w:tab w:val="left" w:pos="426"/>
        </w:tabs>
        <w:spacing w:after="200" w:line="276" w:lineRule="auto"/>
        <w:ind w:left="0" w:firstLine="709"/>
        <w:jc w:val="both"/>
        <w:rPr>
          <w:sz w:val="25"/>
          <w:szCs w:val="25"/>
        </w:rPr>
      </w:pPr>
      <w:r w:rsidRPr="00FA34EE">
        <w:rPr>
          <w:sz w:val="25"/>
          <w:szCs w:val="25"/>
        </w:rPr>
        <w:t xml:space="preserve">Таким чином, оцінювання кандидата за критерієм соціальної компетентності здійснюється за </w:t>
      </w:r>
      <w:r w:rsidR="00DA0B50" w:rsidRPr="00FA34EE">
        <w:rPr>
          <w:sz w:val="25"/>
          <w:szCs w:val="25"/>
        </w:rPr>
        <w:t xml:space="preserve">його </w:t>
      </w:r>
      <w:r w:rsidRPr="00FA34EE">
        <w:rPr>
          <w:sz w:val="25"/>
          <w:szCs w:val="25"/>
        </w:rPr>
        <w:t xml:space="preserve">активної участі </w:t>
      </w:r>
      <w:r w:rsidR="00DA0B50" w:rsidRPr="00FA34EE">
        <w:rPr>
          <w:sz w:val="25"/>
          <w:szCs w:val="25"/>
        </w:rPr>
        <w:t>у</w:t>
      </w:r>
      <w:r w:rsidRPr="00FA34EE">
        <w:rPr>
          <w:sz w:val="25"/>
          <w:szCs w:val="25"/>
        </w:rPr>
        <w:t xml:space="preserve"> підтвердженні </w:t>
      </w:r>
      <w:r w:rsidR="00DA0B50" w:rsidRPr="00FA34EE">
        <w:rPr>
          <w:sz w:val="25"/>
          <w:szCs w:val="25"/>
        </w:rPr>
        <w:t>своєї</w:t>
      </w:r>
      <w:r w:rsidRPr="00FA34EE">
        <w:rPr>
          <w:sz w:val="25"/>
          <w:szCs w:val="25"/>
        </w:rPr>
        <w:t xml:space="preserve"> відповідності встановлен</w:t>
      </w:r>
      <w:r w:rsidR="00F63BA2" w:rsidRPr="00FA34EE">
        <w:rPr>
          <w:sz w:val="25"/>
          <w:szCs w:val="25"/>
        </w:rPr>
        <w:t>им показникам</w:t>
      </w:r>
      <w:r w:rsidRPr="00FA34EE">
        <w:rPr>
          <w:sz w:val="25"/>
          <w:szCs w:val="25"/>
        </w:rPr>
        <w:t xml:space="preserve"> критері</w:t>
      </w:r>
      <w:r w:rsidR="00FA3F53" w:rsidRPr="00FA34EE">
        <w:rPr>
          <w:sz w:val="25"/>
          <w:szCs w:val="25"/>
        </w:rPr>
        <w:t>ю</w:t>
      </w:r>
      <w:r w:rsidRPr="00FA34EE">
        <w:rPr>
          <w:sz w:val="25"/>
          <w:szCs w:val="25"/>
        </w:rPr>
        <w:t xml:space="preserve">. Пасивна позиція або </w:t>
      </w:r>
      <w:r w:rsidR="00F63BA2" w:rsidRPr="00FA34EE">
        <w:rPr>
          <w:sz w:val="25"/>
          <w:szCs w:val="25"/>
        </w:rPr>
        <w:t>надання</w:t>
      </w:r>
      <w:r w:rsidRPr="00FA34EE">
        <w:rPr>
          <w:sz w:val="25"/>
          <w:szCs w:val="25"/>
        </w:rPr>
        <w:t xml:space="preserve"> лише формальних відомостей без належного обґрунтування, саморефлексії та фахового змісту </w:t>
      </w:r>
      <w:r w:rsidR="00F63BA2" w:rsidRPr="00FA34EE">
        <w:rPr>
          <w:sz w:val="25"/>
          <w:szCs w:val="25"/>
        </w:rPr>
        <w:t>можуть негативно впливати на оцінювання Комісією відповідного критерію.</w:t>
      </w:r>
    </w:p>
    <w:p w14:paraId="5B97A241" w14:textId="0260D4E2" w:rsidR="00F63BA2" w:rsidRPr="00FA34EE" w:rsidRDefault="00DA0B50" w:rsidP="00F63BA2">
      <w:pPr>
        <w:pStyle w:val="a9"/>
        <w:numPr>
          <w:ilvl w:val="0"/>
          <w:numId w:val="8"/>
        </w:numPr>
        <w:shd w:val="clear" w:color="auto" w:fill="FFFFFF"/>
        <w:tabs>
          <w:tab w:val="left" w:pos="426"/>
        </w:tabs>
        <w:spacing w:after="200" w:line="276" w:lineRule="auto"/>
        <w:ind w:left="0" w:firstLine="709"/>
        <w:jc w:val="both"/>
        <w:rPr>
          <w:sz w:val="25"/>
          <w:szCs w:val="25"/>
        </w:rPr>
      </w:pPr>
      <w:r w:rsidRPr="00FA34EE">
        <w:rPr>
          <w:sz w:val="25"/>
          <w:szCs w:val="25"/>
        </w:rPr>
        <w:t xml:space="preserve">Як і в оцінюванні особистої компетенції, </w:t>
      </w:r>
      <w:r w:rsidR="00F63BA2" w:rsidRPr="00FA34EE">
        <w:rPr>
          <w:sz w:val="25"/>
          <w:szCs w:val="25"/>
        </w:rPr>
        <w:t>не менш важлива роль</w:t>
      </w:r>
      <w:r w:rsidRPr="00FA34EE">
        <w:rPr>
          <w:sz w:val="25"/>
          <w:szCs w:val="25"/>
        </w:rPr>
        <w:t xml:space="preserve"> </w:t>
      </w:r>
      <w:r w:rsidR="00F63BA2" w:rsidRPr="00FA34EE">
        <w:rPr>
          <w:sz w:val="25"/>
          <w:szCs w:val="25"/>
        </w:rPr>
        <w:t>у формуванні стійкого уявлення члена Комісії про рівень відповідності кандидата на посаду судді критерію соціальної компетентності відводиться співбесіді. Саме у процесі співбесіди члени Комісії мають можливість безпосередньо оцінити здатність кандидата до</w:t>
      </w:r>
      <w:r w:rsidR="000B7721" w:rsidRPr="00FA34EE">
        <w:rPr>
          <w:sz w:val="25"/>
          <w:szCs w:val="25"/>
        </w:rPr>
        <w:t xml:space="preserve"> </w:t>
      </w:r>
      <w:r w:rsidR="00F63BA2" w:rsidRPr="00FA34EE">
        <w:rPr>
          <w:sz w:val="25"/>
          <w:szCs w:val="25"/>
        </w:rPr>
        <w:t>відкритого діалогу,</w:t>
      </w:r>
      <w:r w:rsidR="000B7721" w:rsidRPr="00FA34EE">
        <w:rPr>
          <w:sz w:val="25"/>
          <w:szCs w:val="25"/>
        </w:rPr>
        <w:t xml:space="preserve"> </w:t>
      </w:r>
      <w:r w:rsidR="00F63BA2" w:rsidRPr="00FA34EE">
        <w:rPr>
          <w:sz w:val="25"/>
          <w:szCs w:val="25"/>
        </w:rPr>
        <w:t xml:space="preserve">сприйняття критичних запитань без агресії чи захисних реакцій, готовність </w:t>
      </w:r>
      <w:r w:rsidR="00F63BA2" w:rsidRPr="00FA34EE">
        <w:rPr>
          <w:sz w:val="25"/>
          <w:szCs w:val="25"/>
        </w:rPr>
        <w:lastRenderedPageBreak/>
        <w:t>визнавати помилки, а також загальну</w:t>
      </w:r>
      <w:r w:rsidR="000B7721" w:rsidRPr="00FA34EE">
        <w:rPr>
          <w:sz w:val="25"/>
          <w:szCs w:val="25"/>
        </w:rPr>
        <w:t xml:space="preserve"> </w:t>
      </w:r>
      <w:r w:rsidR="00F63BA2" w:rsidRPr="00FA34EE">
        <w:rPr>
          <w:sz w:val="25"/>
          <w:szCs w:val="25"/>
        </w:rPr>
        <w:t xml:space="preserve">здатність до ефективної взаємодії з іншими особами в умовах підвищеного психологічного навантаження. </w:t>
      </w:r>
    </w:p>
    <w:p w14:paraId="34FF0015" w14:textId="028E6FE1" w:rsidR="00F63BA2" w:rsidRPr="00FA34EE" w:rsidRDefault="0028470C" w:rsidP="00F63BA2">
      <w:pPr>
        <w:pStyle w:val="a9"/>
        <w:numPr>
          <w:ilvl w:val="0"/>
          <w:numId w:val="8"/>
        </w:numPr>
        <w:shd w:val="clear" w:color="auto" w:fill="FFFFFF"/>
        <w:tabs>
          <w:tab w:val="left" w:pos="426"/>
        </w:tabs>
        <w:spacing w:after="200" w:line="276" w:lineRule="auto"/>
        <w:ind w:left="0" w:firstLine="709"/>
        <w:jc w:val="both"/>
        <w:rPr>
          <w:sz w:val="25"/>
          <w:szCs w:val="25"/>
        </w:rPr>
      </w:pPr>
      <w:r w:rsidRPr="00FA34EE">
        <w:rPr>
          <w:sz w:val="25"/>
          <w:szCs w:val="25"/>
        </w:rPr>
        <w:t xml:space="preserve">Важливою ознакою сформованої соціальної компетентності є здатність кандидата чітко й аргументовано пояснити твердження мотиваційного листа, а також надати змістовні, </w:t>
      </w:r>
      <w:proofErr w:type="spellStart"/>
      <w:r w:rsidRPr="00FA34EE">
        <w:rPr>
          <w:sz w:val="25"/>
          <w:szCs w:val="25"/>
        </w:rPr>
        <w:t>логічно</w:t>
      </w:r>
      <w:proofErr w:type="spellEnd"/>
      <w:r w:rsidRPr="00FA34EE">
        <w:rPr>
          <w:sz w:val="25"/>
          <w:szCs w:val="25"/>
        </w:rPr>
        <w:t xml:space="preserve"> узгоджені відповіді </w:t>
      </w:r>
      <w:r w:rsidR="006F75EB" w:rsidRPr="00FA34EE">
        <w:rPr>
          <w:sz w:val="25"/>
          <w:szCs w:val="25"/>
        </w:rPr>
        <w:t xml:space="preserve">на запитання </w:t>
      </w:r>
      <w:r w:rsidRPr="00FA34EE">
        <w:rPr>
          <w:sz w:val="25"/>
          <w:szCs w:val="25"/>
        </w:rPr>
        <w:t xml:space="preserve">щодо відомостей, </w:t>
      </w:r>
      <w:r w:rsidR="006F75EB" w:rsidRPr="00FA34EE">
        <w:rPr>
          <w:sz w:val="25"/>
          <w:szCs w:val="25"/>
        </w:rPr>
        <w:t>наданих</w:t>
      </w:r>
      <w:r w:rsidRPr="00FA34EE">
        <w:rPr>
          <w:sz w:val="25"/>
          <w:szCs w:val="25"/>
        </w:rPr>
        <w:t xml:space="preserve"> на підтвердження відповідності цьому критерію. </w:t>
      </w:r>
      <w:r w:rsidR="006F75EB" w:rsidRPr="00FA34EE">
        <w:rPr>
          <w:sz w:val="25"/>
          <w:szCs w:val="25"/>
        </w:rPr>
        <w:t>Це</w:t>
      </w:r>
      <w:r w:rsidRPr="00FA34EE">
        <w:rPr>
          <w:sz w:val="25"/>
          <w:szCs w:val="25"/>
        </w:rPr>
        <w:t xml:space="preserve"> свідчить про рівень відкритості, здатність до самоспостереження, уміння адаптуватися до комунікативного контексту та працювати у взаємодії з іншими, що є ключовими елементами соціальної компетентності судді.</w:t>
      </w:r>
      <w:r w:rsidR="00F63BA2" w:rsidRPr="00FA34EE">
        <w:rPr>
          <w:sz w:val="25"/>
          <w:szCs w:val="25"/>
        </w:rPr>
        <w:t xml:space="preserve"> </w:t>
      </w:r>
    </w:p>
    <w:p w14:paraId="35B30790" w14:textId="6BE6D6EA" w:rsidR="00F63BA2" w:rsidRPr="00FA34EE" w:rsidRDefault="00F63BA2" w:rsidP="00F63BA2">
      <w:pPr>
        <w:pStyle w:val="a9"/>
        <w:numPr>
          <w:ilvl w:val="0"/>
          <w:numId w:val="8"/>
        </w:numPr>
        <w:shd w:val="clear" w:color="auto" w:fill="FFFFFF"/>
        <w:tabs>
          <w:tab w:val="left" w:pos="426"/>
        </w:tabs>
        <w:spacing w:after="200" w:line="276" w:lineRule="auto"/>
        <w:ind w:left="0" w:firstLine="709"/>
        <w:jc w:val="both"/>
        <w:rPr>
          <w:sz w:val="25"/>
          <w:szCs w:val="25"/>
        </w:rPr>
      </w:pPr>
      <w:r w:rsidRPr="00FA34EE">
        <w:rPr>
          <w:sz w:val="25"/>
          <w:szCs w:val="25"/>
        </w:rPr>
        <w:t xml:space="preserve">Саме </w:t>
      </w:r>
      <w:r w:rsidR="00E61797" w:rsidRPr="00FA34EE">
        <w:rPr>
          <w:sz w:val="25"/>
          <w:szCs w:val="25"/>
        </w:rPr>
        <w:t xml:space="preserve">під час </w:t>
      </w:r>
      <w:r w:rsidRPr="00FA34EE">
        <w:rPr>
          <w:sz w:val="25"/>
          <w:szCs w:val="25"/>
        </w:rPr>
        <w:t>співбесід</w:t>
      </w:r>
      <w:r w:rsidR="00E61797" w:rsidRPr="00FA34EE">
        <w:rPr>
          <w:sz w:val="25"/>
          <w:szCs w:val="25"/>
        </w:rPr>
        <w:t>и</w:t>
      </w:r>
      <w:r w:rsidRPr="00FA34EE">
        <w:rPr>
          <w:sz w:val="25"/>
          <w:szCs w:val="25"/>
        </w:rPr>
        <w:t xml:space="preserve"> формує</w:t>
      </w:r>
      <w:r w:rsidR="00E61797" w:rsidRPr="00FA34EE">
        <w:rPr>
          <w:sz w:val="25"/>
          <w:szCs w:val="25"/>
        </w:rPr>
        <w:t>ться</w:t>
      </w:r>
      <w:r w:rsidRPr="00FA34EE">
        <w:rPr>
          <w:sz w:val="25"/>
          <w:szCs w:val="25"/>
        </w:rPr>
        <w:t xml:space="preserve"> остаточн</w:t>
      </w:r>
      <w:r w:rsidR="00E61797" w:rsidRPr="00FA34EE">
        <w:rPr>
          <w:sz w:val="25"/>
          <w:szCs w:val="25"/>
        </w:rPr>
        <w:t>а</w:t>
      </w:r>
      <w:r w:rsidRPr="00FA34EE">
        <w:rPr>
          <w:sz w:val="25"/>
          <w:szCs w:val="25"/>
        </w:rPr>
        <w:t xml:space="preserve"> оцінк</w:t>
      </w:r>
      <w:r w:rsidR="00E61797" w:rsidRPr="00FA34EE">
        <w:rPr>
          <w:sz w:val="25"/>
          <w:szCs w:val="25"/>
        </w:rPr>
        <w:t>а</w:t>
      </w:r>
      <w:r w:rsidRPr="00FA34EE">
        <w:rPr>
          <w:sz w:val="25"/>
          <w:szCs w:val="25"/>
        </w:rPr>
        <w:t xml:space="preserve"> кандидата на посаду судді. У зв’язку з цим Комісія підкреслює, що оцінювання </w:t>
      </w:r>
      <w:r w:rsidR="0028470C" w:rsidRPr="00FA34EE">
        <w:rPr>
          <w:sz w:val="25"/>
          <w:szCs w:val="25"/>
        </w:rPr>
        <w:t>соціальної</w:t>
      </w:r>
      <w:r w:rsidRPr="00FA34EE">
        <w:rPr>
          <w:sz w:val="25"/>
          <w:szCs w:val="25"/>
        </w:rPr>
        <w:t xml:space="preserve"> компетентності має індивідуальний характер і здійснюється членами Комісії за їх внутрішнім переконанням. Показники відповідності судді (кандидата на посаду судді) критеріям кваліфікаційного оцінювання досліджуються окремо один від одного та у сукупності.</w:t>
      </w:r>
    </w:p>
    <w:p w14:paraId="4A98FB51" w14:textId="5D17558D" w:rsidR="0017559B" w:rsidRPr="00FA34EE" w:rsidRDefault="0017559B" w:rsidP="0017559B">
      <w:pPr>
        <w:pStyle w:val="a9"/>
        <w:numPr>
          <w:ilvl w:val="0"/>
          <w:numId w:val="8"/>
        </w:numPr>
        <w:shd w:val="clear" w:color="auto" w:fill="FFFFFF"/>
        <w:tabs>
          <w:tab w:val="left" w:pos="426"/>
        </w:tabs>
        <w:spacing w:after="200" w:line="276" w:lineRule="auto"/>
        <w:ind w:left="0" w:firstLine="709"/>
        <w:jc w:val="both"/>
        <w:rPr>
          <w:sz w:val="25"/>
          <w:szCs w:val="25"/>
        </w:rPr>
      </w:pPr>
      <w:r w:rsidRPr="00FA34EE">
        <w:rPr>
          <w:sz w:val="25"/>
          <w:szCs w:val="25"/>
        </w:rPr>
        <w:t xml:space="preserve">Комісія звертає увагу також на те, що відповіді на деякі запитання мали </w:t>
      </w:r>
      <w:r w:rsidR="00866EE7" w:rsidRPr="00FA34EE">
        <w:rPr>
          <w:sz w:val="25"/>
          <w:szCs w:val="25"/>
        </w:rPr>
        <w:t>переважно</w:t>
      </w:r>
      <w:r w:rsidRPr="00FA34EE">
        <w:rPr>
          <w:sz w:val="25"/>
          <w:szCs w:val="25"/>
        </w:rPr>
        <w:t xml:space="preserve"> загальний, описовий характер і не завжди демонстрували конкретні приклади відповідності показникам.</w:t>
      </w:r>
    </w:p>
    <w:p w14:paraId="4C4E3768" w14:textId="6D885F00" w:rsidR="00D43B16" w:rsidRPr="00FA34EE" w:rsidRDefault="00D43B16" w:rsidP="00D43B16">
      <w:pPr>
        <w:pStyle w:val="a9"/>
        <w:numPr>
          <w:ilvl w:val="0"/>
          <w:numId w:val="8"/>
        </w:numPr>
        <w:shd w:val="clear" w:color="auto" w:fill="FFFFFF"/>
        <w:tabs>
          <w:tab w:val="left" w:pos="426"/>
        </w:tabs>
        <w:spacing w:after="200" w:line="276" w:lineRule="auto"/>
        <w:ind w:left="0" w:firstLine="709"/>
        <w:jc w:val="both"/>
        <w:rPr>
          <w:sz w:val="25"/>
          <w:szCs w:val="25"/>
        </w:rPr>
      </w:pPr>
      <w:r w:rsidRPr="00FA34EE">
        <w:rPr>
          <w:sz w:val="25"/>
          <w:szCs w:val="25"/>
        </w:rPr>
        <w:t>Відповідно до пункту 5.7 Положення про кваліфікаційне оцінювання критерії (показники) особистої та соціальної компетентності</w:t>
      </w:r>
      <w:r w:rsidR="00686F19" w:rsidRPr="00FA34EE">
        <w:rPr>
          <w:sz w:val="25"/>
          <w:szCs w:val="25"/>
        </w:rPr>
        <w:t xml:space="preserve"> оцінюються</w:t>
      </w:r>
      <w:r w:rsidRPr="00FA34EE">
        <w:rPr>
          <w:sz w:val="25"/>
          <w:szCs w:val="25"/>
        </w:rPr>
        <w:t xml:space="preserve"> на етапі «Дослідження досьє та проведення співбесіди» Комісією у складі</w:t>
      </w:r>
      <w:r w:rsidR="00686F19" w:rsidRPr="00FA34EE">
        <w:rPr>
          <w:sz w:val="25"/>
          <w:szCs w:val="25"/>
        </w:rPr>
        <w:t xml:space="preserve"> палати або</w:t>
      </w:r>
      <w:r w:rsidRPr="00FA34EE">
        <w:rPr>
          <w:sz w:val="25"/>
          <w:szCs w:val="25"/>
        </w:rPr>
        <w:t xml:space="preserve"> колегії шляхом обчислення середнього арифметичного </w:t>
      </w:r>
      <w:proofErr w:type="spellStart"/>
      <w:r w:rsidRPr="00FA34EE">
        <w:rPr>
          <w:sz w:val="25"/>
          <w:szCs w:val="25"/>
        </w:rPr>
        <w:t>бала</w:t>
      </w:r>
      <w:proofErr w:type="spellEnd"/>
      <w:r w:rsidRPr="00FA34EE">
        <w:rPr>
          <w:sz w:val="25"/>
          <w:szCs w:val="25"/>
        </w:rPr>
        <w:t xml:space="preserve">. У разі проведення оцінювання критеріїв (показників) особистої та соціальної компетентності на етапі «Дослідження досьє та проведення співбесіди» Комісією у складі колегії обчислення середнього арифметичного </w:t>
      </w:r>
      <w:proofErr w:type="spellStart"/>
      <w:r w:rsidRPr="00FA34EE">
        <w:rPr>
          <w:sz w:val="25"/>
          <w:szCs w:val="25"/>
        </w:rPr>
        <w:t>бала</w:t>
      </w:r>
      <w:proofErr w:type="spellEnd"/>
      <w:r w:rsidRPr="00FA34EE">
        <w:rPr>
          <w:sz w:val="25"/>
          <w:szCs w:val="25"/>
        </w:rPr>
        <w:t xml:space="preserve"> здійснюється на підставі оцінок всіх членів колегії.</w:t>
      </w:r>
    </w:p>
    <w:p w14:paraId="21CC0DCF" w14:textId="2E705319" w:rsidR="003B68CC" w:rsidRPr="00FA34EE" w:rsidRDefault="003C2B46" w:rsidP="003B68CC">
      <w:pPr>
        <w:pStyle w:val="a9"/>
        <w:numPr>
          <w:ilvl w:val="0"/>
          <w:numId w:val="8"/>
        </w:numPr>
        <w:shd w:val="clear" w:color="auto" w:fill="FFFFFF"/>
        <w:tabs>
          <w:tab w:val="left" w:pos="426"/>
        </w:tabs>
        <w:spacing w:after="200" w:line="276" w:lineRule="auto"/>
        <w:ind w:left="0" w:firstLine="709"/>
        <w:jc w:val="both"/>
        <w:rPr>
          <w:sz w:val="25"/>
          <w:szCs w:val="25"/>
        </w:rPr>
      </w:pPr>
      <w:r w:rsidRPr="00FA34EE">
        <w:rPr>
          <w:sz w:val="25"/>
          <w:szCs w:val="25"/>
        </w:rPr>
        <w:t>Надані кандидат</w:t>
      </w:r>
      <w:r w:rsidR="00A75423" w:rsidRPr="00FA34EE">
        <w:rPr>
          <w:sz w:val="25"/>
          <w:szCs w:val="25"/>
        </w:rPr>
        <w:t>ом</w:t>
      </w:r>
      <w:r w:rsidR="000C63C8" w:rsidRPr="00FA34EE">
        <w:rPr>
          <w:sz w:val="25"/>
          <w:szCs w:val="25"/>
        </w:rPr>
        <w:t xml:space="preserve"> </w:t>
      </w:r>
      <w:proofErr w:type="spellStart"/>
      <w:r w:rsidR="007032CE" w:rsidRPr="00FA34EE">
        <w:rPr>
          <w:sz w:val="25"/>
          <w:szCs w:val="25"/>
        </w:rPr>
        <w:t>Отчак</w:t>
      </w:r>
      <w:proofErr w:type="spellEnd"/>
      <w:r w:rsidR="000C63C8" w:rsidRPr="00FA34EE">
        <w:rPr>
          <w:sz w:val="25"/>
          <w:szCs w:val="25"/>
        </w:rPr>
        <w:t xml:space="preserve"> </w:t>
      </w:r>
      <w:r w:rsidR="007032CE" w:rsidRPr="00FA34EE">
        <w:rPr>
          <w:sz w:val="25"/>
          <w:szCs w:val="25"/>
        </w:rPr>
        <w:t>Н</w:t>
      </w:r>
      <w:r w:rsidR="000C63C8" w:rsidRPr="00FA34EE">
        <w:rPr>
          <w:sz w:val="25"/>
          <w:szCs w:val="25"/>
        </w:rPr>
        <w:t>.</w:t>
      </w:r>
      <w:r w:rsidR="007032CE" w:rsidRPr="00FA34EE">
        <w:rPr>
          <w:sz w:val="25"/>
          <w:szCs w:val="25"/>
        </w:rPr>
        <w:t>Я</w:t>
      </w:r>
      <w:r w:rsidR="000C63C8" w:rsidRPr="00FA34EE">
        <w:rPr>
          <w:sz w:val="25"/>
          <w:szCs w:val="25"/>
        </w:rPr>
        <w:t>.</w:t>
      </w:r>
      <w:r w:rsidRPr="00FA34EE">
        <w:rPr>
          <w:sz w:val="25"/>
          <w:szCs w:val="25"/>
        </w:rPr>
        <w:t xml:space="preserve"> документи, а також </w:t>
      </w:r>
      <w:r w:rsidR="00E27D9E" w:rsidRPr="00FA34EE">
        <w:rPr>
          <w:sz w:val="25"/>
          <w:szCs w:val="25"/>
        </w:rPr>
        <w:t>її</w:t>
      </w:r>
      <w:r w:rsidRPr="00FA34EE">
        <w:rPr>
          <w:sz w:val="25"/>
          <w:szCs w:val="25"/>
        </w:rPr>
        <w:t xml:space="preserve"> відповіді під час послідовного обговорення показників </w:t>
      </w:r>
      <w:r w:rsidR="0028470C" w:rsidRPr="00FA34EE">
        <w:rPr>
          <w:sz w:val="25"/>
          <w:szCs w:val="25"/>
        </w:rPr>
        <w:t>соціальної</w:t>
      </w:r>
      <w:r w:rsidRPr="00FA34EE">
        <w:rPr>
          <w:sz w:val="25"/>
          <w:szCs w:val="25"/>
        </w:rPr>
        <w:t xml:space="preserve"> компетентності </w:t>
      </w:r>
      <w:r w:rsidR="000C63C8" w:rsidRPr="00FA34EE">
        <w:rPr>
          <w:sz w:val="25"/>
          <w:szCs w:val="25"/>
        </w:rPr>
        <w:t>на</w:t>
      </w:r>
      <w:r w:rsidRPr="00FA34EE">
        <w:rPr>
          <w:sz w:val="25"/>
          <w:szCs w:val="25"/>
        </w:rPr>
        <w:t xml:space="preserve"> </w:t>
      </w:r>
      <w:r w:rsidR="0028470C" w:rsidRPr="00FA34EE">
        <w:rPr>
          <w:sz w:val="25"/>
          <w:szCs w:val="25"/>
        </w:rPr>
        <w:t>співбесід</w:t>
      </w:r>
      <w:r w:rsidR="000C63C8" w:rsidRPr="00FA34EE">
        <w:rPr>
          <w:sz w:val="25"/>
          <w:szCs w:val="25"/>
        </w:rPr>
        <w:t>і</w:t>
      </w:r>
      <w:r w:rsidRPr="00FA34EE">
        <w:rPr>
          <w:sz w:val="25"/>
          <w:szCs w:val="25"/>
        </w:rPr>
        <w:t xml:space="preserve"> були індивідуально оцінені членами Комісії таким чином:</w:t>
      </w:r>
    </w:p>
    <w:tbl>
      <w:tblPr>
        <w:tblW w:w="5000" w:type="pct"/>
        <w:tblCellMar>
          <w:left w:w="0" w:type="dxa"/>
          <w:right w:w="0" w:type="dxa"/>
        </w:tblCellMar>
        <w:tblLook w:val="04A0" w:firstRow="1" w:lastRow="0" w:firstColumn="1" w:lastColumn="0" w:noHBand="0" w:noVBand="1"/>
      </w:tblPr>
      <w:tblGrid>
        <w:gridCol w:w="1543"/>
        <w:gridCol w:w="2612"/>
        <w:gridCol w:w="482"/>
        <w:gridCol w:w="484"/>
        <w:gridCol w:w="484"/>
        <w:gridCol w:w="1392"/>
        <w:gridCol w:w="2595"/>
      </w:tblGrid>
      <w:tr w:rsidR="005A7A59" w:rsidRPr="00FA34EE" w14:paraId="654814B3" w14:textId="77777777" w:rsidTr="005A7A59">
        <w:trPr>
          <w:trHeight w:val="315"/>
        </w:trPr>
        <w:tc>
          <w:tcPr>
            <w:tcW w:w="803" w:type="pct"/>
            <w:tcBorders>
              <w:top w:val="single" w:sz="18" w:space="0" w:color="000000"/>
              <w:left w:val="single" w:sz="18" w:space="0" w:color="000000"/>
              <w:bottom w:val="single" w:sz="18" w:space="0" w:color="000000"/>
              <w:right w:val="single" w:sz="18" w:space="0" w:color="auto"/>
            </w:tcBorders>
            <w:shd w:val="clear" w:color="auto" w:fill="F2F2F2" w:themeFill="background1" w:themeFillShade="F2"/>
            <w:tcMar>
              <w:top w:w="30" w:type="dxa"/>
              <w:left w:w="45" w:type="dxa"/>
              <w:bottom w:w="30" w:type="dxa"/>
              <w:right w:w="45" w:type="dxa"/>
            </w:tcMar>
            <w:vAlign w:val="center"/>
          </w:tcPr>
          <w:p w14:paraId="3A12FC40" w14:textId="48022170" w:rsidR="005A7A59" w:rsidRPr="00FA34EE" w:rsidRDefault="005A7A59" w:rsidP="00A710EA">
            <w:pPr>
              <w:jc w:val="center"/>
              <w:rPr>
                <w:sz w:val="22"/>
                <w:szCs w:val="22"/>
              </w:rPr>
            </w:pPr>
            <w:r w:rsidRPr="00FA34EE">
              <w:rPr>
                <w:sz w:val="22"/>
                <w:szCs w:val="22"/>
              </w:rPr>
              <w:t>Критерій</w:t>
            </w:r>
          </w:p>
        </w:tc>
        <w:tc>
          <w:tcPr>
            <w:tcW w:w="1362" w:type="pct"/>
            <w:tcBorders>
              <w:top w:val="single" w:sz="18" w:space="0" w:color="000000"/>
              <w:left w:val="single" w:sz="18" w:space="0" w:color="auto"/>
              <w:bottom w:val="single" w:sz="6" w:space="0" w:color="000000"/>
              <w:right w:val="single" w:sz="18" w:space="0" w:color="auto"/>
            </w:tcBorders>
            <w:shd w:val="clear" w:color="auto" w:fill="F2F2F2" w:themeFill="background1" w:themeFillShade="F2"/>
            <w:tcMar>
              <w:top w:w="30" w:type="dxa"/>
              <w:left w:w="45" w:type="dxa"/>
              <w:bottom w:w="30" w:type="dxa"/>
              <w:right w:w="45" w:type="dxa"/>
            </w:tcMar>
            <w:vAlign w:val="center"/>
          </w:tcPr>
          <w:p w14:paraId="0563F8BF" w14:textId="16F0595A" w:rsidR="005A7A59" w:rsidRPr="00FA34EE" w:rsidRDefault="005A7A59" w:rsidP="00A710EA">
            <w:pPr>
              <w:jc w:val="center"/>
              <w:rPr>
                <w:sz w:val="22"/>
                <w:szCs w:val="22"/>
              </w:rPr>
            </w:pPr>
            <w:r w:rsidRPr="00FA34EE">
              <w:rPr>
                <w:sz w:val="22"/>
                <w:szCs w:val="22"/>
              </w:rPr>
              <w:t>Показник</w:t>
            </w:r>
          </w:p>
        </w:tc>
        <w:tc>
          <w:tcPr>
            <w:tcW w:w="758" w:type="pct"/>
            <w:gridSpan w:val="3"/>
            <w:tcBorders>
              <w:top w:val="single" w:sz="18" w:space="0" w:color="000000"/>
              <w:left w:val="single" w:sz="18" w:space="0" w:color="auto"/>
              <w:bottom w:val="single" w:sz="6" w:space="0" w:color="000000"/>
              <w:right w:val="single" w:sz="18" w:space="0" w:color="auto"/>
            </w:tcBorders>
            <w:shd w:val="clear" w:color="auto" w:fill="F2F2F2" w:themeFill="background1" w:themeFillShade="F2"/>
            <w:tcMar>
              <w:top w:w="30" w:type="dxa"/>
              <w:left w:w="45" w:type="dxa"/>
              <w:bottom w:w="30" w:type="dxa"/>
              <w:right w:w="45" w:type="dxa"/>
            </w:tcMar>
            <w:vAlign w:val="center"/>
          </w:tcPr>
          <w:p w14:paraId="5C93F916" w14:textId="77777777" w:rsidR="005A7A59" w:rsidRPr="00FA34EE" w:rsidRDefault="005A7A59" w:rsidP="00A710EA">
            <w:pPr>
              <w:jc w:val="center"/>
              <w:rPr>
                <w:sz w:val="22"/>
                <w:szCs w:val="22"/>
              </w:rPr>
            </w:pPr>
            <w:r w:rsidRPr="00FA34EE">
              <w:rPr>
                <w:sz w:val="22"/>
                <w:szCs w:val="22"/>
              </w:rPr>
              <w:t>Бали, виставлені членами Комісії за показниками</w:t>
            </w:r>
          </w:p>
        </w:tc>
        <w:tc>
          <w:tcPr>
            <w:tcW w:w="724" w:type="pct"/>
            <w:tcBorders>
              <w:top w:val="single" w:sz="18" w:space="0" w:color="000000"/>
              <w:left w:val="single" w:sz="18" w:space="0" w:color="auto"/>
              <w:bottom w:val="single" w:sz="6" w:space="0" w:color="000000"/>
              <w:right w:val="single" w:sz="18" w:space="0" w:color="auto"/>
            </w:tcBorders>
            <w:shd w:val="clear" w:color="auto" w:fill="F2F2F2" w:themeFill="background1" w:themeFillShade="F2"/>
            <w:tcMar>
              <w:top w:w="30" w:type="dxa"/>
              <w:left w:w="45" w:type="dxa"/>
              <w:bottom w:w="30" w:type="dxa"/>
              <w:right w:w="45" w:type="dxa"/>
            </w:tcMar>
            <w:vAlign w:val="center"/>
          </w:tcPr>
          <w:p w14:paraId="4D7745A5" w14:textId="50D9E39F" w:rsidR="005A7A59" w:rsidRPr="00FA34EE" w:rsidRDefault="005A7A59" w:rsidP="00A710EA">
            <w:pPr>
              <w:jc w:val="center"/>
              <w:rPr>
                <w:sz w:val="22"/>
                <w:szCs w:val="22"/>
              </w:rPr>
            </w:pPr>
            <w:r w:rsidRPr="00FA34EE">
              <w:rPr>
                <w:sz w:val="22"/>
                <w:szCs w:val="22"/>
              </w:rPr>
              <w:t>Розрахований за п. 5.7 середній бал</w:t>
            </w:r>
          </w:p>
        </w:tc>
        <w:tc>
          <w:tcPr>
            <w:tcW w:w="1354" w:type="pct"/>
            <w:tcBorders>
              <w:top w:val="single" w:sz="18" w:space="0" w:color="000000"/>
              <w:left w:val="single" w:sz="18" w:space="0" w:color="auto"/>
              <w:bottom w:val="single" w:sz="18" w:space="0" w:color="000000"/>
              <w:right w:val="single" w:sz="18" w:space="0" w:color="000000"/>
            </w:tcBorders>
            <w:shd w:val="clear" w:color="auto" w:fill="F2F2F2" w:themeFill="background1" w:themeFillShade="F2"/>
            <w:tcMar>
              <w:top w:w="30" w:type="dxa"/>
              <w:left w:w="45" w:type="dxa"/>
              <w:bottom w:w="30" w:type="dxa"/>
              <w:right w:w="45" w:type="dxa"/>
            </w:tcMar>
            <w:vAlign w:val="center"/>
          </w:tcPr>
          <w:p w14:paraId="73B797D1" w14:textId="3582529C" w:rsidR="005A7A59" w:rsidRPr="00FA34EE" w:rsidRDefault="005A7A59" w:rsidP="00A710EA">
            <w:pPr>
              <w:jc w:val="center"/>
              <w:rPr>
                <w:sz w:val="22"/>
                <w:szCs w:val="22"/>
              </w:rPr>
            </w:pPr>
            <w:r w:rsidRPr="00FA34EE">
              <w:rPr>
                <w:sz w:val="22"/>
                <w:szCs w:val="22"/>
              </w:rPr>
              <w:t>Бал за критерій</w:t>
            </w:r>
          </w:p>
        </w:tc>
      </w:tr>
      <w:tr w:rsidR="005A7A59" w:rsidRPr="00FA34EE" w14:paraId="5065EB5D" w14:textId="77777777" w:rsidTr="00F87A77">
        <w:trPr>
          <w:trHeight w:val="315"/>
        </w:trPr>
        <w:tc>
          <w:tcPr>
            <w:tcW w:w="803" w:type="pct"/>
            <w:vMerge w:val="restart"/>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hideMark/>
          </w:tcPr>
          <w:p w14:paraId="4A12DC53" w14:textId="77777777" w:rsidR="005A7A59" w:rsidRPr="00FA34EE" w:rsidRDefault="005A7A59" w:rsidP="003B68CC">
            <w:pPr>
              <w:rPr>
                <w:sz w:val="22"/>
                <w:szCs w:val="22"/>
              </w:rPr>
            </w:pPr>
            <w:r w:rsidRPr="00FA34EE">
              <w:rPr>
                <w:sz w:val="22"/>
                <w:szCs w:val="22"/>
              </w:rPr>
              <w:t>соціальна компетентність</w:t>
            </w:r>
          </w:p>
        </w:tc>
        <w:tc>
          <w:tcPr>
            <w:tcW w:w="1362"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09B2AE7" w14:textId="77777777" w:rsidR="005A7A59" w:rsidRPr="00FA34EE" w:rsidRDefault="005A7A59" w:rsidP="003B68CC">
            <w:pPr>
              <w:jc w:val="center"/>
              <w:rPr>
                <w:sz w:val="22"/>
                <w:szCs w:val="22"/>
              </w:rPr>
            </w:pPr>
            <w:r w:rsidRPr="00FA34EE">
              <w:rPr>
                <w:sz w:val="22"/>
                <w:szCs w:val="22"/>
              </w:rPr>
              <w:t>ефективна комунікація</w:t>
            </w:r>
          </w:p>
        </w:tc>
        <w:tc>
          <w:tcPr>
            <w:tcW w:w="252"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6BC9B615" w14:textId="0AB31A52" w:rsidR="005A7A59" w:rsidRPr="00FA34EE" w:rsidRDefault="002F34E2" w:rsidP="003B68CC">
            <w:pPr>
              <w:jc w:val="center"/>
              <w:rPr>
                <w:sz w:val="22"/>
                <w:szCs w:val="22"/>
              </w:rPr>
            </w:pPr>
            <w:r w:rsidRPr="00FA34EE">
              <w:rPr>
                <w:sz w:val="22"/>
                <w:szCs w:val="22"/>
              </w:rPr>
              <w:t>10</w:t>
            </w:r>
          </w:p>
        </w:tc>
        <w:tc>
          <w:tcPr>
            <w:tcW w:w="253"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345B3F7D" w14:textId="49167EF6" w:rsidR="005A7A59" w:rsidRPr="00FA34EE" w:rsidRDefault="002F34E2" w:rsidP="003B68CC">
            <w:pPr>
              <w:jc w:val="center"/>
              <w:rPr>
                <w:sz w:val="22"/>
                <w:szCs w:val="22"/>
              </w:rPr>
            </w:pPr>
            <w:r w:rsidRPr="00FA34EE">
              <w:rPr>
                <w:sz w:val="22"/>
                <w:szCs w:val="22"/>
              </w:rPr>
              <w:t>10</w:t>
            </w:r>
          </w:p>
        </w:tc>
        <w:tc>
          <w:tcPr>
            <w:tcW w:w="253"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2B9F5BA1" w14:textId="5B34207D" w:rsidR="005A7A59" w:rsidRPr="00FA34EE" w:rsidRDefault="0082658C" w:rsidP="003B68CC">
            <w:pPr>
              <w:jc w:val="center"/>
              <w:rPr>
                <w:sz w:val="22"/>
                <w:szCs w:val="22"/>
              </w:rPr>
            </w:pPr>
            <w:r w:rsidRPr="00FA34EE">
              <w:rPr>
                <w:sz w:val="22"/>
                <w:szCs w:val="22"/>
              </w:rPr>
              <w:t>1</w:t>
            </w:r>
            <w:r w:rsidR="002F34E2" w:rsidRPr="00FA34EE">
              <w:rPr>
                <w:sz w:val="22"/>
                <w:szCs w:val="22"/>
              </w:rPr>
              <w:t>1</w:t>
            </w:r>
          </w:p>
        </w:tc>
        <w:tc>
          <w:tcPr>
            <w:tcW w:w="724"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2AE5DBFE" w14:textId="707C8056" w:rsidR="005A7A59" w:rsidRPr="00FA34EE" w:rsidRDefault="002F34E2" w:rsidP="003B68CC">
            <w:pPr>
              <w:jc w:val="center"/>
              <w:rPr>
                <w:sz w:val="22"/>
                <w:szCs w:val="22"/>
              </w:rPr>
            </w:pPr>
            <w:r w:rsidRPr="00FA34EE">
              <w:rPr>
                <w:sz w:val="22"/>
                <w:szCs w:val="22"/>
              </w:rPr>
              <w:t>10</w:t>
            </w:r>
            <w:r w:rsidR="00581C6B" w:rsidRPr="00FA34EE">
              <w:rPr>
                <w:sz w:val="22"/>
                <w:szCs w:val="22"/>
              </w:rPr>
              <w:t>,33</w:t>
            </w:r>
          </w:p>
        </w:tc>
        <w:tc>
          <w:tcPr>
            <w:tcW w:w="1354" w:type="pct"/>
            <w:vMerge w:val="restart"/>
            <w:tcBorders>
              <w:top w:val="single" w:sz="18" w:space="0" w:color="000000"/>
              <w:left w:val="single" w:sz="6" w:space="0" w:color="CCCCCC"/>
              <w:bottom w:val="single" w:sz="18" w:space="0" w:color="000000"/>
              <w:right w:val="single" w:sz="18" w:space="0" w:color="auto"/>
            </w:tcBorders>
            <w:tcMar>
              <w:top w:w="30" w:type="dxa"/>
              <w:left w:w="45" w:type="dxa"/>
              <w:bottom w:w="30" w:type="dxa"/>
              <w:right w:w="45" w:type="dxa"/>
            </w:tcMar>
            <w:vAlign w:val="center"/>
          </w:tcPr>
          <w:p w14:paraId="54638D88" w14:textId="77777777" w:rsidR="00233125" w:rsidRPr="00FA34EE" w:rsidRDefault="00233125" w:rsidP="003B68CC">
            <w:pPr>
              <w:jc w:val="center"/>
              <w:rPr>
                <w:sz w:val="22"/>
                <w:szCs w:val="22"/>
              </w:rPr>
            </w:pPr>
          </w:p>
          <w:p w14:paraId="57F414A7" w14:textId="77777777" w:rsidR="00233125" w:rsidRPr="00FA34EE" w:rsidRDefault="00233125" w:rsidP="003B68CC">
            <w:pPr>
              <w:jc w:val="center"/>
              <w:rPr>
                <w:sz w:val="22"/>
                <w:szCs w:val="22"/>
              </w:rPr>
            </w:pPr>
          </w:p>
          <w:p w14:paraId="488C92BB" w14:textId="77777777" w:rsidR="00233125" w:rsidRPr="00FA34EE" w:rsidRDefault="00233125" w:rsidP="003B68CC">
            <w:pPr>
              <w:jc w:val="center"/>
              <w:rPr>
                <w:sz w:val="22"/>
                <w:szCs w:val="22"/>
              </w:rPr>
            </w:pPr>
          </w:p>
          <w:p w14:paraId="4F357212" w14:textId="49C93F42" w:rsidR="005A7A59" w:rsidRPr="00FA34EE" w:rsidRDefault="002F34E2" w:rsidP="003B68CC">
            <w:pPr>
              <w:jc w:val="center"/>
              <w:rPr>
                <w:sz w:val="22"/>
                <w:szCs w:val="22"/>
              </w:rPr>
            </w:pPr>
            <w:r w:rsidRPr="00FA34EE">
              <w:rPr>
                <w:sz w:val="22"/>
                <w:szCs w:val="22"/>
              </w:rPr>
              <w:t>41</w:t>
            </w:r>
            <w:r w:rsidR="00581C6B" w:rsidRPr="00FA34EE">
              <w:rPr>
                <w:sz w:val="22"/>
                <w:szCs w:val="22"/>
              </w:rPr>
              <w:t>,66</w:t>
            </w:r>
          </w:p>
        </w:tc>
      </w:tr>
      <w:tr w:rsidR="005A7A59" w:rsidRPr="00FA34EE" w14:paraId="1D9E0C8F" w14:textId="77777777" w:rsidTr="005A7A59">
        <w:trPr>
          <w:trHeight w:val="315"/>
        </w:trPr>
        <w:tc>
          <w:tcPr>
            <w:tcW w:w="803" w:type="pct"/>
            <w:vMerge/>
            <w:tcBorders>
              <w:top w:val="single" w:sz="18" w:space="0" w:color="000000"/>
              <w:left w:val="single" w:sz="18" w:space="0" w:color="000000"/>
              <w:bottom w:val="single" w:sz="18" w:space="0" w:color="000000"/>
              <w:right w:val="single" w:sz="6" w:space="0" w:color="000000"/>
            </w:tcBorders>
            <w:vAlign w:val="center"/>
            <w:hideMark/>
          </w:tcPr>
          <w:p w14:paraId="71032BEB" w14:textId="77777777" w:rsidR="005A7A59" w:rsidRPr="00FA34EE" w:rsidRDefault="005A7A59">
            <w:pPr>
              <w:rPr>
                <w:sz w:val="22"/>
                <w:szCs w:val="22"/>
              </w:rPr>
            </w:pPr>
          </w:p>
        </w:tc>
        <w:tc>
          <w:tcPr>
            <w:tcW w:w="1362" w:type="pct"/>
            <w:vMerge/>
            <w:tcBorders>
              <w:top w:val="single" w:sz="18" w:space="0" w:color="000000"/>
              <w:left w:val="single" w:sz="6" w:space="0" w:color="CCCCCC"/>
              <w:bottom w:val="single" w:sz="6" w:space="0" w:color="000000"/>
              <w:right w:val="single" w:sz="6" w:space="0" w:color="000000"/>
            </w:tcBorders>
            <w:vAlign w:val="center"/>
            <w:hideMark/>
          </w:tcPr>
          <w:p w14:paraId="21B8CE1C" w14:textId="77777777" w:rsidR="005A7A59" w:rsidRPr="00FA34EE" w:rsidRDefault="005A7A59">
            <w:pPr>
              <w:rPr>
                <w:sz w:val="22"/>
                <w:szCs w:val="22"/>
              </w:rPr>
            </w:pPr>
          </w:p>
        </w:tc>
        <w:tc>
          <w:tcPr>
            <w:tcW w:w="252" w:type="pct"/>
            <w:vMerge/>
            <w:tcBorders>
              <w:top w:val="single" w:sz="18" w:space="0" w:color="000000"/>
              <w:left w:val="single" w:sz="6" w:space="0" w:color="CCCCCC"/>
              <w:bottom w:val="single" w:sz="6" w:space="0" w:color="000000"/>
              <w:right w:val="single" w:sz="6" w:space="0" w:color="000000"/>
            </w:tcBorders>
            <w:vAlign w:val="center"/>
          </w:tcPr>
          <w:p w14:paraId="49C7C5D6" w14:textId="77777777" w:rsidR="005A7A59" w:rsidRPr="00FA34EE" w:rsidRDefault="005A7A59">
            <w:pPr>
              <w:rPr>
                <w:sz w:val="22"/>
                <w:szCs w:val="22"/>
              </w:rPr>
            </w:pPr>
          </w:p>
        </w:tc>
        <w:tc>
          <w:tcPr>
            <w:tcW w:w="253" w:type="pct"/>
            <w:vMerge/>
            <w:tcBorders>
              <w:top w:val="single" w:sz="18" w:space="0" w:color="000000"/>
              <w:left w:val="single" w:sz="6" w:space="0" w:color="CCCCCC"/>
              <w:bottom w:val="single" w:sz="6" w:space="0" w:color="000000"/>
              <w:right w:val="single" w:sz="6" w:space="0" w:color="000000"/>
            </w:tcBorders>
            <w:vAlign w:val="center"/>
          </w:tcPr>
          <w:p w14:paraId="0FFD8F64" w14:textId="77777777" w:rsidR="005A7A59" w:rsidRPr="00FA34EE" w:rsidRDefault="005A7A59">
            <w:pPr>
              <w:rPr>
                <w:sz w:val="22"/>
                <w:szCs w:val="22"/>
              </w:rPr>
            </w:pPr>
          </w:p>
        </w:tc>
        <w:tc>
          <w:tcPr>
            <w:tcW w:w="253" w:type="pct"/>
            <w:vMerge/>
            <w:tcBorders>
              <w:top w:val="single" w:sz="18" w:space="0" w:color="000000"/>
              <w:left w:val="single" w:sz="6" w:space="0" w:color="CCCCCC"/>
              <w:bottom w:val="single" w:sz="6" w:space="0" w:color="000000"/>
              <w:right w:val="single" w:sz="6" w:space="0" w:color="000000"/>
            </w:tcBorders>
            <w:vAlign w:val="center"/>
          </w:tcPr>
          <w:p w14:paraId="0D72B158" w14:textId="77777777" w:rsidR="005A7A59" w:rsidRPr="00FA34EE" w:rsidRDefault="005A7A59">
            <w:pPr>
              <w:rPr>
                <w:sz w:val="22"/>
                <w:szCs w:val="22"/>
              </w:rPr>
            </w:pPr>
          </w:p>
        </w:tc>
        <w:tc>
          <w:tcPr>
            <w:tcW w:w="724" w:type="pct"/>
            <w:vMerge/>
            <w:tcBorders>
              <w:top w:val="single" w:sz="18" w:space="0" w:color="000000"/>
              <w:left w:val="single" w:sz="6" w:space="0" w:color="CCCCCC"/>
              <w:bottom w:val="single" w:sz="6" w:space="0" w:color="000000"/>
              <w:right w:val="single" w:sz="6" w:space="0" w:color="000000"/>
            </w:tcBorders>
            <w:vAlign w:val="center"/>
          </w:tcPr>
          <w:p w14:paraId="510F5076" w14:textId="77777777" w:rsidR="005A7A59" w:rsidRPr="00FA34EE" w:rsidRDefault="005A7A59">
            <w:pPr>
              <w:rPr>
                <w:sz w:val="22"/>
                <w:szCs w:val="22"/>
              </w:rPr>
            </w:pPr>
          </w:p>
        </w:tc>
        <w:tc>
          <w:tcPr>
            <w:tcW w:w="1354" w:type="pct"/>
            <w:vMerge/>
            <w:tcBorders>
              <w:top w:val="single" w:sz="18" w:space="0" w:color="000000"/>
              <w:left w:val="single" w:sz="6" w:space="0" w:color="CCCCCC"/>
              <w:bottom w:val="single" w:sz="18" w:space="0" w:color="000000"/>
              <w:right w:val="single" w:sz="18" w:space="0" w:color="auto"/>
            </w:tcBorders>
            <w:vAlign w:val="center"/>
            <w:hideMark/>
          </w:tcPr>
          <w:p w14:paraId="538EA991" w14:textId="77777777" w:rsidR="005A7A59" w:rsidRPr="00FA34EE" w:rsidRDefault="005A7A59">
            <w:pPr>
              <w:rPr>
                <w:sz w:val="22"/>
                <w:szCs w:val="22"/>
              </w:rPr>
            </w:pPr>
          </w:p>
        </w:tc>
      </w:tr>
      <w:tr w:rsidR="005A7A59" w:rsidRPr="00FA34EE" w14:paraId="304D4A78" w14:textId="77777777" w:rsidTr="005A7A59">
        <w:trPr>
          <w:trHeight w:val="315"/>
        </w:trPr>
        <w:tc>
          <w:tcPr>
            <w:tcW w:w="803" w:type="pct"/>
            <w:vMerge/>
            <w:tcBorders>
              <w:top w:val="single" w:sz="18" w:space="0" w:color="000000"/>
              <w:left w:val="single" w:sz="18" w:space="0" w:color="000000"/>
              <w:bottom w:val="single" w:sz="18" w:space="0" w:color="000000"/>
              <w:right w:val="single" w:sz="6" w:space="0" w:color="000000"/>
            </w:tcBorders>
            <w:vAlign w:val="center"/>
            <w:hideMark/>
          </w:tcPr>
          <w:p w14:paraId="535487C4" w14:textId="77777777" w:rsidR="005A7A59" w:rsidRPr="00FA34EE" w:rsidRDefault="005A7A59">
            <w:pPr>
              <w:rPr>
                <w:sz w:val="22"/>
                <w:szCs w:val="22"/>
              </w:rPr>
            </w:pPr>
          </w:p>
        </w:tc>
        <w:tc>
          <w:tcPr>
            <w:tcW w:w="1362" w:type="pct"/>
            <w:vMerge/>
            <w:tcBorders>
              <w:top w:val="single" w:sz="18" w:space="0" w:color="000000"/>
              <w:left w:val="single" w:sz="6" w:space="0" w:color="CCCCCC"/>
              <w:bottom w:val="single" w:sz="6" w:space="0" w:color="000000"/>
              <w:right w:val="single" w:sz="6" w:space="0" w:color="000000"/>
            </w:tcBorders>
            <w:vAlign w:val="center"/>
            <w:hideMark/>
          </w:tcPr>
          <w:p w14:paraId="6CE93E6C" w14:textId="77777777" w:rsidR="005A7A59" w:rsidRPr="00FA34EE" w:rsidRDefault="005A7A59">
            <w:pPr>
              <w:rPr>
                <w:sz w:val="22"/>
                <w:szCs w:val="22"/>
              </w:rPr>
            </w:pPr>
          </w:p>
        </w:tc>
        <w:tc>
          <w:tcPr>
            <w:tcW w:w="252" w:type="pct"/>
            <w:vMerge/>
            <w:tcBorders>
              <w:top w:val="single" w:sz="18" w:space="0" w:color="000000"/>
              <w:left w:val="single" w:sz="6" w:space="0" w:color="CCCCCC"/>
              <w:bottom w:val="single" w:sz="6" w:space="0" w:color="000000"/>
              <w:right w:val="single" w:sz="6" w:space="0" w:color="000000"/>
            </w:tcBorders>
            <w:vAlign w:val="center"/>
          </w:tcPr>
          <w:p w14:paraId="4B0C955E" w14:textId="77777777" w:rsidR="005A7A59" w:rsidRPr="00FA34EE" w:rsidRDefault="005A7A59">
            <w:pPr>
              <w:rPr>
                <w:sz w:val="22"/>
                <w:szCs w:val="22"/>
              </w:rPr>
            </w:pPr>
          </w:p>
        </w:tc>
        <w:tc>
          <w:tcPr>
            <w:tcW w:w="253" w:type="pct"/>
            <w:vMerge/>
            <w:tcBorders>
              <w:top w:val="single" w:sz="18" w:space="0" w:color="000000"/>
              <w:left w:val="single" w:sz="6" w:space="0" w:color="CCCCCC"/>
              <w:bottom w:val="single" w:sz="6" w:space="0" w:color="000000"/>
              <w:right w:val="single" w:sz="6" w:space="0" w:color="000000"/>
            </w:tcBorders>
            <w:vAlign w:val="center"/>
          </w:tcPr>
          <w:p w14:paraId="3CCB12C9" w14:textId="77777777" w:rsidR="005A7A59" w:rsidRPr="00FA34EE" w:rsidRDefault="005A7A59">
            <w:pPr>
              <w:rPr>
                <w:sz w:val="22"/>
                <w:szCs w:val="22"/>
              </w:rPr>
            </w:pPr>
          </w:p>
        </w:tc>
        <w:tc>
          <w:tcPr>
            <w:tcW w:w="253" w:type="pct"/>
            <w:vMerge/>
            <w:tcBorders>
              <w:top w:val="single" w:sz="18" w:space="0" w:color="000000"/>
              <w:left w:val="single" w:sz="6" w:space="0" w:color="CCCCCC"/>
              <w:bottom w:val="single" w:sz="6" w:space="0" w:color="000000"/>
              <w:right w:val="single" w:sz="6" w:space="0" w:color="000000"/>
            </w:tcBorders>
            <w:vAlign w:val="center"/>
          </w:tcPr>
          <w:p w14:paraId="559C887A" w14:textId="77777777" w:rsidR="005A7A59" w:rsidRPr="00FA34EE" w:rsidRDefault="005A7A59">
            <w:pPr>
              <w:rPr>
                <w:sz w:val="22"/>
                <w:szCs w:val="22"/>
              </w:rPr>
            </w:pPr>
          </w:p>
        </w:tc>
        <w:tc>
          <w:tcPr>
            <w:tcW w:w="724" w:type="pct"/>
            <w:vMerge/>
            <w:tcBorders>
              <w:top w:val="single" w:sz="18" w:space="0" w:color="000000"/>
              <w:left w:val="single" w:sz="6" w:space="0" w:color="CCCCCC"/>
              <w:bottom w:val="single" w:sz="6" w:space="0" w:color="000000"/>
              <w:right w:val="single" w:sz="6" w:space="0" w:color="000000"/>
            </w:tcBorders>
            <w:vAlign w:val="center"/>
          </w:tcPr>
          <w:p w14:paraId="5860C0FB" w14:textId="77777777" w:rsidR="005A7A59" w:rsidRPr="00FA34EE" w:rsidRDefault="005A7A59">
            <w:pPr>
              <w:rPr>
                <w:sz w:val="22"/>
                <w:szCs w:val="22"/>
              </w:rPr>
            </w:pPr>
          </w:p>
        </w:tc>
        <w:tc>
          <w:tcPr>
            <w:tcW w:w="1354" w:type="pct"/>
            <w:vMerge/>
            <w:tcBorders>
              <w:top w:val="single" w:sz="18" w:space="0" w:color="000000"/>
              <w:left w:val="single" w:sz="6" w:space="0" w:color="CCCCCC"/>
              <w:bottom w:val="single" w:sz="18" w:space="0" w:color="000000"/>
              <w:right w:val="single" w:sz="18" w:space="0" w:color="auto"/>
            </w:tcBorders>
            <w:vAlign w:val="center"/>
            <w:hideMark/>
          </w:tcPr>
          <w:p w14:paraId="12D844D0" w14:textId="77777777" w:rsidR="005A7A59" w:rsidRPr="00FA34EE" w:rsidRDefault="005A7A59">
            <w:pPr>
              <w:rPr>
                <w:sz w:val="22"/>
                <w:szCs w:val="22"/>
              </w:rPr>
            </w:pPr>
          </w:p>
        </w:tc>
      </w:tr>
      <w:tr w:rsidR="005A7A59" w:rsidRPr="00FA34EE" w14:paraId="4601BA1A" w14:textId="77777777" w:rsidTr="005A7A59">
        <w:trPr>
          <w:trHeight w:val="315"/>
        </w:trPr>
        <w:tc>
          <w:tcPr>
            <w:tcW w:w="803" w:type="pct"/>
            <w:vMerge/>
            <w:tcBorders>
              <w:top w:val="single" w:sz="18" w:space="0" w:color="000000"/>
              <w:left w:val="single" w:sz="18" w:space="0" w:color="000000"/>
              <w:bottom w:val="single" w:sz="18" w:space="0" w:color="000000"/>
              <w:right w:val="single" w:sz="6" w:space="0" w:color="000000"/>
            </w:tcBorders>
            <w:vAlign w:val="center"/>
            <w:hideMark/>
          </w:tcPr>
          <w:p w14:paraId="202EA407" w14:textId="77777777" w:rsidR="005A7A59" w:rsidRPr="00FA34EE" w:rsidRDefault="005A7A59">
            <w:pPr>
              <w:rPr>
                <w:sz w:val="22"/>
                <w:szCs w:val="22"/>
              </w:rPr>
            </w:pPr>
          </w:p>
        </w:tc>
        <w:tc>
          <w:tcPr>
            <w:tcW w:w="1362" w:type="pct"/>
            <w:vMerge/>
            <w:tcBorders>
              <w:top w:val="single" w:sz="18" w:space="0" w:color="000000"/>
              <w:left w:val="single" w:sz="6" w:space="0" w:color="CCCCCC"/>
              <w:bottom w:val="single" w:sz="6" w:space="0" w:color="000000"/>
              <w:right w:val="single" w:sz="6" w:space="0" w:color="000000"/>
            </w:tcBorders>
            <w:vAlign w:val="center"/>
            <w:hideMark/>
          </w:tcPr>
          <w:p w14:paraId="3857707E" w14:textId="77777777" w:rsidR="005A7A59" w:rsidRPr="00FA34EE" w:rsidRDefault="005A7A59">
            <w:pPr>
              <w:rPr>
                <w:sz w:val="22"/>
                <w:szCs w:val="22"/>
              </w:rPr>
            </w:pPr>
          </w:p>
        </w:tc>
        <w:tc>
          <w:tcPr>
            <w:tcW w:w="252" w:type="pct"/>
            <w:vMerge/>
            <w:tcBorders>
              <w:top w:val="single" w:sz="18" w:space="0" w:color="000000"/>
              <w:left w:val="single" w:sz="6" w:space="0" w:color="CCCCCC"/>
              <w:bottom w:val="single" w:sz="6" w:space="0" w:color="000000"/>
              <w:right w:val="single" w:sz="6" w:space="0" w:color="000000"/>
            </w:tcBorders>
            <w:vAlign w:val="center"/>
          </w:tcPr>
          <w:p w14:paraId="0D836459" w14:textId="77777777" w:rsidR="005A7A59" w:rsidRPr="00FA34EE" w:rsidRDefault="005A7A59">
            <w:pPr>
              <w:rPr>
                <w:sz w:val="22"/>
                <w:szCs w:val="22"/>
              </w:rPr>
            </w:pPr>
          </w:p>
        </w:tc>
        <w:tc>
          <w:tcPr>
            <w:tcW w:w="253" w:type="pct"/>
            <w:vMerge/>
            <w:tcBorders>
              <w:top w:val="single" w:sz="18" w:space="0" w:color="000000"/>
              <w:left w:val="single" w:sz="6" w:space="0" w:color="CCCCCC"/>
              <w:bottom w:val="single" w:sz="6" w:space="0" w:color="000000"/>
              <w:right w:val="single" w:sz="6" w:space="0" w:color="000000"/>
            </w:tcBorders>
            <w:vAlign w:val="center"/>
          </w:tcPr>
          <w:p w14:paraId="04AD6441" w14:textId="77777777" w:rsidR="005A7A59" w:rsidRPr="00FA34EE" w:rsidRDefault="005A7A59">
            <w:pPr>
              <w:rPr>
                <w:sz w:val="22"/>
                <w:szCs w:val="22"/>
              </w:rPr>
            </w:pPr>
          </w:p>
        </w:tc>
        <w:tc>
          <w:tcPr>
            <w:tcW w:w="253" w:type="pct"/>
            <w:vMerge/>
            <w:tcBorders>
              <w:top w:val="single" w:sz="18" w:space="0" w:color="000000"/>
              <w:left w:val="single" w:sz="6" w:space="0" w:color="CCCCCC"/>
              <w:bottom w:val="single" w:sz="6" w:space="0" w:color="000000"/>
              <w:right w:val="single" w:sz="6" w:space="0" w:color="000000"/>
            </w:tcBorders>
            <w:vAlign w:val="center"/>
          </w:tcPr>
          <w:p w14:paraId="0AEBD4C1" w14:textId="77777777" w:rsidR="005A7A59" w:rsidRPr="00FA34EE" w:rsidRDefault="005A7A59">
            <w:pPr>
              <w:rPr>
                <w:sz w:val="22"/>
                <w:szCs w:val="22"/>
              </w:rPr>
            </w:pPr>
          </w:p>
        </w:tc>
        <w:tc>
          <w:tcPr>
            <w:tcW w:w="724" w:type="pct"/>
            <w:vMerge/>
            <w:tcBorders>
              <w:top w:val="single" w:sz="18" w:space="0" w:color="000000"/>
              <w:left w:val="single" w:sz="6" w:space="0" w:color="CCCCCC"/>
              <w:bottom w:val="single" w:sz="6" w:space="0" w:color="000000"/>
              <w:right w:val="single" w:sz="6" w:space="0" w:color="000000"/>
            </w:tcBorders>
            <w:vAlign w:val="center"/>
          </w:tcPr>
          <w:p w14:paraId="26CC4B99" w14:textId="77777777" w:rsidR="005A7A59" w:rsidRPr="00FA34EE" w:rsidRDefault="005A7A59">
            <w:pPr>
              <w:rPr>
                <w:sz w:val="22"/>
                <w:szCs w:val="22"/>
              </w:rPr>
            </w:pPr>
          </w:p>
        </w:tc>
        <w:tc>
          <w:tcPr>
            <w:tcW w:w="1354" w:type="pct"/>
            <w:vMerge/>
            <w:tcBorders>
              <w:top w:val="single" w:sz="18" w:space="0" w:color="000000"/>
              <w:left w:val="single" w:sz="6" w:space="0" w:color="CCCCCC"/>
              <w:bottom w:val="single" w:sz="18" w:space="0" w:color="000000"/>
              <w:right w:val="single" w:sz="18" w:space="0" w:color="auto"/>
            </w:tcBorders>
            <w:vAlign w:val="center"/>
            <w:hideMark/>
          </w:tcPr>
          <w:p w14:paraId="067CFC89" w14:textId="77777777" w:rsidR="005A7A59" w:rsidRPr="00FA34EE" w:rsidRDefault="005A7A59">
            <w:pPr>
              <w:rPr>
                <w:sz w:val="22"/>
                <w:szCs w:val="22"/>
              </w:rPr>
            </w:pPr>
          </w:p>
        </w:tc>
      </w:tr>
      <w:tr w:rsidR="005A7A59" w:rsidRPr="00FA34EE" w14:paraId="65FADCCE" w14:textId="77777777" w:rsidTr="005A7A59">
        <w:trPr>
          <w:trHeight w:val="315"/>
        </w:trPr>
        <w:tc>
          <w:tcPr>
            <w:tcW w:w="803" w:type="pct"/>
            <w:vMerge/>
            <w:tcBorders>
              <w:top w:val="single" w:sz="18" w:space="0" w:color="000000"/>
              <w:left w:val="single" w:sz="18" w:space="0" w:color="000000"/>
              <w:bottom w:val="single" w:sz="18" w:space="0" w:color="000000"/>
              <w:right w:val="single" w:sz="6" w:space="0" w:color="000000"/>
            </w:tcBorders>
            <w:vAlign w:val="center"/>
            <w:hideMark/>
          </w:tcPr>
          <w:p w14:paraId="4B4D60F2" w14:textId="77777777" w:rsidR="005A7A59" w:rsidRPr="00FA34EE" w:rsidRDefault="005A7A59">
            <w:pPr>
              <w:rPr>
                <w:sz w:val="22"/>
                <w:szCs w:val="22"/>
              </w:rPr>
            </w:pPr>
          </w:p>
        </w:tc>
        <w:tc>
          <w:tcPr>
            <w:tcW w:w="1362" w:type="pct"/>
            <w:vMerge/>
            <w:tcBorders>
              <w:top w:val="single" w:sz="18" w:space="0" w:color="000000"/>
              <w:left w:val="single" w:sz="6" w:space="0" w:color="CCCCCC"/>
              <w:bottom w:val="single" w:sz="6" w:space="0" w:color="000000"/>
              <w:right w:val="single" w:sz="6" w:space="0" w:color="000000"/>
            </w:tcBorders>
            <w:vAlign w:val="center"/>
            <w:hideMark/>
          </w:tcPr>
          <w:p w14:paraId="728CF429" w14:textId="77777777" w:rsidR="005A7A59" w:rsidRPr="00FA34EE" w:rsidRDefault="005A7A59">
            <w:pPr>
              <w:rPr>
                <w:sz w:val="22"/>
                <w:szCs w:val="22"/>
              </w:rPr>
            </w:pPr>
          </w:p>
        </w:tc>
        <w:tc>
          <w:tcPr>
            <w:tcW w:w="252" w:type="pct"/>
            <w:vMerge/>
            <w:tcBorders>
              <w:top w:val="single" w:sz="18" w:space="0" w:color="000000"/>
              <w:left w:val="single" w:sz="6" w:space="0" w:color="CCCCCC"/>
              <w:bottom w:val="single" w:sz="6" w:space="0" w:color="000000"/>
              <w:right w:val="single" w:sz="6" w:space="0" w:color="000000"/>
            </w:tcBorders>
            <w:vAlign w:val="center"/>
          </w:tcPr>
          <w:p w14:paraId="247FB757" w14:textId="77777777" w:rsidR="005A7A59" w:rsidRPr="00FA34EE" w:rsidRDefault="005A7A59">
            <w:pPr>
              <w:rPr>
                <w:sz w:val="22"/>
                <w:szCs w:val="22"/>
              </w:rPr>
            </w:pPr>
          </w:p>
        </w:tc>
        <w:tc>
          <w:tcPr>
            <w:tcW w:w="253" w:type="pct"/>
            <w:vMerge/>
            <w:tcBorders>
              <w:top w:val="single" w:sz="18" w:space="0" w:color="000000"/>
              <w:left w:val="single" w:sz="6" w:space="0" w:color="CCCCCC"/>
              <w:bottom w:val="single" w:sz="6" w:space="0" w:color="000000"/>
              <w:right w:val="single" w:sz="6" w:space="0" w:color="000000"/>
            </w:tcBorders>
            <w:vAlign w:val="center"/>
          </w:tcPr>
          <w:p w14:paraId="52A9548E" w14:textId="77777777" w:rsidR="005A7A59" w:rsidRPr="00FA34EE" w:rsidRDefault="005A7A59">
            <w:pPr>
              <w:rPr>
                <w:sz w:val="22"/>
                <w:szCs w:val="22"/>
              </w:rPr>
            </w:pPr>
          </w:p>
        </w:tc>
        <w:tc>
          <w:tcPr>
            <w:tcW w:w="253" w:type="pct"/>
            <w:vMerge/>
            <w:tcBorders>
              <w:top w:val="single" w:sz="18" w:space="0" w:color="000000"/>
              <w:left w:val="single" w:sz="6" w:space="0" w:color="CCCCCC"/>
              <w:bottom w:val="single" w:sz="6" w:space="0" w:color="000000"/>
              <w:right w:val="single" w:sz="6" w:space="0" w:color="000000"/>
            </w:tcBorders>
            <w:vAlign w:val="center"/>
          </w:tcPr>
          <w:p w14:paraId="451D9E28" w14:textId="77777777" w:rsidR="005A7A59" w:rsidRPr="00FA34EE" w:rsidRDefault="005A7A59">
            <w:pPr>
              <w:rPr>
                <w:sz w:val="22"/>
                <w:szCs w:val="22"/>
              </w:rPr>
            </w:pPr>
          </w:p>
        </w:tc>
        <w:tc>
          <w:tcPr>
            <w:tcW w:w="724" w:type="pct"/>
            <w:vMerge/>
            <w:tcBorders>
              <w:top w:val="single" w:sz="18" w:space="0" w:color="000000"/>
              <w:left w:val="single" w:sz="6" w:space="0" w:color="CCCCCC"/>
              <w:bottom w:val="single" w:sz="6" w:space="0" w:color="000000"/>
              <w:right w:val="single" w:sz="6" w:space="0" w:color="000000"/>
            </w:tcBorders>
            <w:vAlign w:val="center"/>
          </w:tcPr>
          <w:p w14:paraId="14459CE6" w14:textId="77777777" w:rsidR="005A7A59" w:rsidRPr="00FA34EE" w:rsidRDefault="005A7A59">
            <w:pPr>
              <w:rPr>
                <w:sz w:val="22"/>
                <w:szCs w:val="22"/>
              </w:rPr>
            </w:pPr>
          </w:p>
        </w:tc>
        <w:tc>
          <w:tcPr>
            <w:tcW w:w="1354" w:type="pct"/>
            <w:vMerge/>
            <w:tcBorders>
              <w:top w:val="single" w:sz="18" w:space="0" w:color="000000"/>
              <w:left w:val="single" w:sz="6" w:space="0" w:color="CCCCCC"/>
              <w:bottom w:val="single" w:sz="18" w:space="0" w:color="000000"/>
              <w:right w:val="single" w:sz="18" w:space="0" w:color="auto"/>
            </w:tcBorders>
            <w:vAlign w:val="center"/>
            <w:hideMark/>
          </w:tcPr>
          <w:p w14:paraId="4DA0CCFD" w14:textId="77777777" w:rsidR="005A7A59" w:rsidRPr="00FA34EE" w:rsidRDefault="005A7A59">
            <w:pPr>
              <w:rPr>
                <w:sz w:val="22"/>
                <w:szCs w:val="22"/>
              </w:rPr>
            </w:pPr>
          </w:p>
        </w:tc>
      </w:tr>
      <w:tr w:rsidR="005A7A59" w:rsidRPr="00FA34EE" w14:paraId="716F9D7D" w14:textId="77777777" w:rsidTr="005A7A59">
        <w:trPr>
          <w:trHeight w:val="315"/>
        </w:trPr>
        <w:tc>
          <w:tcPr>
            <w:tcW w:w="803" w:type="pct"/>
            <w:vMerge/>
            <w:tcBorders>
              <w:top w:val="single" w:sz="18" w:space="0" w:color="000000"/>
              <w:left w:val="single" w:sz="18" w:space="0" w:color="000000"/>
              <w:bottom w:val="single" w:sz="18" w:space="0" w:color="000000"/>
              <w:right w:val="single" w:sz="6" w:space="0" w:color="000000"/>
            </w:tcBorders>
            <w:vAlign w:val="center"/>
            <w:hideMark/>
          </w:tcPr>
          <w:p w14:paraId="63F5B395" w14:textId="77777777" w:rsidR="005A7A59" w:rsidRPr="00FA34EE" w:rsidRDefault="005A7A59">
            <w:pPr>
              <w:rPr>
                <w:sz w:val="22"/>
                <w:szCs w:val="22"/>
              </w:rPr>
            </w:pPr>
          </w:p>
        </w:tc>
        <w:tc>
          <w:tcPr>
            <w:tcW w:w="1362"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3F758C8" w14:textId="77777777" w:rsidR="005A7A59" w:rsidRPr="00FA34EE" w:rsidRDefault="005A7A59" w:rsidP="003B68CC">
            <w:pPr>
              <w:jc w:val="center"/>
              <w:rPr>
                <w:sz w:val="22"/>
                <w:szCs w:val="22"/>
              </w:rPr>
            </w:pPr>
            <w:r w:rsidRPr="00FA34EE">
              <w:rPr>
                <w:sz w:val="22"/>
                <w:szCs w:val="22"/>
              </w:rPr>
              <w:t>ефективна взаємодія</w:t>
            </w:r>
          </w:p>
        </w:tc>
        <w:tc>
          <w:tcPr>
            <w:tcW w:w="252"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2315E1F3" w14:textId="4F4FA372" w:rsidR="005A7A59" w:rsidRPr="00FA34EE" w:rsidRDefault="002F34E2" w:rsidP="003B68CC">
            <w:pPr>
              <w:jc w:val="center"/>
              <w:rPr>
                <w:sz w:val="22"/>
                <w:szCs w:val="22"/>
              </w:rPr>
            </w:pPr>
            <w:r w:rsidRPr="00FA34EE">
              <w:rPr>
                <w:sz w:val="22"/>
                <w:szCs w:val="22"/>
              </w:rPr>
              <w:t>10-</w:t>
            </w:r>
          </w:p>
        </w:tc>
        <w:tc>
          <w:tcPr>
            <w:tcW w:w="253"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1989F355" w14:textId="3EABA0DA" w:rsidR="005A7A59" w:rsidRPr="00FA34EE" w:rsidRDefault="002F34E2" w:rsidP="003B68CC">
            <w:pPr>
              <w:jc w:val="center"/>
              <w:rPr>
                <w:sz w:val="22"/>
                <w:szCs w:val="22"/>
              </w:rPr>
            </w:pPr>
            <w:r w:rsidRPr="00FA34EE">
              <w:rPr>
                <w:sz w:val="22"/>
                <w:szCs w:val="22"/>
              </w:rPr>
              <w:t>10</w:t>
            </w:r>
          </w:p>
        </w:tc>
        <w:tc>
          <w:tcPr>
            <w:tcW w:w="253"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5C48C55D" w14:textId="7E0C0400" w:rsidR="005A7A59" w:rsidRPr="00FA34EE" w:rsidRDefault="0082658C" w:rsidP="003B68CC">
            <w:pPr>
              <w:jc w:val="center"/>
              <w:rPr>
                <w:sz w:val="22"/>
                <w:szCs w:val="22"/>
              </w:rPr>
            </w:pPr>
            <w:r w:rsidRPr="00FA34EE">
              <w:rPr>
                <w:sz w:val="22"/>
                <w:szCs w:val="22"/>
              </w:rPr>
              <w:t>10</w:t>
            </w:r>
          </w:p>
        </w:tc>
        <w:tc>
          <w:tcPr>
            <w:tcW w:w="724"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31D4EEFF" w14:textId="2DB61627" w:rsidR="005A7A59" w:rsidRPr="00FA34EE" w:rsidRDefault="002F34E2" w:rsidP="003B68CC">
            <w:pPr>
              <w:jc w:val="center"/>
              <w:rPr>
                <w:sz w:val="22"/>
                <w:szCs w:val="22"/>
              </w:rPr>
            </w:pPr>
            <w:r w:rsidRPr="00FA34EE">
              <w:rPr>
                <w:sz w:val="22"/>
                <w:szCs w:val="22"/>
              </w:rPr>
              <w:t>10</w:t>
            </w:r>
            <w:r w:rsidR="00581C6B" w:rsidRPr="00FA34EE">
              <w:rPr>
                <w:sz w:val="22"/>
                <w:szCs w:val="22"/>
              </w:rPr>
              <w:t>,</w:t>
            </w:r>
            <w:r w:rsidRPr="00FA34EE">
              <w:rPr>
                <w:sz w:val="22"/>
                <w:szCs w:val="22"/>
              </w:rPr>
              <w:t>00</w:t>
            </w:r>
          </w:p>
        </w:tc>
        <w:tc>
          <w:tcPr>
            <w:tcW w:w="1354" w:type="pct"/>
            <w:vMerge/>
            <w:tcBorders>
              <w:top w:val="single" w:sz="18" w:space="0" w:color="000000"/>
              <w:left w:val="single" w:sz="6" w:space="0" w:color="CCCCCC"/>
              <w:bottom w:val="single" w:sz="18" w:space="0" w:color="000000"/>
              <w:right w:val="single" w:sz="18" w:space="0" w:color="auto"/>
            </w:tcBorders>
            <w:vAlign w:val="center"/>
            <w:hideMark/>
          </w:tcPr>
          <w:p w14:paraId="50E167C1" w14:textId="77777777" w:rsidR="005A7A59" w:rsidRPr="00FA34EE" w:rsidRDefault="005A7A59">
            <w:pPr>
              <w:rPr>
                <w:sz w:val="22"/>
                <w:szCs w:val="22"/>
              </w:rPr>
            </w:pPr>
          </w:p>
        </w:tc>
      </w:tr>
      <w:tr w:rsidR="005A7A59" w:rsidRPr="00FA34EE" w14:paraId="693AE0B4" w14:textId="77777777" w:rsidTr="005A7A59">
        <w:trPr>
          <w:trHeight w:val="315"/>
        </w:trPr>
        <w:tc>
          <w:tcPr>
            <w:tcW w:w="803" w:type="pct"/>
            <w:vMerge/>
            <w:tcBorders>
              <w:top w:val="single" w:sz="18" w:space="0" w:color="000000"/>
              <w:left w:val="single" w:sz="18" w:space="0" w:color="000000"/>
              <w:bottom w:val="single" w:sz="18" w:space="0" w:color="000000"/>
              <w:right w:val="single" w:sz="6" w:space="0" w:color="000000"/>
            </w:tcBorders>
            <w:vAlign w:val="center"/>
            <w:hideMark/>
          </w:tcPr>
          <w:p w14:paraId="61F9B8EC" w14:textId="77777777" w:rsidR="005A7A59" w:rsidRPr="00FA34EE" w:rsidRDefault="005A7A59">
            <w:pPr>
              <w:rPr>
                <w:sz w:val="22"/>
                <w:szCs w:val="22"/>
              </w:rPr>
            </w:pPr>
          </w:p>
        </w:tc>
        <w:tc>
          <w:tcPr>
            <w:tcW w:w="1362" w:type="pct"/>
            <w:vMerge/>
            <w:tcBorders>
              <w:top w:val="single" w:sz="6" w:space="0" w:color="CCCCCC"/>
              <w:left w:val="single" w:sz="6" w:space="0" w:color="CCCCCC"/>
              <w:bottom w:val="single" w:sz="6" w:space="0" w:color="000000"/>
              <w:right w:val="single" w:sz="6" w:space="0" w:color="000000"/>
            </w:tcBorders>
            <w:vAlign w:val="center"/>
            <w:hideMark/>
          </w:tcPr>
          <w:p w14:paraId="443820F5" w14:textId="77777777" w:rsidR="005A7A59" w:rsidRPr="00FA34EE" w:rsidRDefault="005A7A59">
            <w:pPr>
              <w:rPr>
                <w:sz w:val="22"/>
                <w:szCs w:val="22"/>
              </w:rPr>
            </w:pPr>
          </w:p>
        </w:tc>
        <w:tc>
          <w:tcPr>
            <w:tcW w:w="252" w:type="pct"/>
            <w:vMerge/>
            <w:tcBorders>
              <w:top w:val="single" w:sz="6" w:space="0" w:color="CCCCCC"/>
              <w:left w:val="single" w:sz="6" w:space="0" w:color="CCCCCC"/>
              <w:bottom w:val="single" w:sz="6" w:space="0" w:color="000000"/>
              <w:right w:val="single" w:sz="6" w:space="0" w:color="000000"/>
            </w:tcBorders>
            <w:vAlign w:val="center"/>
          </w:tcPr>
          <w:p w14:paraId="38552E12" w14:textId="77777777" w:rsidR="005A7A59" w:rsidRPr="00FA34EE" w:rsidRDefault="005A7A59">
            <w:pPr>
              <w:rPr>
                <w:sz w:val="22"/>
                <w:szCs w:val="22"/>
              </w:rPr>
            </w:pPr>
          </w:p>
        </w:tc>
        <w:tc>
          <w:tcPr>
            <w:tcW w:w="253" w:type="pct"/>
            <w:vMerge/>
            <w:tcBorders>
              <w:top w:val="single" w:sz="6" w:space="0" w:color="CCCCCC"/>
              <w:left w:val="single" w:sz="6" w:space="0" w:color="CCCCCC"/>
              <w:bottom w:val="single" w:sz="6" w:space="0" w:color="000000"/>
              <w:right w:val="single" w:sz="6" w:space="0" w:color="000000"/>
            </w:tcBorders>
            <w:vAlign w:val="center"/>
          </w:tcPr>
          <w:p w14:paraId="36D544ED" w14:textId="77777777" w:rsidR="005A7A59" w:rsidRPr="00FA34EE" w:rsidRDefault="005A7A59">
            <w:pPr>
              <w:rPr>
                <w:sz w:val="22"/>
                <w:szCs w:val="22"/>
              </w:rPr>
            </w:pPr>
          </w:p>
        </w:tc>
        <w:tc>
          <w:tcPr>
            <w:tcW w:w="253" w:type="pct"/>
            <w:vMerge/>
            <w:tcBorders>
              <w:top w:val="single" w:sz="6" w:space="0" w:color="CCCCCC"/>
              <w:left w:val="single" w:sz="6" w:space="0" w:color="CCCCCC"/>
              <w:bottom w:val="single" w:sz="6" w:space="0" w:color="000000"/>
              <w:right w:val="single" w:sz="6" w:space="0" w:color="000000"/>
            </w:tcBorders>
            <w:vAlign w:val="center"/>
          </w:tcPr>
          <w:p w14:paraId="2EC21084" w14:textId="77777777" w:rsidR="005A7A59" w:rsidRPr="00FA34EE" w:rsidRDefault="005A7A59">
            <w:pPr>
              <w:rPr>
                <w:sz w:val="22"/>
                <w:szCs w:val="22"/>
              </w:rPr>
            </w:pPr>
          </w:p>
        </w:tc>
        <w:tc>
          <w:tcPr>
            <w:tcW w:w="724" w:type="pct"/>
            <w:vMerge/>
            <w:tcBorders>
              <w:top w:val="single" w:sz="6" w:space="0" w:color="CCCCCC"/>
              <w:left w:val="single" w:sz="6" w:space="0" w:color="CCCCCC"/>
              <w:bottom w:val="single" w:sz="6" w:space="0" w:color="000000"/>
              <w:right w:val="single" w:sz="6" w:space="0" w:color="000000"/>
            </w:tcBorders>
            <w:vAlign w:val="center"/>
          </w:tcPr>
          <w:p w14:paraId="1A0C87A1" w14:textId="77777777" w:rsidR="005A7A59" w:rsidRPr="00FA34EE" w:rsidRDefault="005A7A59">
            <w:pPr>
              <w:rPr>
                <w:sz w:val="22"/>
                <w:szCs w:val="22"/>
              </w:rPr>
            </w:pPr>
          </w:p>
        </w:tc>
        <w:tc>
          <w:tcPr>
            <w:tcW w:w="1354" w:type="pct"/>
            <w:vMerge/>
            <w:tcBorders>
              <w:top w:val="single" w:sz="18" w:space="0" w:color="000000"/>
              <w:left w:val="single" w:sz="6" w:space="0" w:color="CCCCCC"/>
              <w:bottom w:val="single" w:sz="18" w:space="0" w:color="000000"/>
              <w:right w:val="single" w:sz="18" w:space="0" w:color="auto"/>
            </w:tcBorders>
            <w:vAlign w:val="center"/>
            <w:hideMark/>
          </w:tcPr>
          <w:p w14:paraId="6DBBD8F8" w14:textId="77777777" w:rsidR="005A7A59" w:rsidRPr="00FA34EE" w:rsidRDefault="005A7A59">
            <w:pPr>
              <w:rPr>
                <w:sz w:val="22"/>
                <w:szCs w:val="22"/>
              </w:rPr>
            </w:pPr>
          </w:p>
        </w:tc>
      </w:tr>
      <w:tr w:rsidR="005A7A59" w:rsidRPr="00FA34EE" w14:paraId="61A35B27" w14:textId="77777777" w:rsidTr="005A7A59">
        <w:trPr>
          <w:trHeight w:val="315"/>
        </w:trPr>
        <w:tc>
          <w:tcPr>
            <w:tcW w:w="803" w:type="pct"/>
            <w:vMerge/>
            <w:tcBorders>
              <w:top w:val="single" w:sz="18" w:space="0" w:color="000000"/>
              <w:left w:val="single" w:sz="18" w:space="0" w:color="000000"/>
              <w:bottom w:val="single" w:sz="18" w:space="0" w:color="000000"/>
              <w:right w:val="single" w:sz="6" w:space="0" w:color="000000"/>
            </w:tcBorders>
            <w:vAlign w:val="center"/>
            <w:hideMark/>
          </w:tcPr>
          <w:p w14:paraId="12CB3DF3" w14:textId="77777777" w:rsidR="005A7A59" w:rsidRPr="00FA34EE" w:rsidRDefault="005A7A59">
            <w:pPr>
              <w:rPr>
                <w:sz w:val="22"/>
                <w:szCs w:val="22"/>
              </w:rPr>
            </w:pPr>
          </w:p>
        </w:tc>
        <w:tc>
          <w:tcPr>
            <w:tcW w:w="1362" w:type="pct"/>
            <w:vMerge/>
            <w:tcBorders>
              <w:top w:val="single" w:sz="6" w:space="0" w:color="CCCCCC"/>
              <w:left w:val="single" w:sz="6" w:space="0" w:color="CCCCCC"/>
              <w:bottom w:val="single" w:sz="6" w:space="0" w:color="000000"/>
              <w:right w:val="single" w:sz="6" w:space="0" w:color="000000"/>
            </w:tcBorders>
            <w:vAlign w:val="center"/>
            <w:hideMark/>
          </w:tcPr>
          <w:p w14:paraId="1A143D9D" w14:textId="77777777" w:rsidR="005A7A59" w:rsidRPr="00FA34EE" w:rsidRDefault="005A7A59">
            <w:pPr>
              <w:rPr>
                <w:sz w:val="22"/>
                <w:szCs w:val="22"/>
              </w:rPr>
            </w:pPr>
          </w:p>
        </w:tc>
        <w:tc>
          <w:tcPr>
            <w:tcW w:w="252" w:type="pct"/>
            <w:vMerge/>
            <w:tcBorders>
              <w:top w:val="single" w:sz="6" w:space="0" w:color="CCCCCC"/>
              <w:left w:val="single" w:sz="6" w:space="0" w:color="CCCCCC"/>
              <w:bottom w:val="single" w:sz="6" w:space="0" w:color="000000"/>
              <w:right w:val="single" w:sz="6" w:space="0" w:color="000000"/>
            </w:tcBorders>
            <w:vAlign w:val="center"/>
          </w:tcPr>
          <w:p w14:paraId="158C7B91" w14:textId="77777777" w:rsidR="005A7A59" w:rsidRPr="00FA34EE" w:rsidRDefault="005A7A59">
            <w:pPr>
              <w:rPr>
                <w:sz w:val="22"/>
                <w:szCs w:val="22"/>
              </w:rPr>
            </w:pPr>
          </w:p>
        </w:tc>
        <w:tc>
          <w:tcPr>
            <w:tcW w:w="253" w:type="pct"/>
            <w:vMerge/>
            <w:tcBorders>
              <w:top w:val="single" w:sz="6" w:space="0" w:color="CCCCCC"/>
              <w:left w:val="single" w:sz="6" w:space="0" w:color="CCCCCC"/>
              <w:bottom w:val="single" w:sz="6" w:space="0" w:color="000000"/>
              <w:right w:val="single" w:sz="6" w:space="0" w:color="000000"/>
            </w:tcBorders>
            <w:vAlign w:val="center"/>
          </w:tcPr>
          <w:p w14:paraId="496D20BF" w14:textId="77777777" w:rsidR="005A7A59" w:rsidRPr="00FA34EE" w:rsidRDefault="005A7A59">
            <w:pPr>
              <w:rPr>
                <w:sz w:val="22"/>
                <w:szCs w:val="22"/>
              </w:rPr>
            </w:pPr>
          </w:p>
        </w:tc>
        <w:tc>
          <w:tcPr>
            <w:tcW w:w="253" w:type="pct"/>
            <w:vMerge/>
            <w:tcBorders>
              <w:top w:val="single" w:sz="6" w:space="0" w:color="CCCCCC"/>
              <w:left w:val="single" w:sz="6" w:space="0" w:color="CCCCCC"/>
              <w:bottom w:val="single" w:sz="6" w:space="0" w:color="000000"/>
              <w:right w:val="single" w:sz="6" w:space="0" w:color="000000"/>
            </w:tcBorders>
            <w:vAlign w:val="center"/>
          </w:tcPr>
          <w:p w14:paraId="7A8E2CA1" w14:textId="77777777" w:rsidR="005A7A59" w:rsidRPr="00FA34EE" w:rsidRDefault="005A7A59">
            <w:pPr>
              <w:rPr>
                <w:sz w:val="22"/>
                <w:szCs w:val="22"/>
              </w:rPr>
            </w:pPr>
          </w:p>
        </w:tc>
        <w:tc>
          <w:tcPr>
            <w:tcW w:w="724" w:type="pct"/>
            <w:vMerge/>
            <w:tcBorders>
              <w:top w:val="single" w:sz="6" w:space="0" w:color="CCCCCC"/>
              <w:left w:val="single" w:sz="6" w:space="0" w:color="CCCCCC"/>
              <w:bottom w:val="single" w:sz="6" w:space="0" w:color="000000"/>
              <w:right w:val="single" w:sz="6" w:space="0" w:color="000000"/>
            </w:tcBorders>
            <w:vAlign w:val="center"/>
          </w:tcPr>
          <w:p w14:paraId="31BD8B83" w14:textId="77777777" w:rsidR="005A7A59" w:rsidRPr="00FA34EE" w:rsidRDefault="005A7A59">
            <w:pPr>
              <w:rPr>
                <w:sz w:val="22"/>
                <w:szCs w:val="22"/>
              </w:rPr>
            </w:pPr>
          </w:p>
        </w:tc>
        <w:tc>
          <w:tcPr>
            <w:tcW w:w="1354" w:type="pct"/>
            <w:vMerge/>
            <w:tcBorders>
              <w:top w:val="single" w:sz="18" w:space="0" w:color="000000"/>
              <w:left w:val="single" w:sz="6" w:space="0" w:color="CCCCCC"/>
              <w:bottom w:val="single" w:sz="18" w:space="0" w:color="000000"/>
              <w:right w:val="single" w:sz="18" w:space="0" w:color="auto"/>
            </w:tcBorders>
            <w:vAlign w:val="center"/>
            <w:hideMark/>
          </w:tcPr>
          <w:p w14:paraId="4F9DE8AC" w14:textId="77777777" w:rsidR="005A7A59" w:rsidRPr="00FA34EE" w:rsidRDefault="005A7A59">
            <w:pPr>
              <w:rPr>
                <w:sz w:val="22"/>
                <w:szCs w:val="22"/>
              </w:rPr>
            </w:pPr>
          </w:p>
        </w:tc>
      </w:tr>
      <w:tr w:rsidR="005A7A59" w:rsidRPr="00FA34EE" w14:paraId="6F3BFEEE" w14:textId="77777777" w:rsidTr="005A7A59">
        <w:trPr>
          <w:trHeight w:val="315"/>
        </w:trPr>
        <w:tc>
          <w:tcPr>
            <w:tcW w:w="803" w:type="pct"/>
            <w:vMerge/>
            <w:tcBorders>
              <w:top w:val="single" w:sz="18" w:space="0" w:color="000000"/>
              <w:left w:val="single" w:sz="18" w:space="0" w:color="000000"/>
              <w:bottom w:val="single" w:sz="18" w:space="0" w:color="000000"/>
              <w:right w:val="single" w:sz="6" w:space="0" w:color="000000"/>
            </w:tcBorders>
            <w:vAlign w:val="center"/>
            <w:hideMark/>
          </w:tcPr>
          <w:p w14:paraId="52ECCFB1" w14:textId="77777777" w:rsidR="005A7A59" w:rsidRPr="00FA34EE" w:rsidRDefault="005A7A59">
            <w:pPr>
              <w:rPr>
                <w:sz w:val="22"/>
                <w:szCs w:val="22"/>
              </w:rPr>
            </w:pPr>
          </w:p>
        </w:tc>
        <w:tc>
          <w:tcPr>
            <w:tcW w:w="1362"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1E8A20C" w14:textId="77777777" w:rsidR="005A7A59" w:rsidRPr="00FA34EE" w:rsidRDefault="005A7A59" w:rsidP="003B68CC">
            <w:pPr>
              <w:jc w:val="center"/>
              <w:rPr>
                <w:sz w:val="22"/>
                <w:szCs w:val="22"/>
              </w:rPr>
            </w:pPr>
            <w:r w:rsidRPr="00FA34EE">
              <w:rPr>
                <w:sz w:val="22"/>
                <w:szCs w:val="22"/>
              </w:rPr>
              <w:t>стійкість мотивації</w:t>
            </w:r>
          </w:p>
        </w:tc>
        <w:tc>
          <w:tcPr>
            <w:tcW w:w="252"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349DA404" w14:textId="1802EBAA" w:rsidR="005A7A59" w:rsidRPr="00FA34EE" w:rsidRDefault="002F34E2" w:rsidP="003B68CC">
            <w:pPr>
              <w:jc w:val="center"/>
              <w:rPr>
                <w:sz w:val="22"/>
                <w:szCs w:val="22"/>
              </w:rPr>
            </w:pPr>
            <w:r w:rsidRPr="00FA34EE">
              <w:rPr>
                <w:sz w:val="22"/>
                <w:szCs w:val="22"/>
              </w:rPr>
              <w:t>11</w:t>
            </w:r>
          </w:p>
        </w:tc>
        <w:tc>
          <w:tcPr>
            <w:tcW w:w="253"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1EA9F862" w14:textId="425188EC" w:rsidR="005A7A59" w:rsidRPr="00FA34EE" w:rsidRDefault="002F34E2" w:rsidP="003B68CC">
            <w:pPr>
              <w:jc w:val="center"/>
              <w:rPr>
                <w:sz w:val="22"/>
                <w:szCs w:val="22"/>
              </w:rPr>
            </w:pPr>
            <w:r w:rsidRPr="00FA34EE">
              <w:rPr>
                <w:sz w:val="22"/>
                <w:szCs w:val="22"/>
              </w:rPr>
              <w:t>12</w:t>
            </w:r>
          </w:p>
        </w:tc>
        <w:tc>
          <w:tcPr>
            <w:tcW w:w="253"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79AA93A7" w14:textId="2B6293D3" w:rsidR="005A7A59" w:rsidRPr="00FA34EE" w:rsidRDefault="002F34E2" w:rsidP="003B68CC">
            <w:pPr>
              <w:jc w:val="center"/>
              <w:rPr>
                <w:sz w:val="22"/>
                <w:szCs w:val="22"/>
              </w:rPr>
            </w:pPr>
            <w:r w:rsidRPr="00FA34EE">
              <w:rPr>
                <w:sz w:val="22"/>
                <w:szCs w:val="22"/>
              </w:rPr>
              <w:t>11</w:t>
            </w:r>
          </w:p>
        </w:tc>
        <w:tc>
          <w:tcPr>
            <w:tcW w:w="724"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33289AD7" w14:textId="4A5E302B" w:rsidR="005A7A59" w:rsidRPr="00FA34EE" w:rsidRDefault="002F34E2" w:rsidP="003B68CC">
            <w:pPr>
              <w:jc w:val="center"/>
              <w:rPr>
                <w:sz w:val="22"/>
                <w:szCs w:val="22"/>
              </w:rPr>
            </w:pPr>
            <w:r w:rsidRPr="00FA34EE">
              <w:rPr>
                <w:sz w:val="22"/>
                <w:szCs w:val="22"/>
              </w:rPr>
              <w:t>11</w:t>
            </w:r>
            <w:r w:rsidR="00581C6B" w:rsidRPr="00FA34EE">
              <w:rPr>
                <w:sz w:val="22"/>
                <w:szCs w:val="22"/>
              </w:rPr>
              <w:t>,</w:t>
            </w:r>
            <w:r w:rsidRPr="00FA34EE">
              <w:rPr>
                <w:sz w:val="22"/>
                <w:szCs w:val="22"/>
              </w:rPr>
              <w:t>33</w:t>
            </w:r>
          </w:p>
        </w:tc>
        <w:tc>
          <w:tcPr>
            <w:tcW w:w="1354" w:type="pct"/>
            <w:vMerge/>
            <w:tcBorders>
              <w:top w:val="single" w:sz="18" w:space="0" w:color="000000"/>
              <w:left w:val="single" w:sz="6" w:space="0" w:color="CCCCCC"/>
              <w:bottom w:val="single" w:sz="18" w:space="0" w:color="000000"/>
              <w:right w:val="single" w:sz="18" w:space="0" w:color="auto"/>
            </w:tcBorders>
            <w:vAlign w:val="center"/>
            <w:hideMark/>
          </w:tcPr>
          <w:p w14:paraId="37C8F03E" w14:textId="77777777" w:rsidR="005A7A59" w:rsidRPr="00FA34EE" w:rsidRDefault="005A7A59">
            <w:pPr>
              <w:rPr>
                <w:sz w:val="22"/>
                <w:szCs w:val="22"/>
              </w:rPr>
            </w:pPr>
          </w:p>
        </w:tc>
      </w:tr>
      <w:tr w:rsidR="005A7A59" w:rsidRPr="00FA34EE" w14:paraId="446F1BE7" w14:textId="77777777" w:rsidTr="005A7A59">
        <w:trPr>
          <w:trHeight w:val="315"/>
        </w:trPr>
        <w:tc>
          <w:tcPr>
            <w:tcW w:w="803" w:type="pct"/>
            <w:vMerge/>
            <w:tcBorders>
              <w:top w:val="single" w:sz="18" w:space="0" w:color="000000"/>
              <w:left w:val="single" w:sz="18" w:space="0" w:color="000000"/>
              <w:bottom w:val="single" w:sz="18" w:space="0" w:color="000000"/>
              <w:right w:val="single" w:sz="6" w:space="0" w:color="000000"/>
            </w:tcBorders>
            <w:vAlign w:val="center"/>
            <w:hideMark/>
          </w:tcPr>
          <w:p w14:paraId="6BAFF66E" w14:textId="77777777" w:rsidR="005A7A59" w:rsidRPr="00FA34EE" w:rsidRDefault="005A7A59">
            <w:pPr>
              <w:rPr>
                <w:sz w:val="22"/>
                <w:szCs w:val="22"/>
              </w:rPr>
            </w:pPr>
          </w:p>
        </w:tc>
        <w:tc>
          <w:tcPr>
            <w:tcW w:w="1362" w:type="pct"/>
            <w:vMerge/>
            <w:tcBorders>
              <w:top w:val="single" w:sz="6" w:space="0" w:color="CCCCCC"/>
              <w:left w:val="single" w:sz="6" w:space="0" w:color="CCCCCC"/>
              <w:bottom w:val="single" w:sz="6" w:space="0" w:color="000000"/>
              <w:right w:val="single" w:sz="6" w:space="0" w:color="000000"/>
            </w:tcBorders>
            <w:vAlign w:val="center"/>
            <w:hideMark/>
          </w:tcPr>
          <w:p w14:paraId="588DD178" w14:textId="77777777" w:rsidR="005A7A59" w:rsidRPr="00FA34EE" w:rsidRDefault="005A7A59">
            <w:pPr>
              <w:rPr>
                <w:sz w:val="22"/>
                <w:szCs w:val="22"/>
              </w:rPr>
            </w:pPr>
          </w:p>
        </w:tc>
        <w:tc>
          <w:tcPr>
            <w:tcW w:w="252" w:type="pct"/>
            <w:vMerge/>
            <w:tcBorders>
              <w:top w:val="single" w:sz="6" w:space="0" w:color="CCCCCC"/>
              <w:left w:val="single" w:sz="6" w:space="0" w:color="CCCCCC"/>
              <w:bottom w:val="single" w:sz="6" w:space="0" w:color="000000"/>
              <w:right w:val="single" w:sz="6" w:space="0" w:color="000000"/>
            </w:tcBorders>
            <w:vAlign w:val="center"/>
          </w:tcPr>
          <w:p w14:paraId="53A9DE01" w14:textId="77777777" w:rsidR="005A7A59" w:rsidRPr="00FA34EE" w:rsidRDefault="005A7A59">
            <w:pPr>
              <w:rPr>
                <w:sz w:val="22"/>
                <w:szCs w:val="22"/>
              </w:rPr>
            </w:pPr>
          </w:p>
        </w:tc>
        <w:tc>
          <w:tcPr>
            <w:tcW w:w="253" w:type="pct"/>
            <w:vMerge/>
            <w:tcBorders>
              <w:top w:val="single" w:sz="6" w:space="0" w:color="CCCCCC"/>
              <w:left w:val="single" w:sz="6" w:space="0" w:color="CCCCCC"/>
              <w:bottom w:val="single" w:sz="6" w:space="0" w:color="000000"/>
              <w:right w:val="single" w:sz="6" w:space="0" w:color="000000"/>
            </w:tcBorders>
            <w:vAlign w:val="center"/>
          </w:tcPr>
          <w:p w14:paraId="36B6BE68" w14:textId="77777777" w:rsidR="005A7A59" w:rsidRPr="00FA34EE" w:rsidRDefault="005A7A59">
            <w:pPr>
              <w:rPr>
                <w:sz w:val="22"/>
                <w:szCs w:val="22"/>
              </w:rPr>
            </w:pPr>
          </w:p>
        </w:tc>
        <w:tc>
          <w:tcPr>
            <w:tcW w:w="253" w:type="pct"/>
            <w:vMerge/>
            <w:tcBorders>
              <w:top w:val="single" w:sz="6" w:space="0" w:color="CCCCCC"/>
              <w:left w:val="single" w:sz="6" w:space="0" w:color="CCCCCC"/>
              <w:bottom w:val="single" w:sz="6" w:space="0" w:color="000000"/>
              <w:right w:val="single" w:sz="6" w:space="0" w:color="000000"/>
            </w:tcBorders>
            <w:vAlign w:val="center"/>
          </w:tcPr>
          <w:p w14:paraId="1BB360CB" w14:textId="77777777" w:rsidR="005A7A59" w:rsidRPr="00FA34EE" w:rsidRDefault="005A7A59">
            <w:pPr>
              <w:rPr>
                <w:sz w:val="22"/>
                <w:szCs w:val="22"/>
              </w:rPr>
            </w:pPr>
          </w:p>
        </w:tc>
        <w:tc>
          <w:tcPr>
            <w:tcW w:w="724" w:type="pct"/>
            <w:vMerge/>
            <w:tcBorders>
              <w:top w:val="single" w:sz="6" w:space="0" w:color="CCCCCC"/>
              <w:left w:val="single" w:sz="6" w:space="0" w:color="CCCCCC"/>
              <w:bottom w:val="single" w:sz="6" w:space="0" w:color="000000"/>
              <w:right w:val="single" w:sz="6" w:space="0" w:color="000000"/>
            </w:tcBorders>
            <w:vAlign w:val="center"/>
          </w:tcPr>
          <w:p w14:paraId="2AE06DED" w14:textId="77777777" w:rsidR="005A7A59" w:rsidRPr="00FA34EE" w:rsidRDefault="005A7A59">
            <w:pPr>
              <w:rPr>
                <w:sz w:val="22"/>
                <w:szCs w:val="22"/>
              </w:rPr>
            </w:pPr>
          </w:p>
        </w:tc>
        <w:tc>
          <w:tcPr>
            <w:tcW w:w="1354" w:type="pct"/>
            <w:vMerge/>
            <w:tcBorders>
              <w:top w:val="single" w:sz="18" w:space="0" w:color="000000"/>
              <w:left w:val="single" w:sz="6" w:space="0" w:color="CCCCCC"/>
              <w:bottom w:val="single" w:sz="18" w:space="0" w:color="000000"/>
              <w:right w:val="single" w:sz="18" w:space="0" w:color="auto"/>
            </w:tcBorders>
            <w:vAlign w:val="center"/>
            <w:hideMark/>
          </w:tcPr>
          <w:p w14:paraId="7EE5F536" w14:textId="77777777" w:rsidR="005A7A59" w:rsidRPr="00FA34EE" w:rsidRDefault="005A7A59">
            <w:pPr>
              <w:rPr>
                <w:sz w:val="22"/>
                <w:szCs w:val="22"/>
              </w:rPr>
            </w:pPr>
          </w:p>
        </w:tc>
      </w:tr>
      <w:tr w:rsidR="005A7A59" w:rsidRPr="00FA34EE" w14:paraId="42C1BC14" w14:textId="77777777" w:rsidTr="005A7A59">
        <w:trPr>
          <w:trHeight w:val="315"/>
        </w:trPr>
        <w:tc>
          <w:tcPr>
            <w:tcW w:w="803" w:type="pct"/>
            <w:vMerge/>
            <w:tcBorders>
              <w:top w:val="single" w:sz="18" w:space="0" w:color="000000"/>
              <w:left w:val="single" w:sz="18" w:space="0" w:color="000000"/>
              <w:bottom w:val="single" w:sz="18" w:space="0" w:color="000000"/>
              <w:right w:val="single" w:sz="6" w:space="0" w:color="000000"/>
            </w:tcBorders>
            <w:vAlign w:val="center"/>
            <w:hideMark/>
          </w:tcPr>
          <w:p w14:paraId="758E397E" w14:textId="77777777" w:rsidR="005A7A59" w:rsidRPr="00FA34EE" w:rsidRDefault="005A7A59">
            <w:pPr>
              <w:rPr>
                <w:sz w:val="22"/>
                <w:szCs w:val="22"/>
              </w:rPr>
            </w:pPr>
          </w:p>
        </w:tc>
        <w:tc>
          <w:tcPr>
            <w:tcW w:w="1362" w:type="pct"/>
            <w:vMerge/>
            <w:tcBorders>
              <w:top w:val="single" w:sz="6" w:space="0" w:color="CCCCCC"/>
              <w:left w:val="single" w:sz="6" w:space="0" w:color="CCCCCC"/>
              <w:bottom w:val="single" w:sz="6" w:space="0" w:color="000000"/>
              <w:right w:val="single" w:sz="6" w:space="0" w:color="000000"/>
            </w:tcBorders>
            <w:vAlign w:val="center"/>
            <w:hideMark/>
          </w:tcPr>
          <w:p w14:paraId="6C408909" w14:textId="77777777" w:rsidR="005A7A59" w:rsidRPr="00FA34EE" w:rsidRDefault="005A7A59">
            <w:pPr>
              <w:rPr>
                <w:sz w:val="22"/>
                <w:szCs w:val="22"/>
              </w:rPr>
            </w:pPr>
          </w:p>
        </w:tc>
        <w:tc>
          <w:tcPr>
            <w:tcW w:w="252" w:type="pct"/>
            <w:vMerge/>
            <w:tcBorders>
              <w:top w:val="single" w:sz="6" w:space="0" w:color="CCCCCC"/>
              <w:left w:val="single" w:sz="6" w:space="0" w:color="CCCCCC"/>
              <w:bottom w:val="single" w:sz="6" w:space="0" w:color="000000"/>
              <w:right w:val="single" w:sz="6" w:space="0" w:color="000000"/>
            </w:tcBorders>
            <w:vAlign w:val="center"/>
          </w:tcPr>
          <w:p w14:paraId="02D61EA0" w14:textId="77777777" w:rsidR="005A7A59" w:rsidRPr="00FA34EE" w:rsidRDefault="005A7A59">
            <w:pPr>
              <w:rPr>
                <w:sz w:val="22"/>
                <w:szCs w:val="22"/>
              </w:rPr>
            </w:pPr>
          </w:p>
        </w:tc>
        <w:tc>
          <w:tcPr>
            <w:tcW w:w="253" w:type="pct"/>
            <w:vMerge/>
            <w:tcBorders>
              <w:top w:val="single" w:sz="6" w:space="0" w:color="CCCCCC"/>
              <w:left w:val="single" w:sz="6" w:space="0" w:color="CCCCCC"/>
              <w:bottom w:val="single" w:sz="6" w:space="0" w:color="000000"/>
              <w:right w:val="single" w:sz="6" w:space="0" w:color="000000"/>
            </w:tcBorders>
            <w:vAlign w:val="center"/>
          </w:tcPr>
          <w:p w14:paraId="6B619971" w14:textId="77777777" w:rsidR="005A7A59" w:rsidRPr="00FA34EE" w:rsidRDefault="005A7A59">
            <w:pPr>
              <w:rPr>
                <w:sz w:val="22"/>
                <w:szCs w:val="22"/>
              </w:rPr>
            </w:pPr>
          </w:p>
        </w:tc>
        <w:tc>
          <w:tcPr>
            <w:tcW w:w="253" w:type="pct"/>
            <w:vMerge/>
            <w:tcBorders>
              <w:top w:val="single" w:sz="6" w:space="0" w:color="CCCCCC"/>
              <w:left w:val="single" w:sz="6" w:space="0" w:color="CCCCCC"/>
              <w:bottom w:val="single" w:sz="6" w:space="0" w:color="000000"/>
              <w:right w:val="single" w:sz="6" w:space="0" w:color="000000"/>
            </w:tcBorders>
            <w:vAlign w:val="center"/>
          </w:tcPr>
          <w:p w14:paraId="1A488289" w14:textId="77777777" w:rsidR="005A7A59" w:rsidRPr="00FA34EE" w:rsidRDefault="005A7A59">
            <w:pPr>
              <w:rPr>
                <w:sz w:val="22"/>
                <w:szCs w:val="22"/>
              </w:rPr>
            </w:pPr>
          </w:p>
        </w:tc>
        <w:tc>
          <w:tcPr>
            <w:tcW w:w="724" w:type="pct"/>
            <w:vMerge/>
            <w:tcBorders>
              <w:top w:val="single" w:sz="6" w:space="0" w:color="CCCCCC"/>
              <w:left w:val="single" w:sz="6" w:space="0" w:color="CCCCCC"/>
              <w:bottom w:val="single" w:sz="6" w:space="0" w:color="000000"/>
              <w:right w:val="single" w:sz="6" w:space="0" w:color="000000"/>
            </w:tcBorders>
            <w:vAlign w:val="center"/>
          </w:tcPr>
          <w:p w14:paraId="62BB93BA" w14:textId="77777777" w:rsidR="005A7A59" w:rsidRPr="00FA34EE" w:rsidRDefault="005A7A59">
            <w:pPr>
              <w:rPr>
                <w:sz w:val="22"/>
                <w:szCs w:val="22"/>
              </w:rPr>
            </w:pPr>
          </w:p>
        </w:tc>
        <w:tc>
          <w:tcPr>
            <w:tcW w:w="1354" w:type="pct"/>
            <w:vMerge/>
            <w:tcBorders>
              <w:top w:val="single" w:sz="18" w:space="0" w:color="000000"/>
              <w:left w:val="single" w:sz="6" w:space="0" w:color="CCCCCC"/>
              <w:bottom w:val="single" w:sz="18" w:space="0" w:color="000000"/>
              <w:right w:val="single" w:sz="18" w:space="0" w:color="auto"/>
            </w:tcBorders>
            <w:vAlign w:val="center"/>
            <w:hideMark/>
          </w:tcPr>
          <w:p w14:paraId="511F3BFB" w14:textId="77777777" w:rsidR="005A7A59" w:rsidRPr="00FA34EE" w:rsidRDefault="005A7A59">
            <w:pPr>
              <w:rPr>
                <w:sz w:val="22"/>
                <w:szCs w:val="22"/>
              </w:rPr>
            </w:pPr>
          </w:p>
        </w:tc>
      </w:tr>
      <w:tr w:rsidR="005A7A59" w:rsidRPr="00FA34EE" w14:paraId="68E3E525" w14:textId="77777777" w:rsidTr="005A7A59">
        <w:trPr>
          <w:trHeight w:val="315"/>
        </w:trPr>
        <w:tc>
          <w:tcPr>
            <w:tcW w:w="803" w:type="pct"/>
            <w:vMerge/>
            <w:tcBorders>
              <w:top w:val="single" w:sz="18" w:space="0" w:color="000000"/>
              <w:left w:val="single" w:sz="18" w:space="0" w:color="000000"/>
              <w:bottom w:val="single" w:sz="18" w:space="0" w:color="000000"/>
              <w:right w:val="single" w:sz="6" w:space="0" w:color="000000"/>
            </w:tcBorders>
            <w:vAlign w:val="center"/>
            <w:hideMark/>
          </w:tcPr>
          <w:p w14:paraId="1D593045" w14:textId="77777777" w:rsidR="005A7A59" w:rsidRPr="00FA34EE" w:rsidRDefault="005A7A59">
            <w:pPr>
              <w:rPr>
                <w:sz w:val="22"/>
                <w:szCs w:val="22"/>
              </w:rPr>
            </w:pPr>
          </w:p>
        </w:tc>
        <w:tc>
          <w:tcPr>
            <w:tcW w:w="1362" w:type="pct"/>
            <w:vMerge/>
            <w:tcBorders>
              <w:top w:val="single" w:sz="6" w:space="0" w:color="CCCCCC"/>
              <w:left w:val="single" w:sz="6" w:space="0" w:color="CCCCCC"/>
              <w:bottom w:val="single" w:sz="6" w:space="0" w:color="000000"/>
              <w:right w:val="single" w:sz="6" w:space="0" w:color="000000"/>
            </w:tcBorders>
            <w:vAlign w:val="center"/>
            <w:hideMark/>
          </w:tcPr>
          <w:p w14:paraId="019D9B37" w14:textId="77777777" w:rsidR="005A7A59" w:rsidRPr="00FA34EE" w:rsidRDefault="005A7A59">
            <w:pPr>
              <w:rPr>
                <w:sz w:val="22"/>
                <w:szCs w:val="22"/>
              </w:rPr>
            </w:pPr>
          </w:p>
        </w:tc>
        <w:tc>
          <w:tcPr>
            <w:tcW w:w="252" w:type="pct"/>
            <w:vMerge/>
            <w:tcBorders>
              <w:top w:val="single" w:sz="6" w:space="0" w:color="CCCCCC"/>
              <w:left w:val="single" w:sz="6" w:space="0" w:color="CCCCCC"/>
              <w:bottom w:val="single" w:sz="6" w:space="0" w:color="000000"/>
              <w:right w:val="single" w:sz="6" w:space="0" w:color="000000"/>
            </w:tcBorders>
            <w:vAlign w:val="center"/>
          </w:tcPr>
          <w:p w14:paraId="16583FC9" w14:textId="77777777" w:rsidR="005A7A59" w:rsidRPr="00FA34EE" w:rsidRDefault="005A7A59">
            <w:pPr>
              <w:rPr>
                <w:sz w:val="22"/>
                <w:szCs w:val="22"/>
              </w:rPr>
            </w:pPr>
          </w:p>
        </w:tc>
        <w:tc>
          <w:tcPr>
            <w:tcW w:w="253" w:type="pct"/>
            <w:vMerge/>
            <w:tcBorders>
              <w:top w:val="single" w:sz="6" w:space="0" w:color="CCCCCC"/>
              <w:left w:val="single" w:sz="6" w:space="0" w:color="CCCCCC"/>
              <w:bottom w:val="single" w:sz="6" w:space="0" w:color="000000"/>
              <w:right w:val="single" w:sz="6" w:space="0" w:color="000000"/>
            </w:tcBorders>
            <w:vAlign w:val="center"/>
          </w:tcPr>
          <w:p w14:paraId="5293BB57" w14:textId="77777777" w:rsidR="005A7A59" w:rsidRPr="00FA34EE" w:rsidRDefault="005A7A59">
            <w:pPr>
              <w:rPr>
                <w:sz w:val="22"/>
                <w:szCs w:val="22"/>
              </w:rPr>
            </w:pPr>
          </w:p>
        </w:tc>
        <w:tc>
          <w:tcPr>
            <w:tcW w:w="253" w:type="pct"/>
            <w:vMerge/>
            <w:tcBorders>
              <w:top w:val="single" w:sz="6" w:space="0" w:color="CCCCCC"/>
              <w:left w:val="single" w:sz="6" w:space="0" w:color="CCCCCC"/>
              <w:bottom w:val="single" w:sz="6" w:space="0" w:color="000000"/>
              <w:right w:val="single" w:sz="6" w:space="0" w:color="000000"/>
            </w:tcBorders>
            <w:vAlign w:val="center"/>
          </w:tcPr>
          <w:p w14:paraId="0886DC3A" w14:textId="77777777" w:rsidR="005A7A59" w:rsidRPr="00FA34EE" w:rsidRDefault="005A7A59">
            <w:pPr>
              <w:rPr>
                <w:sz w:val="22"/>
                <w:szCs w:val="22"/>
              </w:rPr>
            </w:pPr>
          </w:p>
        </w:tc>
        <w:tc>
          <w:tcPr>
            <w:tcW w:w="724" w:type="pct"/>
            <w:vMerge/>
            <w:tcBorders>
              <w:top w:val="single" w:sz="6" w:space="0" w:color="CCCCCC"/>
              <w:left w:val="single" w:sz="6" w:space="0" w:color="CCCCCC"/>
              <w:bottom w:val="single" w:sz="6" w:space="0" w:color="000000"/>
              <w:right w:val="single" w:sz="6" w:space="0" w:color="000000"/>
            </w:tcBorders>
            <w:vAlign w:val="center"/>
          </w:tcPr>
          <w:p w14:paraId="2BA99D52" w14:textId="77777777" w:rsidR="005A7A59" w:rsidRPr="00FA34EE" w:rsidRDefault="005A7A59">
            <w:pPr>
              <w:rPr>
                <w:sz w:val="22"/>
                <w:szCs w:val="22"/>
              </w:rPr>
            </w:pPr>
          </w:p>
        </w:tc>
        <w:tc>
          <w:tcPr>
            <w:tcW w:w="1354" w:type="pct"/>
            <w:vMerge/>
            <w:tcBorders>
              <w:top w:val="single" w:sz="18" w:space="0" w:color="000000"/>
              <w:left w:val="single" w:sz="6" w:space="0" w:color="CCCCCC"/>
              <w:bottom w:val="single" w:sz="18" w:space="0" w:color="000000"/>
              <w:right w:val="single" w:sz="18" w:space="0" w:color="auto"/>
            </w:tcBorders>
            <w:vAlign w:val="center"/>
            <w:hideMark/>
          </w:tcPr>
          <w:p w14:paraId="25053027" w14:textId="77777777" w:rsidR="005A7A59" w:rsidRPr="00FA34EE" w:rsidRDefault="005A7A59">
            <w:pPr>
              <w:rPr>
                <w:sz w:val="22"/>
                <w:szCs w:val="22"/>
              </w:rPr>
            </w:pPr>
          </w:p>
        </w:tc>
      </w:tr>
      <w:tr w:rsidR="005A7A59" w:rsidRPr="00FA34EE" w14:paraId="2F22CD24" w14:textId="77777777" w:rsidTr="005A7A59">
        <w:trPr>
          <w:trHeight w:val="315"/>
        </w:trPr>
        <w:tc>
          <w:tcPr>
            <w:tcW w:w="803" w:type="pct"/>
            <w:vMerge/>
            <w:tcBorders>
              <w:top w:val="single" w:sz="18" w:space="0" w:color="000000"/>
              <w:left w:val="single" w:sz="18" w:space="0" w:color="000000"/>
              <w:bottom w:val="single" w:sz="18" w:space="0" w:color="000000"/>
              <w:right w:val="single" w:sz="6" w:space="0" w:color="000000"/>
            </w:tcBorders>
            <w:vAlign w:val="center"/>
            <w:hideMark/>
          </w:tcPr>
          <w:p w14:paraId="09DA9C47" w14:textId="77777777" w:rsidR="005A7A59" w:rsidRPr="00FA34EE" w:rsidRDefault="005A7A59">
            <w:pPr>
              <w:rPr>
                <w:sz w:val="22"/>
                <w:szCs w:val="22"/>
              </w:rPr>
            </w:pPr>
          </w:p>
        </w:tc>
        <w:tc>
          <w:tcPr>
            <w:tcW w:w="1362"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14:paraId="22AA0F7C" w14:textId="77777777" w:rsidR="005A7A59" w:rsidRPr="00FA34EE" w:rsidRDefault="005A7A59" w:rsidP="003B68CC">
            <w:pPr>
              <w:jc w:val="center"/>
              <w:rPr>
                <w:sz w:val="22"/>
                <w:szCs w:val="22"/>
              </w:rPr>
            </w:pPr>
            <w:r w:rsidRPr="00FA34EE">
              <w:rPr>
                <w:sz w:val="22"/>
                <w:szCs w:val="22"/>
              </w:rPr>
              <w:t>емоційна стійкість</w:t>
            </w:r>
          </w:p>
        </w:tc>
        <w:tc>
          <w:tcPr>
            <w:tcW w:w="252"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14:paraId="7120CAA8" w14:textId="0796D5C6" w:rsidR="005A7A59" w:rsidRPr="00FA34EE" w:rsidRDefault="00581C6B" w:rsidP="003B68CC">
            <w:pPr>
              <w:jc w:val="center"/>
              <w:rPr>
                <w:sz w:val="22"/>
                <w:szCs w:val="22"/>
              </w:rPr>
            </w:pPr>
            <w:r w:rsidRPr="00FA34EE">
              <w:rPr>
                <w:sz w:val="22"/>
                <w:szCs w:val="22"/>
              </w:rPr>
              <w:t>10</w:t>
            </w:r>
          </w:p>
        </w:tc>
        <w:tc>
          <w:tcPr>
            <w:tcW w:w="253"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14:paraId="120B7B3B" w14:textId="09536A50" w:rsidR="005A7A59" w:rsidRPr="00FA34EE" w:rsidRDefault="00581C6B" w:rsidP="003B68CC">
            <w:pPr>
              <w:jc w:val="center"/>
              <w:rPr>
                <w:sz w:val="22"/>
                <w:szCs w:val="22"/>
              </w:rPr>
            </w:pPr>
            <w:r w:rsidRPr="00FA34EE">
              <w:rPr>
                <w:sz w:val="22"/>
                <w:szCs w:val="22"/>
              </w:rPr>
              <w:t>1</w:t>
            </w:r>
            <w:r w:rsidR="002F34E2" w:rsidRPr="00FA34EE">
              <w:rPr>
                <w:sz w:val="22"/>
                <w:szCs w:val="22"/>
              </w:rPr>
              <w:t>0</w:t>
            </w:r>
          </w:p>
        </w:tc>
        <w:tc>
          <w:tcPr>
            <w:tcW w:w="253"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14:paraId="5D8344FF" w14:textId="0A4A7E85" w:rsidR="005A7A59" w:rsidRPr="00FA34EE" w:rsidRDefault="00581C6B" w:rsidP="003B68CC">
            <w:pPr>
              <w:jc w:val="center"/>
              <w:rPr>
                <w:sz w:val="22"/>
                <w:szCs w:val="22"/>
              </w:rPr>
            </w:pPr>
            <w:r w:rsidRPr="00FA34EE">
              <w:rPr>
                <w:sz w:val="22"/>
                <w:szCs w:val="22"/>
              </w:rPr>
              <w:t>10</w:t>
            </w:r>
          </w:p>
        </w:tc>
        <w:tc>
          <w:tcPr>
            <w:tcW w:w="724"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14:paraId="235FD789" w14:textId="095A0F9E" w:rsidR="005A7A59" w:rsidRPr="00FA34EE" w:rsidRDefault="00581C6B" w:rsidP="003B68CC">
            <w:pPr>
              <w:jc w:val="center"/>
              <w:rPr>
                <w:sz w:val="22"/>
                <w:szCs w:val="22"/>
              </w:rPr>
            </w:pPr>
            <w:r w:rsidRPr="00FA34EE">
              <w:rPr>
                <w:sz w:val="22"/>
                <w:szCs w:val="22"/>
              </w:rPr>
              <w:t>10,</w:t>
            </w:r>
            <w:r w:rsidR="002F34E2" w:rsidRPr="00FA34EE">
              <w:rPr>
                <w:sz w:val="22"/>
                <w:szCs w:val="22"/>
              </w:rPr>
              <w:t>00</w:t>
            </w:r>
          </w:p>
        </w:tc>
        <w:tc>
          <w:tcPr>
            <w:tcW w:w="1354" w:type="pct"/>
            <w:vMerge/>
            <w:tcBorders>
              <w:top w:val="single" w:sz="18" w:space="0" w:color="000000"/>
              <w:left w:val="single" w:sz="6" w:space="0" w:color="CCCCCC"/>
              <w:bottom w:val="single" w:sz="18" w:space="0" w:color="000000"/>
              <w:right w:val="single" w:sz="18" w:space="0" w:color="auto"/>
            </w:tcBorders>
            <w:vAlign w:val="center"/>
            <w:hideMark/>
          </w:tcPr>
          <w:p w14:paraId="2EDC5BDE" w14:textId="77777777" w:rsidR="005A7A59" w:rsidRPr="00FA34EE" w:rsidRDefault="005A7A59">
            <w:pPr>
              <w:rPr>
                <w:sz w:val="22"/>
                <w:szCs w:val="22"/>
              </w:rPr>
            </w:pPr>
          </w:p>
        </w:tc>
      </w:tr>
      <w:tr w:rsidR="005A7A59" w:rsidRPr="00FA34EE" w14:paraId="10E3D291" w14:textId="77777777" w:rsidTr="005A7A59">
        <w:trPr>
          <w:trHeight w:val="276"/>
        </w:trPr>
        <w:tc>
          <w:tcPr>
            <w:tcW w:w="803" w:type="pct"/>
            <w:vMerge/>
            <w:tcBorders>
              <w:top w:val="single" w:sz="18" w:space="0" w:color="000000"/>
              <w:left w:val="single" w:sz="18" w:space="0" w:color="000000"/>
              <w:bottom w:val="single" w:sz="18" w:space="0" w:color="000000"/>
              <w:right w:val="single" w:sz="6" w:space="0" w:color="000000"/>
            </w:tcBorders>
            <w:vAlign w:val="center"/>
            <w:hideMark/>
          </w:tcPr>
          <w:p w14:paraId="6524A209" w14:textId="77777777" w:rsidR="005A7A59" w:rsidRPr="00FA34EE" w:rsidRDefault="005A7A59">
            <w:pPr>
              <w:rPr>
                <w:sz w:val="22"/>
                <w:szCs w:val="22"/>
              </w:rPr>
            </w:pPr>
          </w:p>
        </w:tc>
        <w:tc>
          <w:tcPr>
            <w:tcW w:w="1362" w:type="pct"/>
            <w:vMerge/>
            <w:tcBorders>
              <w:top w:val="single" w:sz="6" w:space="0" w:color="CCCCCC"/>
              <w:left w:val="single" w:sz="6" w:space="0" w:color="CCCCCC"/>
              <w:bottom w:val="single" w:sz="18" w:space="0" w:color="000000"/>
              <w:right w:val="single" w:sz="6" w:space="0" w:color="000000"/>
            </w:tcBorders>
            <w:vAlign w:val="center"/>
            <w:hideMark/>
          </w:tcPr>
          <w:p w14:paraId="496929CE" w14:textId="77777777" w:rsidR="005A7A59" w:rsidRPr="00FA34EE" w:rsidRDefault="005A7A59">
            <w:pPr>
              <w:rPr>
                <w:sz w:val="22"/>
                <w:szCs w:val="22"/>
              </w:rPr>
            </w:pPr>
          </w:p>
        </w:tc>
        <w:tc>
          <w:tcPr>
            <w:tcW w:w="252" w:type="pct"/>
            <w:vMerge/>
            <w:tcBorders>
              <w:top w:val="single" w:sz="6" w:space="0" w:color="CCCCCC"/>
              <w:left w:val="single" w:sz="6" w:space="0" w:color="CCCCCC"/>
              <w:bottom w:val="single" w:sz="18" w:space="0" w:color="000000"/>
              <w:right w:val="single" w:sz="6" w:space="0" w:color="000000"/>
            </w:tcBorders>
            <w:vAlign w:val="center"/>
          </w:tcPr>
          <w:p w14:paraId="6275AB4F" w14:textId="77777777" w:rsidR="005A7A59" w:rsidRPr="00FA34EE" w:rsidRDefault="005A7A59">
            <w:pPr>
              <w:rPr>
                <w:sz w:val="22"/>
                <w:szCs w:val="22"/>
              </w:rPr>
            </w:pPr>
          </w:p>
        </w:tc>
        <w:tc>
          <w:tcPr>
            <w:tcW w:w="253" w:type="pct"/>
            <w:vMerge/>
            <w:tcBorders>
              <w:top w:val="single" w:sz="6" w:space="0" w:color="CCCCCC"/>
              <w:left w:val="single" w:sz="6" w:space="0" w:color="CCCCCC"/>
              <w:bottom w:val="single" w:sz="18" w:space="0" w:color="000000"/>
              <w:right w:val="single" w:sz="6" w:space="0" w:color="000000"/>
            </w:tcBorders>
            <w:vAlign w:val="center"/>
          </w:tcPr>
          <w:p w14:paraId="5739EFFB" w14:textId="77777777" w:rsidR="005A7A59" w:rsidRPr="00FA34EE" w:rsidRDefault="005A7A59">
            <w:pPr>
              <w:rPr>
                <w:sz w:val="22"/>
                <w:szCs w:val="22"/>
              </w:rPr>
            </w:pPr>
          </w:p>
        </w:tc>
        <w:tc>
          <w:tcPr>
            <w:tcW w:w="253" w:type="pct"/>
            <w:vMerge/>
            <w:tcBorders>
              <w:top w:val="single" w:sz="6" w:space="0" w:color="CCCCCC"/>
              <w:left w:val="single" w:sz="6" w:space="0" w:color="CCCCCC"/>
              <w:bottom w:val="single" w:sz="18" w:space="0" w:color="000000"/>
              <w:right w:val="single" w:sz="6" w:space="0" w:color="000000"/>
            </w:tcBorders>
            <w:vAlign w:val="center"/>
          </w:tcPr>
          <w:p w14:paraId="64B85ACE" w14:textId="77777777" w:rsidR="005A7A59" w:rsidRPr="00FA34EE" w:rsidRDefault="005A7A59">
            <w:pPr>
              <w:rPr>
                <w:sz w:val="22"/>
                <w:szCs w:val="22"/>
              </w:rPr>
            </w:pPr>
          </w:p>
        </w:tc>
        <w:tc>
          <w:tcPr>
            <w:tcW w:w="724" w:type="pct"/>
            <w:vMerge/>
            <w:tcBorders>
              <w:top w:val="single" w:sz="6" w:space="0" w:color="CCCCCC"/>
              <w:left w:val="single" w:sz="6" w:space="0" w:color="CCCCCC"/>
              <w:bottom w:val="single" w:sz="18" w:space="0" w:color="000000"/>
              <w:right w:val="single" w:sz="6" w:space="0" w:color="000000"/>
            </w:tcBorders>
            <w:vAlign w:val="center"/>
          </w:tcPr>
          <w:p w14:paraId="210D9A41" w14:textId="77777777" w:rsidR="005A7A59" w:rsidRPr="00FA34EE" w:rsidRDefault="005A7A59">
            <w:pPr>
              <w:rPr>
                <w:sz w:val="22"/>
                <w:szCs w:val="22"/>
              </w:rPr>
            </w:pPr>
          </w:p>
        </w:tc>
        <w:tc>
          <w:tcPr>
            <w:tcW w:w="1354" w:type="pct"/>
            <w:vMerge/>
            <w:tcBorders>
              <w:top w:val="single" w:sz="18" w:space="0" w:color="000000"/>
              <w:left w:val="single" w:sz="6" w:space="0" w:color="CCCCCC"/>
              <w:bottom w:val="single" w:sz="18" w:space="0" w:color="000000"/>
              <w:right w:val="single" w:sz="18" w:space="0" w:color="auto"/>
            </w:tcBorders>
            <w:vAlign w:val="center"/>
            <w:hideMark/>
          </w:tcPr>
          <w:p w14:paraId="21E36FAE" w14:textId="77777777" w:rsidR="005A7A59" w:rsidRPr="00FA34EE" w:rsidRDefault="005A7A59">
            <w:pPr>
              <w:rPr>
                <w:sz w:val="22"/>
                <w:szCs w:val="22"/>
              </w:rPr>
            </w:pPr>
          </w:p>
        </w:tc>
      </w:tr>
    </w:tbl>
    <w:p w14:paraId="59F10277" w14:textId="77777777" w:rsidR="003B68CC" w:rsidRPr="00FA34EE" w:rsidRDefault="003B68CC" w:rsidP="003B68CC">
      <w:pPr>
        <w:jc w:val="both"/>
        <w:rPr>
          <w:sz w:val="22"/>
          <w:szCs w:val="22"/>
        </w:rPr>
      </w:pPr>
    </w:p>
    <w:p w14:paraId="3965B124" w14:textId="401AC90F" w:rsidR="00A710EA" w:rsidRPr="00FA34EE" w:rsidRDefault="00A710EA"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FA34EE">
        <w:rPr>
          <w:sz w:val="25"/>
          <w:szCs w:val="25"/>
        </w:rPr>
        <w:t>Отже, надана інформаці</w:t>
      </w:r>
      <w:r w:rsidR="000C63C8" w:rsidRPr="00FA34EE">
        <w:rPr>
          <w:sz w:val="25"/>
          <w:szCs w:val="25"/>
        </w:rPr>
        <w:t>я</w:t>
      </w:r>
      <w:r w:rsidRPr="00FA34EE">
        <w:rPr>
          <w:sz w:val="25"/>
          <w:szCs w:val="25"/>
        </w:rPr>
        <w:t xml:space="preserve"> та участь у співбесіді продемонструва</w:t>
      </w:r>
      <w:r w:rsidR="000C63C8" w:rsidRPr="00FA34EE">
        <w:rPr>
          <w:sz w:val="25"/>
          <w:szCs w:val="25"/>
        </w:rPr>
        <w:t>л</w:t>
      </w:r>
      <w:r w:rsidRPr="00FA34EE">
        <w:rPr>
          <w:sz w:val="25"/>
          <w:szCs w:val="25"/>
        </w:rPr>
        <w:t>и належний рівень соціальної компетентності.</w:t>
      </w:r>
    </w:p>
    <w:p w14:paraId="0D4981A8" w14:textId="155C2C29" w:rsidR="00A710EA" w:rsidRPr="00FA34EE" w:rsidRDefault="002C065D"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FA34EE">
        <w:rPr>
          <w:sz w:val="25"/>
          <w:szCs w:val="25"/>
        </w:rPr>
        <w:t>З</w:t>
      </w:r>
      <w:r w:rsidR="00A710EA" w:rsidRPr="00FA34EE">
        <w:rPr>
          <w:sz w:val="25"/>
          <w:szCs w:val="25"/>
        </w:rPr>
        <w:t xml:space="preserve">а результатами дослідження досьє, письмових пояснень та співбесіди з кандидатом, а також з урахуванням індивідуальних оцінок членів </w:t>
      </w:r>
      <w:r w:rsidR="00686F19" w:rsidRPr="00FA34EE">
        <w:rPr>
          <w:sz w:val="25"/>
          <w:szCs w:val="25"/>
        </w:rPr>
        <w:t>к</w:t>
      </w:r>
      <w:r w:rsidR="00D43B16" w:rsidRPr="00FA34EE">
        <w:rPr>
          <w:sz w:val="25"/>
          <w:szCs w:val="25"/>
        </w:rPr>
        <w:t>олегії</w:t>
      </w:r>
      <w:r w:rsidR="00A710EA" w:rsidRPr="00FA34EE">
        <w:rPr>
          <w:sz w:val="25"/>
          <w:szCs w:val="25"/>
        </w:rPr>
        <w:t xml:space="preserve"> за відповідними показниками сумарний бал, отриманий за цим критерієм</w:t>
      </w:r>
      <w:r w:rsidRPr="00FA34EE">
        <w:rPr>
          <w:sz w:val="25"/>
          <w:szCs w:val="25"/>
        </w:rPr>
        <w:t>,</w:t>
      </w:r>
      <w:r w:rsidR="00A710EA" w:rsidRPr="00FA34EE">
        <w:rPr>
          <w:sz w:val="25"/>
          <w:szCs w:val="25"/>
        </w:rPr>
        <w:t xml:space="preserve"> становить </w:t>
      </w:r>
      <w:r w:rsidR="002F34E2" w:rsidRPr="00FA34EE">
        <w:rPr>
          <w:sz w:val="25"/>
          <w:szCs w:val="25"/>
        </w:rPr>
        <w:t>41</w:t>
      </w:r>
      <w:r w:rsidR="00681702" w:rsidRPr="00FA34EE">
        <w:rPr>
          <w:sz w:val="25"/>
          <w:szCs w:val="25"/>
        </w:rPr>
        <w:t>,66</w:t>
      </w:r>
      <w:r w:rsidR="00CD61C7" w:rsidRPr="00FA34EE">
        <w:rPr>
          <w:sz w:val="25"/>
          <w:szCs w:val="25"/>
        </w:rPr>
        <w:t> </w:t>
      </w:r>
      <w:proofErr w:type="spellStart"/>
      <w:r w:rsidR="00A710EA" w:rsidRPr="00FA34EE">
        <w:rPr>
          <w:sz w:val="25"/>
          <w:szCs w:val="25"/>
        </w:rPr>
        <w:t>бала</w:t>
      </w:r>
      <w:proofErr w:type="spellEnd"/>
      <w:r w:rsidR="00A710EA" w:rsidRPr="00FA34EE">
        <w:rPr>
          <w:sz w:val="25"/>
          <w:szCs w:val="25"/>
        </w:rPr>
        <w:t xml:space="preserve"> із 50 можливих, що </w:t>
      </w:r>
      <w:r w:rsidR="00E402AA" w:rsidRPr="00FA34EE">
        <w:rPr>
          <w:sz w:val="25"/>
          <w:szCs w:val="25"/>
        </w:rPr>
        <w:t>становить</w:t>
      </w:r>
      <w:r w:rsidR="00A710EA" w:rsidRPr="00FA34EE">
        <w:rPr>
          <w:sz w:val="25"/>
          <w:szCs w:val="25"/>
        </w:rPr>
        <w:t xml:space="preserve"> </w:t>
      </w:r>
      <w:r w:rsidR="004A0BDC" w:rsidRPr="00FA34EE">
        <w:rPr>
          <w:sz w:val="25"/>
          <w:szCs w:val="25"/>
        </w:rPr>
        <w:t xml:space="preserve">більше </w:t>
      </w:r>
      <w:r w:rsidR="00A710EA" w:rsidRPr="00FA34EE">
        <w:rPr>
          <w:sz w:val="25"/>
          <w:szCs w:val="25"/>
        </w:rPr>
        <w:t xml:space="preserve">75% (37,5 </w:t>
      </w:r>
      <w:proofErr w:type="spellStart"/>
      <w:r w:rsidR="00A710EA" w:rsidRPr="00FA34EE">
        <w:rPr>
          <w:sz w:val="25"/>
          <w:szCs w:val="25"/>
        </w:rPr>
        <w:t>бала</w:t>
      </w:r>
      <w:proofErr w:type="spellEnd"/>
      <w:r w:rsidR="00A710EA" w:rsidRPr="00FA34EE">
        <w:rPr>
          <w:sz w:val="25"/>
          <w:szCs w:val="25"/>
        </w:rPr>
        <w:t>)</w:t>
      </w:r>
      <w:r w:rsidR="00686F19" w:rsidRPr="00FA34EE">
        <w:rPr>
          <w:sz w:val="25"/>
          <w:szCs w:val="25"/>
        </w:rPr>
        <w:t xml:space="preserve"> максимально можливого </w:t>
      </w:r>
      <w:proofErr w:type="spellStart"/>
      <w:r w:rsidR="00686F19" w:rsidRPr="00FA34EE">
        <w:rPr>
          <w:sz w:val="25"/>
          <w:szCs w:val="25"/>
        </w:rPr>
        <w:t>бала</w:t>
      </w:r>
      <w:proofErr w:type="spellEnd"/>
      <w:r w:rsidR="00A710EA" w:rsidRPr="00FA34EE">
        <w:rPr>
          <w:sz w:val="25"/>
          <w:szCs w:val="25"/>
        </w:rPr>
        <w:t xml:space="preserve">, тому Комісія виснує, що кандидат відповідає критерію </w:t>
      </w:r>
      <w:r w:rsidRPr="00FA34EE">
        <w:rPr>
          <w:sz w:val="25"/>
          <w:szCs w:val="25"/>
        </w:rPr>
        <w:t>соціальної</w:t>
      </w:r>
      <w:r w:rsidR="00A710EA" w:rsidRPr="00FA34EE">
        <w:rPr>
          <w:sz w:val="25"/>
          <w:szCs w:val="25"/>
        </w:rPr>
        <w:t xml:space="preserve"> компетентності. </w:t>
      </w:r>
    </w:p>
    <w:p w14:paraId="6D27F030" w14:textId="3D88CD7F" w:rsidR="00A710EA" w:rsidRPr="00FA34EE" w:rsidRDefault="00AF4DE6" w:rsidP="007E0F0D">
      <w:pPr>
        <w:jc w:val="both"/>
        <w:rPr>
          <w:b/>
          <w:sz w:val="25"/>
          <w:szCs w:val="25"/>
        </w:rPr>
      </w:pPr>
      <w:r w:rsidRPr="00FA34EE">
        <w:rPr>
          <w:b/>
          <w:sz w:val="25"/>
          <w:szCs w:val="25"/>
        </w:rPr>
        <w:t>Загальні принципи</w:t>
      </w:r>
      <w:r w:rsidR="002C065D" w:rsidRPr="00FA34EE">
        <w:rPr>
          <w:b/>
          <w:sz w:val="25"/>
          <w:szCs w:val="25"/>
        </w:rPr>
        <w:t>,</w:t>
      </w:r>
      <w:r w:rsidRPr="00FA34EE">
        <w:rPr>
          <w:b/>
          <w:sz w:val="25"/>
          <w:szCs w:val="25"/>
        </w:rPr>
        <w:t xml:space="preserve"> застосов</w:t>
      </w:r>
      <w:r w:rsidR="00E61797" w:rsidRPr="00FA34EE">
        <w:rPr>
          <w:b/>
          <w:sz w:val="25"/>
          <w:szCs w:val="25"/>
        </w:rPr>
        <w:t>а</w:t>
      </w:r>
      <w:r w:rsidRPr="00FA34EE">
        <w:rPr>
          <w:b/>
          <w:sz w:val="25"/>
          <w:szCs w:val="25"/>
        </w:rPr>
        <w:t xml:space="preserve">ні Комісією при </w:t>
      </w:r>
      <w:r w:rsidR="00F6026E" w:rsidRPr="00FA34EE">
        <w:rPr>
          <w:b/>
          <w:sz w:val="25"/>
          <w:szCs w:val="25"/>
        </w:rPr>
        <w:t>в</w:t>
      </w:r>
      <w:r w:rsidR="00A710EA" w:rsidRPr="00FA34EE">
        <w:rPr>
          <w:b/>
          <w:sz w:val="25"/>
          <w:szCs w:val="25"/>
        </w:rPr>
        <w:t>становленн</w:t>
      </w:r>
      <w:r w:rsidR="002C065D" w:rsidRPr="00FA34EE">
        <w:rPr>
          <w:b/>
          <w:sz w:val="25"/>
          <w:szCs w:val="25"/>
        </w:rPr>
        <w:t>і</w:t>
      </w:r>
      <w:r w:rsidR="00A710EA" w:rsidRPr="00FA34EE">
        <w:rPr>
          <w:b/>
          <w:sz w:val="25"/>
          <w:szCs w:val="25"/>
        </w:rPr>
        <w:t xml:space="preserve"> відповідності кандидата критерію професійної етики та доброчесності.</w:t>
      </w:r>
    </w:p>
    <w:p w14:paraId="6882634A" w14:textId="77777777" w:rsidR="00A710EA" w:rsidRPr="00FA34EE" w:rsidRDefault="00A710EA" w:rsidP="00A710EA">
      <w:pPr>
        <w:jc w:val="both"/>
        <w:rPr>
          <w:sz w:val="25"/>
          <w:szCs w:val="25"/>
        </w:rPr>
      </w:pPr>
    </w:p>
    <w:p w14:paraId="1DFC58FF" w14:textId="7D03800D" w:rsidR="00F61C99" w:rsidRPr="00FA34EE" w:rsidRDefault="00B96BB9"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FA34EE">
        <w:rPr>
          <w:sz w:val="25"/>
          <w:szCs w:val="25"/>
        </w:rPr>
        <w:t>Насамперед</w:t>
      </w:r>
      <w:r w:rsidR="00F61C99" w:rsidRPr="00FA34EE">
        <w:rPr>
          <w:sz w:val="25"/>
          <w:szCs w:val="25"/>
        </w:rPr>
        <w:t xml:space="preserve"> Комісія відзначає, що </w:t>
      </w:r>
      <w:r w:rsidR="00AF4DE6" w:rsidRPr="00FA34EE">
        <w:rPr>
          <w:sz w:val="25"/>
          <w:szCs w:val="25"/>
        </w:rPr>
        <w:t>д</w:t>
      </w:r>
      <w:r w:rsidR="00F61C99" w:rsidRPr="00FA34EE">
        <w:rPr>
          <w:sz w:val="25"/>
          <w:szCs w:val="25"/>
        </w:rPr>
        <w:t>оброчесність та професійна етика</w:t>
      </w:r>
      <w:r w:rsidRPr="00FA34EE">
        <w:rPr>
          <w:sz w:val="25"/>
          <w:szCs w:val="25"/>
        </w:rPr>
        <w:t xml:space="preserve"> ‒ </w:t>
      </w:r>
      <w:r w:rsidR="00F61C99" w:rsidRPr="00FA34EE">
        <w:rPr>
          <w:sz w:val="25"/>
          <w:szCs w:val="25"/>
        </w:rPr>
        <w:t>це взаємопов’язаний комплекс морально-етичних якостей кандидата на посаду судді, що підтверджує його незалежність, чесність та відкритість як у службовій діяльності, так і поза її межами. Він охоплює принципи неупередженості, непідкупності, відповідального ставлення до етичних норм та бездоганної поведінки у професійній діяльності та особистому житті. Ц</w:t>
      </w:r>
      <w:r w:rsidRPr="00FA34EE">
        <w:rPr>
          <w:sz w:val="25"/>
          <w:szCs w:val="25"/>
        </w:rPr>
        <w:t>ей комплекс</w:t>
      </w:r>
      <w:r w:rsidR="00F61C99" w:rsidRPr="00FA34EE">
        <w:rPr>
          <w:sz w:val="25"/>
          <w:szCs w:val="25"/>
        </w:rPr>
        <w:t xml:space="preserve"> також включа</w:t>
      </w:r>
      <w:r w:rsidR="00112EB6" w:rsidRPr="00FA34EE">
        <w:rPr>
          <w:sz w:val="25"/>
          <w:szCs w:val="25"/>
        </w:rPr>
        <w:t>є</w:t>
      </w:r>
      <w:r w:rsidR="00F61C99" w:rsidRPr="00FA34EE">
        <w:rPr>
          <w:sz w:val="25"/>
          <w:szCs w:val="25"/>
        </w:rPr>
        <w:t xml:space="preserve"> законність джерел походження майна кандидата на посаду судді, відповідність рівня його життя та життя членів його сім’ї задекларованим доходам, а також узгодженість способу життя кандидата із його попереднім правовим статусом.</w:t>
      </w:r>
    </w:p>
    <w:p w14:paraId="74EF009B" w14:textId="0E95B0DD" w:rsidR="00F61C99" w:rsidRPr="00FA34EE" w:rsidRDefault="00F61C99"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FA34EE">
        <w:rPr>
          <w:sz w:val="25"/>
          <w:szCs w:val="25"/>
        </w:rPr>
        <w:t>Таким чином,</w:t>
      </w:r>
      <w:r w:rsidR="007E0F0D" w:rsidRPr="00FA34EE">
        <w:rPr>
          <w:sz w:val="25"/>
          <w:szCs w:val="25"/>
        </w:rPr>
        <w:t xml:space="preserve"> на переконання Комісії,</w:t>
      </w:r>
      <w:r w:rsidRPr="00FA34EE">
        <w:rPr>
          <w:sz w:val="25"/>
          <w:szCs w:val="25"/>
        </w:rPr>
        <w:t xml:space="preserve"> доброчесність і професійна етика є фундаментальним критері</w:t>
      </w:r>
      <w:r w:rsidR="00E61797" w:rsidRPr="00FA34EE">
        <w:rPr>
          <w:sz w:val="25"/>
          <w:szCs w:val="25"/>
        </w:rPr>
        <w:t>єм</w:t>
      </w:r>
      <w:r w:rsidRPr="00FA34EE">
        <w:rPr>
          <w:sz w:val="25"/>
          <w:szCs w:val="25"/>
        </w:rPr>
        <w:t xml:space="preserve">, </w:t>
      </w:r>
      <w:r w:rsidR="00AF4DE6" w:rsidRPr="00FA34EE">
        <w:rPr>
          <w:sz w:val="25"/>
          <w:szCs w:val="25"/>
        </w:rPr>
        <w:t>як</w:t>
      </w:r>
      <w:r w:rsidR="00E61797" w:rsidRPr="00FA34EE">
        <w:rPr>
          <w:sz w:val="25"/>
          <w:szCs w:val="25"/>
        </w:rPr>
        <w:t>ий</w:t>
      </w:r>
      <w:r w:rsidRPr="00FA34EE">
        <w:rPr>
          <w:sz w:val="25"/>
          <w:szCs w:val="25"/>
        </w:rPr>
        <w:t xml:space="preserve"> забезпечу</w:t>
      </w:r>
      <w:r w:rsidR="00E61797" w:rsidRPr="00FA34EE">
        <w:rPr>
          <w:sz w:val="25"/>
          <w:szCs w:val="25"/>
        </w:rPr>
        <w:t>є</w:t>
      </w:r>
      <w:r w:rsidRPr="00FA34EE">
        <w:rPr>
          <w:sz w:val="25"/>
          <w:szCs w:val="25"/>
        </w:rPr>
        <w:t xml:space="preserve"> суспільну довіру до судової влади та гаранту</w:t>
      </w:r>
      <w:r w:rsidR="00A753FB" w:rsidRPr="00FA34EE">
        <w:rPr>
          <w:sz w:val="25"/>
          <w:szCs w:val="25"/>
        </w:rPr>
        <w:t>є</w:t>
      </w:r>
      <w:r w:rsidRPr="00FA34EE">
        <w:rPr>
          <w:sz w:val="25"/>
          <w:szCs w:val="25"/>
        </w:rPr>
        <w:t xml:space="preserve"> дотримання принципів верховенства права.</w:t>
      </w:r>
    </w:p>
    <w:p w14:paraId="58E01BC5" w14:textId="544C6392" w:rsidR="007E0F0D" w:rsidRPr="00FA34EE" w:rsidRDefault="007E0F0D"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FA34EE">
        <w:rPr>
          <w:sz w:val="25"/>
          <w:szCs w:val="25"/>
        </w:rPr>
        <w:t>Функціонування судової влади, до складу суддівського корпусу якої вход</w:t>
      </w:r>
      <w:r w:rsidR="00561C38" w:rsidRPr="00FA34EE">
        <w:rPr>
          <w:sz w:val="25"/>
          <w:szCs w:val="25"/>
        </w:rPr>
        <w:t>итимуть</w:t>
      </w:r>
      <w:r w:rsidRPr="00FA34EE">
        <w:rPr>
          <w:sz w:val="25"/>
          <w:szCs w:val="25"/>
        </w:rPr>
        <w:t xml:space="preserve"> судді, які не відповідають критері</w:t>
      </w:r>
      <w:r w:rsidR="00E61797" w:rsidRPr="00FA34EE">
        <w:rPr>
          <w:sz w:val="25"/>
          <w:szCs w:val="25"/>
        </w:rPr>
        <w:t>ю</w:t>
      </w:r>
      <w:r w:rsidRPr="00FA34EE">
        <w:rPr>
          <w:sz w:val="25"/>
          <w:szCs w:val="25"/>
        </w:rPr>
        <w:t xml:space="preserve"> доброчесності</w:t>
      </w:r>
      <w:r w:rsidR="00AF4DE6" w:rsidRPr="00FA34EE">
        <w:rPr>
          <w:sz w:val="25"/>
          <w:szCs w:val="25"/>
        </w:rPr>
        <w:t xml:space="preserve"> та професійної етики</w:t>
      </w:r>
      <w:r w:rsidRPr="00FA34EE">
        <w:rPr>
          <w:sz w:val="25"/>
          <w:szCs w:val="25"/>
        </w:rPr>
        <w:t xml:space="preserve">, є таким, що не відповідає очікуванням суспільства та фактично ставить під загрозу інтереси національної безпеки, громадського порядку та захист прав і свобод людей. </w:t>
      </w:r>
    </w:p>
    <w:p w14:paraId="2DD5E0A4" w14:textId="26F6873C" w:rsidR="00F61C99" w:rsidRPr="00FA34EE" w:rsidRDefault="00866EE7"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FA34EE">
        <w:rPr>
          <w:sz w:val="25"/>
          <w:szCs w:val="25"/>
        </w:rPr>
        <w:t>Х</w:t>
      </w:r>
      <w:r w:rsidR="007E0F0D" w:rsidRPr="00FA34EE">
        <w:rPr>
          <w:sz w:val="25"/>
          <w:szCs w:val="25"/>
        </w:rPr>
        <w:t>оч</w:t>
      </w:r>
      <w:r w:rsidRPr="00FA34EE">
        <w:rPr>
          <w:sz w:val="25"/>
          <w:szCs w:val="25"/>
        </w:rPr>
        <w:t>а</w:t>
      </w:r>
      <w:r w:rsidR="007E0F0D" w:rsidRPr="00FA34EE">
        <w:rPr>
          <w:sz w:val="25"/>
          <w:szCs w:val="25"/>
        </w:rPr>
        <w:t xml:space="preserve"> Комісія виходить із того, що </w:t>
      </w:r>
      <w:r w:rsidR="00561C38" w:rsidRPr="00FA34EE">
        <w:rPr>
          <w:sz w:val="25"/>
          <w:szCs w:val="25"/>
        </w:rPr>
        <w:t>кандидат на посаду судді</w:t>
      </w:r>
      <w:r w:rsidR="007E0F0D" w:rsidRPr="00FA34EE">
        <w:rPr>
          <w:sz w:val="25"/>
          <w:szCs w:val="25"/>
        </w:rPr>
        <w:t xml:space="preserve"> відповідає критері</w:t>
      </w:r>
      <w:r w:rsidR="00E61797" w:rsidRPr="00FA34EE">
        <w:rPr>
          <w:sz w:val="25"/>
          <w:szCs w:val="25"/>
        </w:rPr>
        <w:t>ю</w:t>
      </w:r>
      <w:r w:rsidR="007E0F0D" w:rsidRPr="00FA34EE">
        <w:rPr>
          <w:sz w:val="25"/>
          <w:szCs w:val="25"/>
        </w:rPr>
        <w:t xml:space="preserve"> доброчесності</w:t>
      </w:r>
      <w:r w:rsidR="00AF4DE6" w:rsidRPr="00FA34EE">
        <w:rPr>
          <w:sz w:val="25"/>
          <w:szCs w:val="25"/>
        </w:rPr>
        <w:t xml:space="preserve"> та професійної етики</w:t>
      </w:r>
      <w:r w:rsidR="007E0F0D" w:rsidRPr="00FA34EE">
        <w:rPr>
          <w:sz w:val="25"/>
          <w:szCs w:val="25"/>
        </w:rPr>
        <w:t>, однак</w:t>
      </w:r>
      <w:r w:rsidR="00561C38" w:rsidRPr="00FA34EE">
        <w:rPr>
          <w:sz w:val="25"/>
          <w:szCs w:val="25"/>
        </w:rPr>
        <w:t xml:space="preserve"> </w:t>
      </w:r>
      <w:r w:rsidR="00AF4DE6" w:rsidRPr="00FA34EE">
        <w:rPr>
          <w:sz w:val="25"/>
          <w:szCs w:val="25"/>
        </w:rPr>
        <w:t xml:space="preserve">така </w:t>
      </w:r>
      <w:r w:rsidR="00561C38" w:rsidRPr="00FA34EE">
        <w:rPr>
          <w:sz w:val="25"/>
          <w:szCs w:val="25"/>
        </w:rPr>
        <w:t xml:space="preserve">презумпція є спростовною, а </w:t>
      </w:r>
      <w:r w:rsidR="007E0F0D" w:rsidRPr="00FA34EE">
        <w:rPr>
          <w:sz w:val="25"/>
          <w:szCs w:val="25"/>
        </w:rPr>
        <w:t>рівень відповідності</w:t>
      </w:r>
      <w:r w:rsidR="00561C38" w:rsidRPr="00FA34EE">
        <w:rPr>
          <w:sz w:val="25"/>
          <w:szCs w:val="25"/>
        </w:rPr>
        <w:t xml:space="preserve"> критерію </w:t>
      </w:r>
      <w:r w:rsidR="00AF4DE6" w:rsidRPr="00FA34EE">
        <w:rPr>
          <w:sz w:val="25"/>
          <w:szCs w:val="25"/>
        </w:rPr>
        <w:t>доброчесності та професійної етики</w:t>
      </w:r>
      <w:r w:rsidR="00561C38" w:rsidRPr="00FA34EE">
        <w:rPr>
          <w:sz w:val="25"/>
          <w:szCs w:val="25"/>
        </w:rPr>
        <w:t xml:space="preserve"> підлягає </w:t>
      </w:r>
      <w:r w:rsidR="007E0F0D" w:rsidRPr="00FA34EE">
        <w:rPr>
          <w:sz w:val="25"/>
          <w:szCs w:val="25"/>
        </w:rPr>
        <w:t>з’ясуванню у процесі кваліфікаційного оцінювання.</w:t>
      </w:r>
    </w:p>
    <w:p w14:paraId="006A3FD0" w14:textId="796EBA15" w:rsidR="00DD7DD7" w:rsidRPr="00FA34EE" w:rsidRDefault="00AF4DE6" w:rsidP="00DD7DD7">
      <w:pPr>
        <w:pStyle w:val="a9"/>
        <w:numPr>
          <w:ilvl w:val="0"/>
          <w:numId w:val="8"/>
        </w:numPr>
        <w:shd w:val="clear" w:color="auto" w:fill="FFFFFF"/>
        <w:tabs>
          <w:tab w:val="left" w:pos="426"/>
        </w:tabs>
        <w:spacing w:after="200" w:line="276" w:lineRule="auto"/>
        <w:ind w:left="0" w:firstLine="709"/>
        <w:jc w:val="both"/>
        <w:rPr>
          <w:sz w:val="25"/>
          <w:szCs w:val="25"/>
        </w:rPr>
      </w:pPr>
      <w:r w:rsidRPr="00FA34EE">
        <w:rPr>
          <w:sz w:val="25"/>
          <w:szCs w:val="25"/>
        </w:rPr>
        <w:t>В</w:t>
      </w:r>
      <w:r w:rsidR="00DD7DD7" w:rsidRPr="00FA34EE">
        <w:rPr>
          <w:sz w:val="25"/>
          <w:szCs w:val="25"/>
        </w:rPr>
        <w:t>ідповідність кандидата на посаду судді критері</w:t>
      </w:r>
      <w:r w:rsidR="00087FF5" w:rsidRPr="00FA34EE">
        <w:rPr>
          <w:sz w:val="25"/>
          <w:szCs w:val="25"/>
        </w:rPr>
        <w:t>ю</w:t>
      </w:r>
      <w:r w:rsidR="00DD7DD7" w:rsidRPr="00FA34EE">
        <w:rPr>
          <w:sz w:val="25"/>
          <w:szCs w:val="25"/>
        </w:rPr>
        <w:t xml:space="preserve"> доброчесності та професійної етики встановлюється за такими показниками:</w:t>
      </w:r>
    </w:p>
    <w:p w14:paraId="071ECC3B" w14:textId="594C9597" w:rsidR="00DD7DD7" w:rsidRPr="00FA34EE" w:rsidRDefault="00DD7DD7" w:rsidP="00406C3D">
      <w:pPr>
        <w:pStyle w:val="a9"/>
        <w:numPr>
          <w:ilvl w:val="1"/>
          <w:numId w:val="8"/>
        </w:numPr>
        <w:shd w:val="clear" w:color="auto" w:fill="FFFFFF"/>
        <w:tabs>
          <w:tab w:val="left" w:pos="426"/>
        </w:tabs>
        <w:spacing w:after="200" w:line="276" w:lineRule="auto"/>
        <w:ind w:left="1276"/>
        <w:jc w:val="both"/>
        <w:rPr>
          <w:sz w:val="25"/>
          <w:szCs w:val="25"/>
        </w:rPr>
      </w:pPr>
      <w:r w:rsidRPr="00FA34EE">
        <w:rPr>
          <w:sz w:val="25"/>
          <w:szCs w:val="25"/>
        </w:rPr>
        <w:t>Незалежність.</w:t>
      </w:r>
    </w:p>
    <w:p w14:paraId="438DB9B8" w14:textId="6A13AA61" w:rsidR="00DD7DD7" w:rsidRPr="00FA34EE" w:rsidRDefault="00DD7DD7" w:rsidP="00406C3D">
      <w:pPr>
        <w:pStyle w:val="a9"/>
        <w:numPr>
          <w:ilvl w:val="1"/>
          <w:numId w:val="8"/>
        </w:numPr>
        <w:shd w:val="clear" w:color="auto" w:fill="FFFFFF"/>
        <w:tabs>
          <w:tab w:val="left" w:pos="426"/>
        </w:tabs>
        <w:spacing w:after="200" w:line="276" w:lineRule="auto"/>
        <w:ind w:left="1276"/>
        <w:jc w:val="both"/>
        <w:rPr>
          <w:sz w:val="25"/>
          <w:szCs w:val="25"/>
        </w:rPr>
      </w:pPr>
      <w:r w:rsidRPr="00FA34EE">
        <w:rPr>
          <w:sz w:val="25"/>
          <w:szCs w:val="25"/>
        </w:rPr>
        <w:t>Чесність.</w:t>
      </w:r>
    </w:p>
    <w:p w14:paraId="2F1A955C" w14:textId="0F7C33FE" w:rsidR="00DD7DD7" w:rsidRPr="00FA34EE" w:rsidRDefault="00DD7DD7" w:rsidP="00406C3D">
      <w:pPr>
        <w:pStyle w:val="a9"/>
        <w:numPr>
          <w:ilvl w:val="1"/>
          <w:numId w:val="8"/>
        </w:numPr>
        <w:shd w:val="clear" w:color="auto" w:fill="FFFFFF"/>
        <w:tabs>
          <w:tab w:val="left" w:pos="426"/>
        </w:tabs>
        <w:spacing w:after="200" w:line="276" w:lineRule="auto"/>
        <w:ind w:left="1276"/>
        <w:jc w:val="both"/>
        <w:rPr>
          <w:sz w:val="25"/>
          <w:szCs w:val="25"/>
        </w:rPr>
      </w:pPr>
      <w:r w:rsidRPr="00FA34EE">
        <w:rPr>
          <w:sz w:val="25"/>
          <w:szCs w:val="25"/>
        </w:rPr>
        <w:t>Неупередженість.</w:t>
      </w:r>
    </w:p>
    <w:p w14:paraId="29E0AD8F" w14:textId="2AE34834" w:rsidR="00DD7DD7" w:rsidRPr="00FA34EE" w:rsidRDefault="00DD7DD7" w:rsidP="00406C3D">
      <w:pPr>
        <w:pStyle w:val="a9"/>
        <w:numPr>
          <w:ilvl w:val="1"/>
          <w:numId w:val="8"/>
        </w:numPr>
        <w:shd w:val="clear" w:color="auto" w:fill="FFFFFF"/>
        <w:tabs>
          <w:tab w:val="left" w:pos="426"/>
        </w:tabs>
        <w:spacing w:after="200" w:line="276" w:lineRule="auto"/>
        <w:ind w:left="1276"/>
        <w:jc w:val="both"/>
        <w:rPr>
          <w:sz w:val="25"/>
          <w:szCs w:val="25"/>
        </w:rPr>
      </w:pPr>
      <w:r w:rsidRPr="00FA34EE">
        <w:rPr>
          <w:sz w:val="25"/>
          <w:szCs w:val="25"/>
        </w:rPr>
        <w:t>Сумлінність.</w:t>
      </w:r>
    </w:p>
    <w:p w14:paraId="2B6F1733" w14:textId="6C55BDD1" w:rsidR="00DD7DD7" w:rsidRPr="00FA34EE" w:rsidRDefault="00DD7DD7" w:rsidP="00406C3D">
      <w:pPr>
        <w:pStyle w:val="a9"/>
        <w:numPr>
          <w:ilvl w:val="1"/>
          <w:numId w:val="8"/>
        </w:numPr>
        <w:shd w:val="clear" w:color="auto" w:fill="FFFFFF"/>
        <w:tabs>
          <w:tab w:val="left" w:pos="426"/>
        </w:tabs>
        <w:spacing w:after="200" w:line="276" w:lineRule="auto"/>
        <w:ind w:left="1276"/>
        <w:jc w:val="both"/>
        <w:rPr>
          <w:sz w:val="25"/>
          <w:szCs w:val="25"/>
        </w:rPr>
      </w:pPr>
      <w:r w:rsidRPr="00FA34EE">
        <w:rPr>
          <w:sz w:val="25"/>
          <w:szCs w:val="25"/>
        </w:rPr>
        <w:t>Непідкупність.</w:t>
      </w:r>
    </w:p>
    <w:p w14:paraId="5FD9C79B" w14:textId="305FED58" w:rsidR="00DD7DD7" w:rsidRPr="00FA34EE" w:rsidRDefault="00DD7DD7" w:rsidP="00406C3D">
      <w:pPr>
        <w:pStyle w:val="a9"/>
        <w:numPr>
          <w:ilvl w:val="1"/>
          <w:numId w:val="8"/>
        </w:numPr>
        <w:shd w:val="clear" w:color="auto" w:fill="FFFFFF"/>
        <w:tabs>
          <w:tab w:val="left" w:pos="426"/>
        </w:tabs>
        <w:spacing w:after="200" w:line="276" w:lineRule="auto"/>
        <w:ind w:left="1276"/>
        <w:jc w:val="both"/>
        <w:rPr>
          <w:sz w:val="25"/>
          <w:szCs w:val="25"/>
        </w:rPr>
      </w:pPr>
      <w:r w:rsidRPr="00FA34EE">
        <w:rPr>
          <w:sz w:val="25"/>
          <w:szCs w:val="25"/>
        </w:rPr>
        <w:lastRenderedPageBreak/>
        <w:t>Дотримання етичних норм і бездоганна поведінка у професійній діяльності та особистому житті.</w:t>
      </w:r>
    </w:p>
    <w:p w14:paraId="40CB7B79" w14:textId="26600329" w:rsidR="00DD7DD7" w:rsidRPr="00FA34EE" w:rsidRDefault="00DD7DD7" w:rsidP="00406C3D">
      <w:pPr>
        <w:pStyle w:val="a9"/>
        <w:numPr>
          <w:ilvl w:val="1"/>
          <w:numId w:val="8"/>
        </w:numPr>
        <w:shd w:val="clear" w:color="auto" w:fill="FFFFFF"/>
        <w:tabs>
          <w:tab w:val="left" w:pos="426"/>
        </w:tabs>
        <w:spacing w:after="200" w:line="276" w:lineRule="auto"/>
        <w:ind w:left="1276"/>
        <w:jc w:val="both"/>
        <w:rPr>
          <w:sz w:val="25"/>
          <w:szCs w:val="25"/>
        </w:rPr>
      </w:pPr>
      <w:r w:rsidRPr="00FA34EE">
        <w:rPr>
          <w:sz w:val="25"/>
          <w:szCs w:val="25"/>
        </w:rPr>
        <w:t xml:space="preserve">Законність джерел походження майна, відповідність рівня життя судді (кандидата на посаду судді) або членів його </w:t>
      </w:r>
      <w:r w:rsidR="00686F19" w:rsidRPr="00FA34EE">
        <w:rPr>
          <w:sz w:val="25"/>
          <w:szCs w:val="25"/>
        </w:rPr>
        <w:t>сім’ї</w:t>
      </w:r>
      <w:r w:rsidRPr="00FA34EE">
        <w:rPr>
          <w:sz w:val="25"/>
          <w:szCs w:val="25"/>
        </w:rPr>
        <w:t xml:space="preserve"> задекларованим доходам, відповідність способу життя судді (кандидата на посаду судді) його статусу.</w:t>
      </w:r>
    </w:p>
    <w:p w14:paraId="02337831" w14:textId="1FAED313" w:rsidR="00DD7DD7" w:rsidRPr="00FA34EE" w:rsidRDefault="00AF4DE6"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FA34EE">
        <w:rPr>
          <w:sz w:val="25"/>
          <w:szCs w:val="25"/>
        </w:rPr>
        <w:t>Наповнюють зміст</w:t>
      </w:r>
      <w:r w:rsidR="00087FF5" w:rsidRPr="00FA34EE">
        <w:rPr>
          <w:sz w:val="25"/>
          <w:szCs w:val="25"/>
        </w:rPr>
        <w:t>ом</w:t>
      </w:r>
      <w:r w:rsidRPr="00FA34EE">
        <w:rPr>
          <w:sz w:val="25"/>
          <w:szCs w:val="25"/>
        </w:rPr>
        <w:t xml:space="preserve"> ц</w:t>
      </w:r>
      <w:r w:rsidR="00087FF5" w:rsidRPr="00FA34EE">
        <w:rPr>
          <w:sz w:val="25"/>
          <w:szCs w:val="25"/>
        </w:rPr>
        <w:t>і</w:t>
      </w:r>
      <w:r w:rsidRPr="00FA34EE">
        <w:rPr>
          <w:sz w:val="25"/>
          <w:szCs w:val="25"/>
        </w:rPr>
        <w:t xml:space="preserve"> показник</w:t>
      </w:r>
      <w:r w:rsidR="00087FF5" w:rsidRPr="00FA34EE">
        <w:rPr>
          <w:sz w:val="25"/>
          <w:szCs w:val="25"/>
        </w:rPr>
        <w:t>и</w:t>
      </w:r>
      <w:r w:rsidRPr="00FA34EE">
        <w:rPr>
          <w:sz w:val="25"/>
          <w:szCs w:val="25"/>
        </w:rPr>
        <w:t xml:space="preserve"> затверджені</w:t>
      </w:r>
      <w:r w:rsidR="00D31639" w:rsidRPr="00FA34EE">
        <w:rPr>
          <w:sz w:val="25"/>
          <w:szCs w:val="25"/>
        </w:rPr>
        <w:t xml:space="preserve"> рішенням</w:t>
      </w:r>
      <w:r w:rsidRPr="00FA34EE">
        <w:rPr>
          <w:sz w:val="25"/>
          <w:szCs w:val="25"/>
        </w:rPr>
        <w:t xml:space="preserve"> Вищо</w:t>
      </w:r>
      <w:r w:rsidR="00D31639" w:rsidRPr="00FA34EE">
        <w:rPr>
          <w:sz w:val="25"/>
          <w:szCs w:val="25"/>
        </w:rPr>
        <w:t>ї</w:t>
      </w:r>
      <w:r w:rsidRPr="00FA34EE">
        <w:rPr>
          <w:sz w:val="25"/>
          <w:szCs w:val="25"/>
        </w:rPr>
        <w:t xml:space="preserve"> рад</w:t>
      </w:r>
      <w:r w:rsidR="00D31639" w:rsidRPr="00FA34EE">
        <w:rPr>
          <w:sz w:val="25"/>
          <w:szCs w:val="25"/>
        </w:rPr>
        <w:t>и</w:t>
      </w:r>
      <w:r w:rsidRPr="00FA34EE">
        <w:rPr>
          <w:sz w:val="25"/>
          <w:szCs w:val="25"/>
        </w:rPr>
        <w:t xml:space="preserve"> правосуддя</w:t>
      </w:r>
      <w:r w:rsidR="00D31639" w:rsidRPr="00FA34EE">
        <w:rPr>
          <w:sz w:val="25"/>
          <w:szCs w:val="25"/>
        </w:rPr>
        <w:t xml:space="preserve"> від 17 грудня 2024 року № 3659/0/15-24</w:t>
      </w:r>
      <w:r w:rsidR="00DD7DD7" w:rsidRPr="00FA34EE">
        <w:rPr>
          <w:sz w:val="25"/>
          <w:szCs w:val="25"/>
        </w:rPr>
        <w:t xml:space="preserve"> Єдині показники для оцінки доброчесності та професійної етики судді (кандидата на посаду судді)</w:t>
      </w:r>
      <w:r w:rsidR="00D31639" w:rsidRPr="00FA34EE">
        <w:rPr>
          <w:sz w:val="25"/>
          <w:szCs w:val="25"/>
        </w:rPr>
        <w:t xml:space="preserve"> (далі – Єдині показники)</w:t>
      </w:r>
      <w:r w:rsidR="00DD7DD7" w:rsidRPr="00FA34EE">
        <w:rPr>
          <w:sz w:val="25"/>
          <w:szCs w:val="25"/>
        </w:rPr>
        <w:t>.</w:t>
      </w:r>
    </w:p>
    <w:p w14:paraId="5045EEC9" w14:textId="2A9495EF" w:rsidR="000525D3" w:rsidRPr="00FA34EE" w:rsidRDefault="000525D3" w:rsidP="000525D3">
      <w:pPr>
        <w:pStyle w:val="a9"/>
        <w:numPr>
          <w:ilvl w:val="0"/>
          <w:numId w:val="8"/>
        </w:numPr>
        <w:shd w:val="clear" w:color="auto" w:fill="FFFFFF"/>
        <w:tabs>
          <w:tab w:val="left" w:pos="426"/>
        </w:tabs>
        <w:spacing w:after="200" w:line="276" w:lineRule="auto"/>
        <w:ind w:left="0" w:firstLine="709"/>
        <w:jc w:val="both"/>
        <w:rPr>
          <w:sz w:val="25"/>
          <w:szCs w:val="25"/>
        </w:rPr>
      </w:pPr>
      <w:r w:rsidRPr="00FA34EE">
        <w:rPr>
          <w:sz w:val="25"/>
          <w:szCs w:val="25"/>
        </w:rPr>
        <w:t>Відповідно до пункту 5.10 Положення про кваліфікаційне оцінювання суддя (кандидат на посаду судді) не відповідає критеріям доброчесності та професійної етики, якщо встановлено невідповідність або існує обґрунтований сумнів у відповідності хоча б одному показнику, визначеному пунктом 2.13</w:t>
      </w:r>
      <w:r w:rsidR="00A753FB" w:rsidRPr="00FA34EE">
        <w:rPr>
          <w:sz w:val="25"/>
          <w:szCs w:val="25"/>
        </w:rPr>
        <w:t xml:space="preserve"> цього</w:t>
      </w:r>
      <w:r w:rsidRPr="00FA34EE">
        <w:rPr>
          <w:sz w:val="25"/>
          <w:szCs w:val="25"/>
        </w:rPr>
        <w:t xml:space="preserve"> Положення.</w:t>
      </w:r>
    </w:p>
    <w:p w14:paraId="4EB85A00" w14:textId="2148BBA1" w:rsidR="000525D3" w:rsidRPr="00FA34EE" w:rsidRDefault="000525D3" w:rsidP="000525D3">
      <w:pPr>
        <w:pStyle w:val="a9"/>
        <w:shd w:val="clear" w:color="auto" w:fill="FFFFFF"/>
        <w:tabs>
          <w:tab w:val="left" w:pos="426"/>
        </w:tabs>
        <w:spacing w:after="200" w:line="276" w:lineRule="auto"/>
        <w:ind w:left="0" w:firstLine="709"/>
        <w:jc w:val="both"/>
        <w:rPr>
          <w:sz w:val="25"/>
          <w:szCs w:val="25"/>
        </w:rPr>
      </w:pPr>
      <w:r w:rsidRPr="00FA34EE">
        <w:rPr>
          <w:sz w:val="25"/>
          <w:szCs w:val="25"/>
        </w:rPr>
        <w:t>У такому разі кандидат на посаду судді визнається таким, що не відповідає критерію доброчесності та професійної етики</w:t>
      </w:r>
      <w:r w:rsidR="00A753FB" w:rsidRPr="00FA34EE">
        <w:rPr>
          <w:sz w:val="25"/>
          <w:szCs w:val="25"/>
        </w:rPr>
        <w:t>,</w:t>
      </w:r>
      <w:r w:rsidRPr="00FA34EE">
        <w:rPr>
          <w:sz w:val="25"/>
          <w:szCs w:val="25"/>
        </w:rPr>
        <w:t xml:space="preserve"> і цей критерій оцінюється у 0 балів.</w:t>
      </w:r>
    </w:p>
    <w:p w14:paraId="6680726E" w14:textId="30151265" w:rsidR="00EF27D8" w:rsidRPr="00FA34EE" w:rsidRDefault="00EF27D8" w:rsidP="00EF27D8">
      <w:pPr>
        <w:pStyle w:val="a9"/>
        <w:numPr>
          <w:ilvl w:val="0"/>
          <w:numId w:val="8"/>
        </w:numPr>
        <w:shd w:val="clear" w:color="auto" w:fill="FFFFFF"/>
        <w:tabs>
          <w:tab w:val="left" w:pos="426"/>
        </w:tabs>
        <w:spacing w:after="200" w:line="276" w:lineRule="auto"/>
        <w:ind w:left="0" w:firstLine="709"/>
        <w:jc w:val="both"/>
        <w:rPr>
          <w:sz w:val="25"/>
          <w:szCs w:val="25"/>
        </w:rPr>
      </w:pPr>
      <w:r w:rsidRPr="00FA34EE">
        <w:rPr>
          <w:sz w:val="25"/>
          <w:szCs w:val="25"/>
        </w:rPr>
        <w:t>Для встановлення невідповідності критерію доброчесності та професійної етики (далі – істотна невідповідність) використовується стандарт обґрунтованого сумніву, за яким для прийняття рішення мають існувати відповідні та достатні фактичні дані, які є переконливими для звичайної розсудливої людини. Обставин</w:t>
      </w:r>
      <w:r w:rsidR="00A753FB" w:rsidRPr="00FA34EE">
        <w:rPr>
          <w:sz w:val="25"/>
          <w:szCs w:val="25"/>
        </w:rPr>
        <w:t>ами</w:t>
      </w:r>
      <w:r w:rsidRPr="00FA34EE">
        <w:rPr>
          <w:sz w:val="25"/>
          <w:szCs w:val="25"/>
        </w:rPr>
        <w:t>, що вказують на їх істотність</w:t>
      </w:r>
      <w:r w:rsidR="00A753FB" w:rsidRPr="00FA34EE">
        <w:rPr>
          <w:sz w:val="25"/>
          <w:szCs w:val="25"/>
        </w:rPr>
        <w:t>,</w:t>
      </w:r>
      <w:r w:rsidRPr="00FA34EE">
        <w:rPr>
          <w:sz w:val="25"/>
          <w:szCs w:val="25"/>
        </w:rPr>
        <w:t xml:space="preserve"> є, зокрема: тяжкість діяння та його наслідки, суб’єктивна сторона поведінки, історичний контекст події, систематичність, давність порушення тощо</w:t>
      </w:r>
      <w:r w:rsidR="00967CA6" w:rsidRPr="00FA34EE">
        <w:rPr>
          <w:sz w:val="25"/>
          <w:szCs w:val="25"/>
        </w:rPr>
        <w:t>.</w:t>
      </w:r>
    </w:p>
    <w:p w14:paraId="4761A783" w14:textId="1AE6AEA2" w:rsidR="00EF27D8" w:rsidRPr="00FA34EE" w:rsidRDefault="00A753FB" w:rsidP="00EF27D8">
      <w:pPr>
        <w:pStyle w:val="a9"/>
        <w:shd w:val="clear" w:color="auto" w:fill="FFFFFF"/>
        <w:tabs>
          <w:tab w:val="left" w:pos="426"/>
        </w:tabs>
        <w:spacing w:after="200" w:line="276" w:lineRule="auto"/>
        <w:ind w:left="0" w:firstLine="709"/>
        <w:jc w:val="both"/>
        <w:rPr>
          <w:sz w:val="25"/>
          <w:szCs w:val="25"/>
        </w:rPr>
      </w:pPr>
      <w:r w:rsidRPr="00FA34EE">
        <w:rPr>
          <w:sz w:val="25"/>
          <w:szCs w:val="25"/>
        </w:rPr>
        <w:t>В</w:t>
      </w:r>
      <w:r w:rsidR="00EF27D8" w:rsidRPr="00FA34EE">
        <w:rPr>
          <w:sz w:val="25"/>
          <w:szCs w:val="25"/>
        </w:rPr>
        <w:t xml:space="preserve">ідповідно до пункту 5.11 Положення </w:t>
      </w:r>
      <w:r w:rsidR="001B51BA" w:rsidRPr="00FA34EE">
        <w:rPr>
          <w:sz w:val="25"/>
          <w:szCs w:val="25"/>
        </w:rPr>
        <w:t xml:space="preserve">про кваліфікаційне </w:t>
      </w:r>
      <w:r w:rsidR="00911B39" w:rsidRPr="00FA34EE">
        <w:rPr>
          <w:sz w:val="25"/>
          <w:szCs w:val="25"/>
        </w:rPr>
        <w:t xml:space="preserve">оцінювання </w:t>
      </w:r>
      <w:r w:rsidR="00EF27D8" w:rsidRPr="00FA34EE">
        <w:rPr>
          <w:sz w:val="25"/>
          <w:szCs w:val="25"/>
        </w:rPr>
        <w:t>оцінюються обставини, що вказують на істотність порушення: тяжкість діяння та його наслідки, суб’єктивна сторона, історичний контекст, систематичність, давність тощо.</w:t>
      </w:r>
    </w:p>
    <w:p w14:paraId="717ACB10" w14:textId="22105195" w:rsidR="00EF27D8" w:rsidRPr="00FA34EE" w:rsidRDefault="00EF27D8" w:rsidP="005E183B">
      <w:pPr>
        <w:pStyle w:val="a9"/>
        <w:numPr>
          <w:ilvl w:val="0"/>
          <w:numId w:val="8"/>
        </w:numPr>
        <w:shd w:val="clear" w:color="auto" w:fill="FFFFFF"/>
        <w:tabs>
          <w:tab w:val="left" w:pos="426"/>
        </w:tabs>
        <w:spacing w:after="200" w:line="276" w:lineRule="auto"/>
        <w:ind w:left="0" w:firstLine="709"/>
        <w:jc w:val="both"/>
        <w:rPr>
          <w:sz w:val="25"/>
          <w:szCs w:val="25"/>
        </w:rPr>
      </w:pPr>
      <w:r w:rsidRPr="00FA34EE">
        <w:rPr>
          <w:sz w:val="25"/>
          <w:szCs w:val="25"/>
        </w:rPr>
        <w:t xml:space="preserve">У разі </w:t>
      </w:r>
      <w:r w:rsidR="00A753FB" w:rsidRPr="00FA34EE">
        <w:rPr>
          <w:sz w:val="25"/>
          <w:szCs w:val="25"/>
        </w:rPr>
        <w:t>якщо</w:t>
      </w:r>
      <w:r w:rsidRPr="00FA34EE">
        <w:rPr>
          <w:sz w:val="25"/>
          <w:szCs w:val="25"/>
        </w:rPr>
        <w:t xml:space="preserve"> обставини не є настільки переконливими, щоб підтвердити невідповідність критерію (у значенні пункту 5.10 Положення</w:t>
      </w:r>
      <w:r w:rsidR="00911B39" w:rsidRPr="00FA34EE">
        <w:rPr>
          <w:sz w:val="25"/>
          <w:szCs w:val="25"/>
        </w:rPr>
        <w:t xml:space="preserve"> про кваліфікаційне оцінювання</w:t>
      </w:r>
      <w:r w:rsidRPr="00FA34EE">
        <w:rPr>
          <w:sz w:val="25"/>
          <w:szCs w:val="25"/>
        </w:rPr>
        <w:t xml:space="preserve">), проте </w:t>
      </w:r>
      <w:r w:rsidR="004073F3" w:rsidRPr="00FA34EE">
        <w:rPr>
          <w:sz w:val="25"/>
          <w:szCs w:val="25"/>
        </w:rPr>
        <w:t>вказують</w:t>
      </w:r>
      <w:r w:rsidR="00A34A75" w:rsidRPr="00FA34EE">
        <w:rPr>
          <w:sz w:val="25"/>
          <w:szCs w:val="25"/>
        </w:rPr>
        <w:t xml:space="preserve"> на значне</w:t>
      </w:r>
      <w:r w:rsidRPr="00FA34EE">
        <w:rPr>
          <w:sz w:val="25"/>
          <w:szCs w:val="25"/>
        </w:rPr>
        <w:t xml:space="preserve"> відхилення від очікуваних стандартів (далі – суттєва невідповідність), Комісія може зниж</w:t>
      </w:r>
      <w:r w:rsidR="00A34A75" w:rsidRPr="00FA34EE">
        <w:rPr>
          <w:sz w:val="25"/>
          <w:szCs w:val="25"/>
        </w:rPr>
        <w:t>ати</w:t>
      </w:r>
      <w:r w:rsidRPr="00FA34EE">
        <w:rPr>
          <w:sz w:val="25"/>
          <w:szCs w:val="25"/>
        </w:rPr>
        <w:t xml:space="preserve"> бал</w:t>
      </w:r>
      <w:r w:rsidR="00A34A75" w:rsidRPr="00FA34EE">
        <w:rPr>
          <w:sz w:val="25"/>
          <w:szCs w:val="25"/>
        </w:rPr>
        <w:t>и</w:t>
      </w:r>
      <w:r w:rsidR="005E183B" w:rsidRPr="00FA34EE">
        <w:rPr>
          <w:sz w:val="25"/>
          <w:szCs w:val="25"/>
        </w:rPr>
        <w:t xml:space="preserve"> за конкретний показник на 15 балів</w:t>
      </w:r>
      <w:r w:rsidRPr="00FA34EE">
        <w:rPr>
          <w:sz w:val="25"/>
          <w:szCs w:val="25"/>
        </w:rPr>
        <w:t xml:space="preserve">, </w:t>
      </w:r>
      <w:r w:rsidR="00A34A75" w:rsidRPr="00FA34EE">
        <w:rPr>
          <w:sz w:val="25"/>
          <w:szCs w:val="25"/>
        </w:rPr>
        <w:t xml:space="preserve">що </w:t>
      </w:r>
      <w:r w:rsidRPr="00FA34EE">
        <w:rPr>
          <w:sz w:val="25"/>
          <w:szCs w:val="25"/>
        </w:rPr>
        <w:t>передбачен</w:t>
      </w:r>
      <w:r w:rsidR="00A34A75" w:rsidRPr="00FA34EE">
        <w:rPr>
          <w:sz w:val="25"/>
          <w:szCs w:val="25"/>
        </w:rPr>
        <w:t>о</w:t>
      </w:r>
      <w:r w:rsidRPr="00FA34EE">
        <w:rPr>
          <w:sz w:val="25"/>
          <w:szCs w:val="25"/>
        </w:rPr>
        <w:t xml:space="preserve"> пунктом 5.12 Положення</w:t>
      </w:r>
      <w:r w:rsidR="00EC466E" w:rsidRPr="00FA34EE">
        <w:rPr>
          <w:sz w:val="25"/>
          <w:szCs w:val="25"/>
        </w:rPr>
        <w:t xml:space="preserve"> про кваліфікаційне оцінювання</w:t>
      </w:r>
      <w:r w:rsidRPr="00FA34EE">
        <w:rPr>
          <w:sz w:val="25"/>
          <w:szCs w:val="25"/>
        </w:rPr>
        <w:t xml:space="preserve">. </w:t>
      </w:r>
    </w:p>
    <w:p w14:paraId="04A64DA7" w14:textId="77777777" w:rsidR="005E183B" w:rsidRPr="00FA34EE" w:rsidRDefault="005E183B" w:rsidP="005E183B">
      <w:pPr>
        <w:pStyle w:val="a9"/>
        <w:shd w:val="clear" w:color="auto" w:fill="FFFFFF"/>
        <w:tabs>
          <w:tab w:val="left" w:pos="426"/>
        </w:tabs>
        <w:spacing w:after="200" w:line="276" w:lineRule="auto"/>
        <w:ind w:left="0" w:firstLine="709"/>
        <w:jc w:val="both"/>
        <w:rPr>
          <w:sz w:val="25"/>
          <w:szCs w:val="25"/>
        </w:rPr>
      </w:pPr>
      <w:r w:rsidRPr="00FA34EE">
        <w:rPr>
          <w:sz w:val="25"/>
          <w:szCs w:val="25"/>
        </w:rPr>
        <w:t xml:space="preserve">На цьому етапі враховуються ознаки, що створюють ймовірність відхилення від очікуваних стандартів, навіть якщо фактичні дані не є повними чи остаточними. На переконання Комісії, такий підхід дозволяє фокусувати увагу на потенційно проблемних випадках і є прийнятним для прийняття рішень в межах конкурсної процедури з мінімальними негативними наслідками для кандидата. При цьому з метою обмеження </w:t>
      </w:r>
      <w:proofErr w:type="spellStart"/>
      <w:r w:rsidRPr="00FA34EE">
        <w:rPr>
          <w:sz w:val="25"/>
          <w:szCs w:val="25"/>
        </w:rPr>
        <w:t>дискреції</w:t>
      </w:r>
      <w:proofErr w:type="spellEnd"/>
      <w:r w:rsidRPr="00FA34EE">
        <w:rPr>
          <w:sz w:val="25"/>
          <w:szCs w:val="25"/>
        </w:rPr>
        <w:t xml:space="preserve"> Комісії сума балів є фіксованою, а зниження оцінки потребує окремого голосування під час закритого обговорення. </w:t>
      </w:r>
    </w:p>
    <w:p w14:paraId="3430435F" w14:textId="549E51AA" w:rsidR="00CA5ADF" w:rsidRPr="00FA34EE" w:rsidRDefault="005E183B" w:rsidP="005E183B">
      <w:pPr>
        <w:pStyle w:val="a9"/>
        <w:numPr>
          <w:ilvl w:val="0"/>
          <w:numId w:val="8"/>
        </w:numPr>
        <w:shd w:val="clear" w:color="auto" w:fill="FFFFFF"/>
        <w:tabs>
          <w:tab w:val="left" w:pos="426"/>
        </w:tabs>
        <w:spacing w:after="200" w:line="276" w:lineRule="auto"/>
        <w:ind w:left="0" w:firstLine="709"/>
        <w:jc w:val="both"/>
        <w:rPr>
          <w:sz w:val="25"/>
          <w:szCs w:val="25"/>
        </w:rPr>
      </w:pPr>
      <w:r w:rsidRPr="00FA34EE">
        <w:rPr>
          <w:sz w:val="25"/>
          <w:szCs w:val="25"/>
        </w:rPr>
        <w:t>Отже, в</w:t>
      </w:r>
      <w:r w:rsidR="00AF4DE6" w:rsidRPr="00FA34EE">
        <w:rPr>
          <w:sz w:val="25"/>
          <w:szCs w:val="25"/>
        </w:rPr>
        <w:t>становлення невідповідності показникам відбувається через призму істотності та суттєвості невідповідності тому чи іншому показнику</w:t>
      </w:r>
      <w:r w:rsidR="00D22270" w:rsidRPr="00FA34EE">
        <w:rPr>
          <w:sz w:val="25"/>
          <w:szCs w:val="25"/>
        </w:rPr>
        <w:t>.</w:t>
      </w:r>
      <w:r w:rsidR="00AF4DE6" w:rsidRPr="00FA34EE">
        <w:rPr>
          <w:sz w:val="25"/>
          <w:szCs w:val="25"/>
        </w:rPr>
        <w:t xml:space="preserve"> </w:t>
      </w:r>
      <w:r w:rsidRPr="00FA34EE">
        <w:rPr>
          <w:sz w:val="25"/>
          <w:szCs w:val="25"/>
        </w:rPr>
        <w:t xml:space="preserve">На переконання Комісії, </w:t>
      </w:r>
      <w:r w:rsidR="00CA5ADF" w:rsidRPr="00FA34EE">
        <w:rPr>
          <w:sz w:val="25"/>
          <w:szCs w:val="25"/>
        </w:rPr>
        <w:t xml:space="preserve">поєднання оцінки ризику як попереднього фільтру та обґрунтованого сумніву як фінального критерію дозволяє забезпечити баланс між ефективністю процедури та захистом прав і репутації кандидатів. </w:t>
      </w:r>
    </w:p>
    <w:p w14:paraId="257BA9E7" w14:textId="2E42A5B6" w:rsidR="00F6026E" w:rsidRPr="00FA34EE" w:rsidRDefault="00F6026E" w:rsidP="00F6026E">
      <w:pPr>
        <w:jc w:val="both"/>
        <w:rPr>
          <w:b/>
          <w:sz w:val="25"/>
          <w:szCs w:val="25"/>
        </w:rPr>
      </w:pPr>
      <w:r w:rsidRPr="00FA34EE">
        <w:rPr>
          <w:b/>
          <w:sz w:val="25"/>
          <w:szCs w:val="25"/>
        </w:rPr>
        <w:t>Встановлення відповідності кандидата критерію професійної етики та доброчесності.</w:t>
      </w:r>
    </w:p>
    <w:p w14:paraId="41FF25BC" w14:textId="5B91529F" w:rsidR="00432A60" w:rsidRPr="00FA34EE" w:rsidRDefault="00432A60" w:rsidP="00DB58F9">
      <w:pPr>
        <w:shd w:val="clear" w:color="auto" w:fill="FFFFFF"/>
        <w:tabs>
          <w:tab w:val="left" w:pos="426"/>
        </w:tabs>
        <w:spacing w:after="200" w:line="276" w:lineRule="auto"/>
        <w:jc w:val="both"/>
        <w:rPr>
          <w:sz w:val="25"/>
          <w:szCs w:val="25"/>
        </w:rPr>
      </w:pPr>
    </w:p>
    <w:p w14:paraId="1ECE5A4C" w14:textId="77777777" w:rsidR="00711B0A" w:rsidRPr="00FA34EE" w:rsidRDefault="007032CE" w:rsidP="00711B0A">
      <w:pPr>
        <w:pStyle w:val="a9"/>
        <w:numPr>
          <w:ilvl w:val="0"/>
          <w:numId w:val="8"/>
        </w:numPr>
        <w:shd w:val="clear" w:color="auto" w:fill="FFFFFF"/>
        <w:tabs>
          <w:tab w:val="left" w:pos="426"/>
        </w:tabs>
        <w:spacing w:after="200" w:line="276" w:lineRule="auto"/>
        <w:ind w:left="0" w:firstLine="709"/>
        <w:jc w:val="both"/>
        <w:rPr>
          <w:sz w:val="25"/>
          <w:szCs w:val="25"/>
        </w:rPr>
      </w:pPr>
      <w:r w:rsidRPr="00FA34EE">
        <w:rPr>
          <w:sz w:val="25"/>
          <w:szCs w:val="25"/>
        </w:rPr>
        <w:lastRenderedPageBreak/>
        <w:t>Надаючи оцінку доводам ГРД та поясненням кандидата, Комісія виходить із такого.</w:t>
      </w:r>
    </w:p>
    <w:p w14:paraId="3930B873" w14:textId="0BCBEF38" w:rsidR="00153AC6" w:rsidRPr="00FA34EE" w:rsidRDefault="00DB58F9" w:rsidP="00153AC6">
      <w:pPr>
        <w:pStyle w:val="a9"/>
        <w:numPr>
          <w:ilvl w:val="0"/>
          <w:numId w:val="8"/>
        </w:numPr>
        <w:shd w:val="clear" w:color="auto" w:fill="FFFFFF"/>
        <w:tabs>
          <w:tab w:val="left" w:pos="426"/>
        </w:tabs>
        <w:spacing w:after="200" w:line="276" w:lineRule="auto"/>
        <w:ind w:left="0" w:firstLine="709"/>
        <w:jc w:val="both"/>
        <w:rPr>
          <w:sz w:val="25"/>
          <w:szCs w:val="25"/>
        </w:rPr>
      </w:pPr>
      <w:r w:rsidRPr="00FA34EE">
        <w:rPr>
          <w:sz w:val="25"/>
          <w:szCs w:val="25"/>
        </w:rPr>
        <w:t>Стосовно припущення ГРД, що дисертаційна робота кандидат</w:t>
      </w:r>
      <w:r w:rsidR="00212FC7" w:rsidRPr="00FA34EE">
        <w:rPr>
          <w:sz w:val="25"/>
          <w:szCs w:val="25"/>
        </w:rPr>
        <w:t>а</w:t>
      </w:r>
      <w:r w:rsidRPr="00FA34EE">
        <w:rPr>
          <w:sz w:val="25"/>
          <w:szCs w:val="25"/>
        </w:rPr>
        <w:t xml:space="preserve"> м</w:t>
      </w:r>
      <w:r w:rsidR="00212FC7" w:rsidRPr="00FA34EE">
        <w:rPr>
          <w:sz w:val="25"/>
          <w:szCs w:val="25"/>
        </w:rPr>
        <w:t>ає</w:t>
      </w:r>
      <w:r w:rsidRPr="00FA34EE">
        <w:rPr>
          <w:sz w:val="25"/>
          <w:szCs w:val="25"/>
        </w:rPr>
        <w:t xml:space="preserve"> ознаки академічної </w:t>
      </w:r>
      <w:proofErr w:type="spellStart"/>
      <w:r w:rsidRPr="00FA34EE">
        <w:rPr>
          <w:sz w:val="25"/>
          <w:szCs w:val="25"/>
        </w:rPr>
        <w:t>недоброчесності</w:t>
      </w:r>
      <w:proofErr w:type="spellEnd"/>
      <w:r w:rsidRPr="00FA34EE">
        <w:rPr>
          <w:sz w:val="25"/>
          <w:szCs w:val="25"/>
        </w:rPr>
        <w:t>, оскільки в ній використано результат</w:t>
      </w:r>
      <w:r w:rsidR="00711B0A" w:rsidRPr="00FA34EE">
        <w:rPr>
          <w:sz w:val="25"/>
          <w:szCs w:val="25"/>
        </w:rPr>
        <w:t>и</w:t>
      </w:r>
      <w:r w:rsidRPr="00FA34EE">
        <w:rPr>
          <w:sz w:val="25"/>
          <w:szCs w:val="25"/>
        </w:rPr>
        <w:t xml:space="preserve"> наукової діяльності</w:t>
      </w:r>
      <w:r w:rsidR="00212FC7" w:rsidRPr="00FA34EE">
        <w:rPr>
          <w:sz w:val="25"/>
          <w:szCs w:val="25"/>
        </w:rPr>
        <w:t>,</w:t>
      </w:r>
      <w:r w:rsidR="008750E1" w:rsidRPr="00FA34EE">
        <w:rPr>
          <w:sz w:val="25"/>
          <w:szCs w:val="25"/>
        </w:rPr>
        <w:t xml:space="preserve"> викладеної у підручниках, дисертаціях колег </w:t>
      </w:r>
      <w:r w:rsidR="00212FC7" w:rsidRPr="00FA34EE">
        <w:rPr>
          <w:sz w:val="25"/>
          <w:szCs w:val="25"/>
        </w:rPr>
        <w:t>і</w:t>
      </w:r>
      <w:r w:rsidR="008750E1" w:rsidRPr="00FA34EE">
        <w:rPr>
          <w:sz w:val="25"/>
          <w:szCs w:val="25"/>
        </w:rPr>
        <w:t xml:space="preserve">з Львівського університету внутрішніх справ, роботах Бурди С.Я., </w:t>
      </w:r>
      <w:proofErr w:type="spellStart"/>
      <w:r w:rsidR="008750E1" w:rsidRPr="00FA34EE">
        <w:rPr>
          <w:sz w:val="25"/>
          <w:szCs w:val="25"/>
        </w:rPr>
        <w:t>Куприна</w:t>
      </w:r>
      <w:proofErr w:type="spellEnd"/>
      <w:r w:rsidR="008750E1" w:rsidRPr="00FA34EE">
        <w:rPr>
          <w:sz w:val="25"/>
          <w:szCs w:val="25"/>
        </w:rPr>
        <w:t xml:space="preserve"> Н.Ю., дисертаціях російських науковців, законодавстві рос</w:t>
      </w:r>
      <w:r w:rsidR="00711B0A" w:rsidRPr="00FA34EE">
        <w:rPr>
          <w:sz w:val="25"/>
          <w:szCs w:val="25"/>
        </w:rPr>
        <w:t>і</w:t>
      </w:r>
      <w:r w:rsidR="008750E1" w:rsidRPr="00FA34EE">
        <w:rPr>
          <w:sz w:val="25"/>
          <w:szCs w:val="25"/>
        </w:rPr>
        <w:t>йської федерації</w:t>
      </w:r>
      <w:r w:rsidRPr="00FA34EE">
        <w:rPr>
          <w:sz w:val="25"/>
          <w:szCs w:val="25"/>
        </w:rPr>
        <w:t>, Комісія встановила таке.</w:t>
      </w:r>
    </w:p>
    <w:p w14:paraId="1602B818" w14:textId="38807890" w:rsidR="006C23A2" w:rsidRPr="00FA34EE" w:rsidRDefault="00655A0A" w:rsidP="00907769">
      <w:pPr>
        <w:pStyle w:val="a9"/>
        <w:numPr>
          <w:ilvl w:val="0"/>
          <w:numId w:val="8"/>
        </w:numPr>
        <w:shd w:val="clear" w:color="auto" w:fill="FFFFFF"/>
        <w:tabs>
          <w:tab w:val="left" w:pos="426"/>
        </w:tabs>
        <w:spacing w:after="200" w:line="276" w:lineRule="auto"/>
        <w:ind w:left="0" w:firstLine="709"/>
        <w:jc w:val="both"/>
        <w:rPr>
          <w:sz w:val="25"/>
          <w:szCs w:val="25"/>
        </w:rPr>
      </w:pPr>
      <w:r w:rsidRPr="00FA34EE">
        <w:rPr>
          <w:sz w:val="25"/>
          <w:szCs w:val="25"/>
        </w:rPr>
        <w:t xml:space="preserve">Під час дослідження </w:t>
      </w:r>
      <w:r w:rsidR="00C966F6" w:rsidRPr="00FA34EE">
        <w:rPr>
          <w:sz w:val="25"/>
          <w:szCs w:val="25"/>
        </w:rPr>
        <w:t>змісту виявлених ГРД порушень академічної доброчесності у</w:t>
      </w:r>
      <w:r w:rsidRPr="00FA34EE">
        <w:rPr>
          <w:sz w:val="25"/>
          <w:szCs w:val="25"/>
        </w:rPr>
        <w:t xml:space="preserve"> </w:t>
      </w:r>
      <w:r w:rsidR="00C966F6" w:rsidRPr="00FA34EE">
        <w:rPr>
          <w:sz w:val="25"/>
          <w:szCs w:val="25"/>
        </w:rPr>
        <w:t>Д</w:t>
      </w:r>
      <w:r w:rsidRPr="00FA34EE">
        <w:rPr>
          <w:sz w:val="25"/>
          <w:szCs w:val="25"/>
        </w:rPr>
        <w:t>исертації</w:t>
      </w:r>
      <w:r w:rsidR="00C966F6" w:rsidRPr="00FA34EE">
        <w:rPr>
          <w:sz w:val="25"/>
          <w:szCs w:val="25"/>
        </w:rPr>
        <w:t xml:space="preserve"> кандидата та наданих нею пояснень</w:t>
      </w:r>
      <w:r w:rsidRPr="00FA34EE">
        <w:rPr>
          <w:sz w:val="25"/>
          <w:szCs w:val="25"/>
        </w:rPr>
        <w:t xml:space="preserve"> Комісією встановлено таке.</w:t>
      </w:r>
    </w:p>
    <w:tbl>
      <w:tblPr>
        <w:tblStyle w:val="ae"/>
        <w:tblW w:w="10065" w:type="dxa"/>
        <w:tblInd w:w="-431" w:type="dxa"/>
        <w:tblLayout w:type="fixed"/>
        <w:tblLook w:val="04A0" w:firstRow="1" w:lastRow="0" w:firstColumn="1" w:lastColumn="0" w:noHBand="0" w:noVBand="1"/>
      </w:tblPr>
      <w:tblGrid>
        <w:gridCol w:w="851"/>
        <w:gridCol w:w="2836"/>
        <w:gridCol w:w="2977"/>
        <w:gridCol w:w="3401"/>
      </w:tblGrid>
      <w:tr w:rsidR="001E04D7" w:rsidRPr="00FA34EE" w14:paraId="07410DC2" w14:textId="77777777" w:rsidTr="00915742">
        <w:tc>
          <w:tcPr>
            <w:tcW w:w="851" w:type="dxa"/>
          </w:tcPr>
          <w:p w14:paraId="1149F0BC" w14:textId="4FF36D6E" w:rsidR="001E04D7" w:rsidRPr="00FA34EE" w:rsidRDefault="00DC1B34" w:rsidP="006626B8">
            <w:pPr>
              <w:rPr>
                <w:b/>
              </w:rPr>
            </w:pPr>
            <w:r w:rsidRPr="00FA34EE">
              <w:rPr>
                <w:b/>
              </w:rPr>
              <w:t>№</w:t>
            </w:r>
          </w:p>
        </w:tc>
        <w:tc>
          <w:tcPr>
            <w:tcW w:w="2836" w:type="dxa"/>
          </w:tcPr>
          <w:p w14:paraId="705B1939" w14:textId="7960CA9D" w:rsidR="001E04D7" w:rsidRPr="00FA34EE" w:rsidRDefault="001E04D7" w:rsidP="006626B8">
            <w:pPr>
              <w:rPr>
                <w:b/>
              </w:rPr>
            </w:pPr>
            <w:r w:rsidRPr="00FA34EE">
              <w:rPr>
                <w:b/>
              </w:rPr>
              <w:t xml:space="preserve">Дисертація </w:t>
            </w:r>
            <w:proofErr w:type="spellStart"/>
            <w:r w:rsidRPr="00FA34EE">
              <w:rPr>
                <w:b/>
              </w:rPr>
              <w:t>Отчак</w:t>
            </w:r>
            <w:proofErr w:type="spellEnd"/>
            <w:r w:rsidRPr="00FA34EE">
              <w:rPr>
                <w:b/>
              </w:rPr>
              <w:t xml:space="preserve"> Н.Я.</w:t>
            </w:r>
          </w:p>
        </w:tc>
        <w:tc>
          <w:tcPr>
            <w:tcW w:w="2977" w:type="dxa"/>
          </w:tcPr>
          <w:p w14:paraId="71E39651" w14:textId="6264CB2E" w:rsidR="001E04D7" w:rsidRPr="00FA34EE" w:rsidRDefault="001E04D7" w:rsidP="006626B8">
            <w:pPr>
              <w:rPr>
                <w:b/>
              </w:rPr>
            </w:pPr>
            <w:r w:rsidRPr="00FA34EE">
              <w:rPr>
                <w:b/>
              </w:rPr>
              <w:t>Джерела запозичення</w:t>
            </w:r>
          </w:p>
        </w:tc>
        <w:tc>
          <w:tcPr>
            <w:tcW w:w="3401" w:type="dxa"/>
          </w:tcPr>
          <w:p w14:paraId="430A8FF2" w14:textId="341B1F14" w:rsidR="001E04D7" w:rsidRPr="00FA34EE" w:rsidRDefault="001E04D7" w:rsidP="006626B8">
            <w:pPr>
              <w:rPr>
                <w:b/>
              </w:rPr>
            </w:pPr>
            <w:r w:rsidRPr="00FA34EE">
              <w:rPr>
                <w:b/>
              </w:rPr>
              <w:t xml:space="preserve">Пояснення </w:t>
            </w:r>
            <w:proofErr w:type="spellStart"/>
            <w:r w:rsidRPr="00FA34EE">
              <w:rPr>
                <w:b/>
              </w:rPr>
              <w:t>Отчак</w:t>
            </w:r>
            <w:proofErr w:type="spellEnd"/>
            <w:r w:rsidRPr="00FA34EE">
              <w:rPr>
                <w:b/>
              </w:rPr>
              <w:t xml:space="preserve"> Н.Я.</w:t>
            </w:r>
          </w:p>
        </w:tc>
      </w:tr>
      <w:tr w:rsidR="001E04D7" w:rsidRPr="00FA34EE" w14:paraId="6618C4F4" w14:textId="77777777" w:rsidTr="00915742">
        <w:tc>
          <w:tcPr>
            <w:tcW w:w="851" w:type="dxa"/>
          </w:tcPr>
          <w:p w14:paraId="4315F3B5" w14:textId="2386180E" w:rsidR="001E04D7" w:rsidRPr="00FA34EE" w:rsidRDefault="00DC1B34" w:rsidP="006626B8">
            <w:pPr>
              <w:pStyle w:val="aff2"/>
              <w:spacing w:after="0" w:line="240" w:lineRule="auto"/>
              <w:jc w:val="both"/>
              <w:rPr>
                <w:b/>
                <w:color w:val="000000"/>
                <w:sz w:val="22"/>
                <w:szCs w:val="22"/>
              </w:rPr>
            </w:pPr>
            <w:r w:rsidRPr="00FA34EE">
              <w:rPr>
                <w:b/>
                <w:color w:val="000000"/>
                <w:sz w:val="22"/>
                <w:szCs w:val="22"/>
              </w:rPr>
              <w:t>1.</w:t>
            </w:r>
          </w:p>
        </w:tc>
        <w:tc>
          <w:tcPr>
            <w:tcW w:w="2836" w:type="dxa"/>
          </w:tcPr>
          <w:p w14:paraId="65B992F5" w14:textId="7B9D0C52" w:rsidR="001E04D7" w:rsidRPr="00FA34EE" w:rsidRDefault="001E04D7" w:rsidP="00C966F6">
            <w:pPr>
              <w:pStyle w:val="aff2"/>
              <w:spacing w:after="0" w:line="240" w:lineRule="auto"/>
              <w:jc w:val="both"/>
              <w:rPr>
                <w:color w:val="000000"/>
                <w:sz w:val="22"/>
                <w:szCs w:val="22"/>
              </w:rPr>
            </w:pPr>
            <w:proofErr w:type="spellStart"/>
            <w:r w:rsidRPr="00FA34EE">
              <w:rPr>
                <w:color w:val="000000"/>
                <w:sz w:val="22"/>
                <w:szCs w:val="22"/>
              </w:rPr>
              <w:t>Отчак</w:t>
            </w:r>
            <w:proofErr w:type="spellEnd"/>
            <w:r w:rsidRPr="00FA34EE">
              <w:rPr>
                <w:color w:val="000000"/>
                <w:sz w:val="22"/>
                <w:szCs w:val="22"/>
              </w:rPr>
              <w:t xml:space="preserve"> Н. Я. Генезис становлення інституту виконавчого провадження у доктрині адміністративного права / Н. Я. </w:t>
            </w:r>
            <w:proofErr w:type="spellStart"/>
            <w:r w:rsidRPr="00FA34EE">
              <w:rPr>
                <w:color w:val="000000"/>
                <w:sz w:val="22"/>
                <w:szCs w:val="22"/>
              </w:rPr>
              <w:t>Отчак</w:t>
            </w:r>
            <w:proofErr w:type="spellEnd"/>
            <w:r w:rsidRPr="00FA34EE">
              <w:rPr>
                <w:color w:val="000000"/>
                <w:sz w:val="22"/>
                <w:szCs w:val="22"/>
              </w:rPr>
              <w:t xml:space="preserve"> //</w:t>
            </w:r>
            <w:r w:rsidR="00C966F6" w:rsidRPr="00FA34EE">
              <w:rPr>
                <w:color w:val="000000"/>
                <w:sz w:val="22"/>
                <w:szCs w:val="22"/>
              </w:rPr>
              <w:t xml:space="preserve"> </w:t>
            </w:r>
            <w:r w:rsidRPr="00FA34EE">
              <w:rPr>
                <w:color w:val="000000"/>
                <w:sz w:val="22"/>
                <w:szCs w:val="22"/>
              </w:rPr>
              <w:t>Наукові записки</w:t>
            </w:r>
            <w:r w:rsidRPr="00FA34EE">
              <w:rPr>
                <w:sz w:val="22"/>
                <w:szCs w:val="22"/>
              </w:rPr>
              <w:t xml:space="preserve"> </w:t>
            </w:r>
            <w:r w:rsidRPr="00FA34EE">
              <w:rPr>
                <w:color w:val="000000"/>
                <w:sz w:val="22"/>
                <w:szCs w:val="22"/>
              </w:rPr>
              <w:t xml:space="preserve">Львівського університету бізнесу та права. - 2011. - </w:t>
            </w:r>
            <w:proofErr w:type="spellStart"/>
            <w:r w:rsidRPr="00FA34EE">
              <w:rPr>
                <w:color w:val="000000"/>
                <w:sz w:val="22"/>
                <w:szCs w:val="22"/>
              </w:rPr>
              <w:t>Вип</w:t>
            </w:r>
            <w:proofErr w:type="spellEnd"/>
            <w:r w:rsidRPr="00FA34EE">
              <w:rPr>
                <w:color w:val="000000"/>
                <w:sz w:val="22"/>
                <w:szCs w:val="22"/>
              </w:rPr>
              <w:t xml:space="preserve">. 7. - С. 141-145. - Режим доступу: </w:t>
            </w:r>
          </w:p>
          <w:p w14:paraId="5A107C28" w14:textId="5A6D95FD" w:rsidR="00050C8E" w:rsidRPr="00FA34EE" w:rsidRDefault="00F47F46" w:rsidP="00C966F6">
            <w:pPr>
              <w:pStyle w:val="aff2"/>
              <w:spacing w:after="0" w:line="240" w:lineRule="auto"/>
              <w:jc w:val="both"/>
              <w:rPr>
                <w:color w:val="000000"/>
                <w:sz w:val="22"/>
                <w:szCs w:val="22"/>
              </w:rPr>
            </w:pPr>
            <w:hyperlink r:id="rId10" w:history="1">
              <w:r w:rsidR="00050C8E" w:rsidRPr="00FA34EE">
                <w:rPr>
                  <w:rStyle w:val="af1"/>
                  <w:sz w:val="22"/>
                  <w:szCs w:val="22"/>
                </w:rPr>
                <w:t>http://nbuv.gov.ua/UJRN/Nzlubp_2011_7_38</w:t>
              </w:r>
            </w:hyperlink>
          </w:p>
          <w:p w14:paraId="7F51CB6E" w14:textId="77777777" w:rsidR="00050C8E" w:rsidRPr="00FA34EE" w:rsidRDefault="00050C8E" w:rsidP="006626B8">
            <w:pPr>
              <w:pStyle w:val="aff2"/>
              <w:spacing w:after="0" w:line="240" w:lineRule="auto"/>
              <w:rPr>
                <w:color w:val="000000"/>
                <w:sz w:val="22"/>
                <w:szCs w:val="22"/>
              </w:rPr>
            </w:pPr>
          </w:p>
          <w:p w14:paraId="494B9BBE" w14:textId="77777777" w:rsidR="00A014EB" w:rsidRPr="00FA34EE" w:rsidRDefault="00A014EB" w:rsidP="006626B8">
            <w:pPr>
              <w:pStyle w:val="aff2"/>
              <w:spacing w:after="0" w:line="240" w:lineRule="auto"/>
              <w:rPr>
                <w:color w:val="000000"/>
                <w:sz w:val="22"/>
                <w:szCs w:val="22"/>
              </w:rPr>
            </w:pPr>
          </w:p>
          <w:p w14:paraId="2044D4A5" w14:textId="77777777" w:rsidR="00A014EB" w:rsidRPr="00FA34EE" w:rsidRDefault="00A014EB" w:rsidP="006626B8">
            <w:pPr>
              <w:pStyle w:val="aff2"/>
              <w:spacing w:after="0" w:line="240" w:lineRule="auto"/>
              <w:rPr>
                <w:color w:val="000000"/>
                <w:sz w:val="22"/>
                <w:szCs w:val="22"/>
              </w:rPr>
            </w:pPr>
          </w:p>
          <w:p w14:paraId="1B47A5C9" w14:textId="77777777" w:rsidR="001E04D7" w:rsidRPr="00FA34EE" w:rsidRDefault="001E04D7" w:rsidP="006626B8">
            <w:pPr>
              <w:pStyle w:val="aff2"/>
              <w:spacing w:after="0" w:line="240" w:lineRule="auto"/>
              <w:rPr>
                <w:sz w:val="22"/>
                <w:szCs w:val="22"/>
              </w:rPr>
            </w:pPr>
            <w:r w:rsidRPr="00FA34EE">
              <w:rPr>
                <w:b/>
                <w:bCs/>
                <w:color w:val="000000"/>
                <w:sz w:val="22"/>
                <w:szCs w:val="22"/>
              </w:rPr>
              <w:t>С.144</w:t>
            </w:r>
          </w:p>
          <w:p w14:paraId="26AFCF43" w14:textId="420329EC" w:rsidR="001E04D7" w:rsidRPr="00FA34EE" w:rsidRDefault="001E04D7" w:rsidP="00C966F6">
            <w:pPr>
              <w:pStyle w:val="aff2"/>
              <w:tabs>
                <w:tab w:val="left" w:pos="1747"/>
                <w:tab w:val="left" w:pos="2928"/>
              </w:tabs>
              <w:spacing w:after="0" w:line="240" w:lineRule="auto"/>
              <w:jc w:val="both"/>
              <w:rPr>
                <w:sz w:val="22"/>
                <w:szCs w:val="22"/>
              </w:rPr>
            </w:pPr>
            <w:r w:rsidRPr="00FA34EE">
              <w:rPr>
                <w:b/>
                <w:bCs/>
                <w:color w:val="000000"/>
                <w:sz w:val="22"/>
                <w:szCs w:val="22"/>
              </w:rPr>
              <w:t xml:space="preserve">Висновки. </w:t>
            </w:r>
            <w:r w:rsidRPr="00FA34EE">
              <w:rPr>
                <w:color w:val="000000"/>
                <w:sz w:val="22"/>
                <w:szCs w:val="22"/>
              </w:rPr>
              <w:t>Виконавче провадження в адміністративному праві являє собою встановлений законом порядок, при якому примусово здійснюються права і обов’язки, підтверджені рішенням суду, органу, посадової особи. Важливу роль грає своєчасне і правильне виконання постанов про призначення</w:t>
            </w:r>
            <w:r w:rsidRPr="00FA34EE">
              <w:rPr>
                <w:sz w:val="22"/>
                <w:szCs w:val="22"/>
              </w:rPr>
              <w:t xml:space="preserve"> </w:t>
            </w:r>
            <w:r w:rsidRPr="00FA34EE">
              <w:rPr>
                <w:color w:val="000000"/>
                <w:sz w:val="22"/>
                <w:szCs w:val="22"/>
              </w:rPr>
              <w:t>адміністративних покарань. Значимість цієї стадії адміністративного процесу полягає в тому, що вона завершує цей вид адміністративно-процесуальної діяльності.</w:t>
            </w:r>
          </w:p>
        </w:tc>
        <w:tc>
          <w:tcPr>
            <w:tcW w:w="2977" w:type="dxa"/>
          </w:tcPr>
          <w:p w14:paraId="41AEFC81" w14:textId="77777777" w:rsidR="001E04D7" w:rsidRPr="00FA34EE" w:rsidRDefault="001E04D7" w:rsidP="006626B8">
            <w:pPr>
              <w:pStyle w:val="aff2"/>
              <w:tabs>
                <w:tab w:val="left" w:pos="1406"/>
                <w:tab w:val="left" w:pos="2160"/>
                <w:tab w:val="left" w:pos="2986"/>
              </w:tabs>
              <w:spacing w:after="0" w:line="240" w:lineRule="auto"/>
              <w:jc w:val="both"/>
              <w:rPr>
                <w:sz w:val="22"/>
                <w:szCs w:val="22"/>
              </w:rPr>
            </w:pPr>
            <w:proofErr w:type="spellStart"/>
            <w:r w:rsidRPr="00FA34EE">
              <w:rPr>
                <w:color w:val="000000"/>
                <w:sz w:val="22"/>
                <w:szCs w:val="22"/>
              </w:rPr>
              <w:t>Куприна</w:t>
            </w:r>
            <w:proofErr w:type="spellEnd"/>
            <w:r w:rsidRPr="00FA34EE">
              <w:rPr>
                <w:color w:val="000000"/>
                <w:sz w:val="22"/>
                <w:szCs w:val="22"/>
              </w:rPr>
              <w:t xml:space="preserve"> Н.Ю. </w:t>
            </w:r>
            <w:proofErr w:type="spellStart"/>
            <w:r w:rsidRPr="00FA34EE">
              <w:rPr>
                <w:color w:val="000000"/>
                <w:sz w:val="22"/>
                <w:szCs w:val="22"/>
              </w:rPr>
              <w:t>Исполнительное</w:t>
            </w:r>
            <w:proofErr w:type="spellEnd"/>
          </w:p>
          <w:p w14:paraId="7119BF6C" w14:textId="77777777" w:rsidR="001E04D7" w:rsidRPr="00FA34EE" w:rsidRDefault="001E04D7" w:rsidP="006626B8">
            <w:pPr>
              <w:pStyle w:val="aff2"/>
              <w:spacing w:after="320" w:line="240" w:lineRule="auto"/>
              <w:jc w:val="both"/>
              <w:rPr>
                <w:color w:val="000000"/>
                <w:sz w:val="22"/>
                <w:szCs w:val="22"/>
              </w:rPr>
            </w:pPr>
            <w:proofErr w:type="spellStart"/>
            <w:r w:rsidRPr="00FA34EE">
              <w:rPr>
                <w:color w:val="000000"/>
                <w:sz w:val="22"/>
                <w:szCs w:val="22"/>
              </w:rPr>
              <w:t>производство</w:t>
            </w:r>
            <w:proofErr w:type="spellEnd"/>
            <w:r w:rsidRPr="00FA34EE">
              <w:rPr>
                <w:color w:val="000000"/>
                <w:sz w:val="22"/>
                <w:szCs w:val="22"/>
              </w:rPr>
              <w:t xml:space="preserve"> по </w:t>
            </w:r>
            <w:proofErr w:type="spellStart"/>
            <w:r w:rsidRPr="00FA34EE">
              <w:rPr>
                <w:color w:val="000000"/>
                <w:sz w:val="22"/>
                <w:szCs w:val="22"/>
              </w:rPr>
              <w:t>делам</w:t>
            </w:r>
            <w:proofErr w:type="spellEnd"/>
            <w:r w:rsidRPr="00FA34EE">
              <w:rPr>
                <w:color w:val="000000"/>
                <w:sz w:val="22"/>
                <w:szCs w:val="22"/>
              </w:rPr>
              <w:t xml:space="preserve"> об </w:t>
            </w:r>
            <w:proofErr w:type="spellStart"/>
            <w:r w:rsidRPr="00FA34EE">
              <w:rPr>
                <w:color w:val="000000"/>
                <w:sz w:val="22"/>
                <w:szCs w:val="22"/>
              </w:rPr>
              <w:t>административных</w:t>
            </w:r>
            <w:proofErr w:type="spellEnd"/>
            <w:r w:rsidRPr="00FA34EE">
              <w:rPr>
                <w:color w:val="000000"/>
                <w:sz w:val="22"/>
                <w:szCs w:val="22"/>
              </w:rPr>
              <w:t xml:space="preserve"> </w:t>
            </w:r>
            <w:proofErr w:type="spellStart"/>
            <w:r w:rsidRPr="00FA34EE">
              <w:rPr>
                <w:color w:val="000000"/>
                <w:sz w:val="22"/>
                <w:szCs w:val="22"/>
              </w:rPr>
              <w:t>правонарушениях</w:t>
            </w:r>
            <w:proofErr w:type="spellEnd"/>
            <w:r w:rsidRPr="00FA34EE">
              <w:rPr>
                <w:color w:val="000000"/>
                <w:sz w:val="22"/>
                <w:szCs w:val="22"/>
              </w:rPr>
              <w:t xml:space="preserve">. </w:t>
            </w:r>
            <w:proofErr w:type="spellStart"/>
            <w:r w:rsidRPr="00FA34EE">
              <w:rPr>
                <w:color w:val="000000"/>
                <w:sz w:val="22"/>
                <w:szCs w:val="22"/>
              </w:rPr>
              <w:t>Диссертация</w:t>
            </w:r>
            <w:proofErr w:type="spellEnd"/>
            <w:r w:rsidRPr="00FA34EE">
              <w:rPr>
                <w:color w:val="000000"/>
                <w:sz w:val="22"/>
                <w:szCs w:val="22"/>
              </w:rPr>
              <w:t xml:space="preserve"> на </w:t>
            </w:r>
            <w:proofErr w:type="spellStart"/>
            <w:r w:rsidRPr="00FA34EE">
              <w:rPr>
                <w:color w:val="000000"/>
                <w:sz w:val="22"/>
                <w:szCs w:val="22"/>
              </w:rPr>
              <w:t>соискание</w:t>
            </w:r>
            <w:proofErr w:type="spellEnd"/>
            <w:r w:rsidRPr="00FA34EE">
              <w:rPr>
                <w:color w:val="000000"/>
                <w:sz w:val="22"/>
                <w:szCs w:val="22"/>
              </w:rPr>
              <w:t xml:space="preserve"> </w:t>
            </w:r>
            <w:proofErr w:type="spellStart"/>
            <w:r w:rsidRPr="00FA34EE">
              <w:rPr>
                <w:color w:val="000000"/>
                <w:sz w:val="22"/>
                <w:szCs w:val="22"/>
              </w:rPr>
              <w:t>ученой</w:t>
            </w:r>
            <w:proofErr w:type="spellEnd"/>
            <w:r w:rsidRPr="00FA34EE">
              <w:rPr>
                <w:color w:val="000000"/>
                <w:sz w:val="22"/>
                <w:szCs w:val="22"/>
              </w:rPr>
              <w:t xml:space="preserve"> </w:t>
            </w:r>
            <w:proofErr w:type="spellStart"/>
            <w:r w:rsidRPr="00FA34EE">
              <w:rPr>
                <w:color w:val="000000"/>
                <w:sz w:val="22"/>
                <w:szCs w:val="22"/>
              </w:rPr>
              <w:t>степени</w:t>
            </w:r>
            <w:proofErr w:type="spellEnd"/>
            <w:r w:rsidRPr="00FA34EE">
              <w:rPr>
                <w:color w:val="000000"/>
                <w:sz w:val="22"/>
                <w:szCs w:val="22"/>
              </w:rPr>
              <w:t xml:space="preserve"> </w:t>
            </w:r>
            <w:proofErr w:type="spellStart"/>
            <w:r w:rsidRPr="00FA34EE">
              <w:rPr>
                <w:color w:val="000000"/>
                <w:sz w:val="22"/>
                <w:szCs w:val="22"/>
              </w:rPr>
              <w:t>к.ю.н</w:t>
            </w:r>
            <w:proofErr w:type="spellEnd"/>
            <w:r w:rsidRPr="00FA34EE">
              <w:rPr>
                <w:color w:val="000000"/>
                <w:sz w:val="22"/>
                <w:szCs w:val="22"/>
              </w:rPr>
              <w:t>. / Санкт-Петербург, 2004.</w:t>
            </w:r>
          </w:p>
          <w:p w14:paraId="121AEDDF" w14:textId="47884704" w:rsidR="00050C8E" w:rsidRPr="00FA34EE" w:rsidRDefault="00F47F46" w:rsidP="006626B8">
            <w:pPr>
              <w:pStyle w:val="aff2"/>
              <w:spacing w:after="320" w:line="240" w:lineRule="auto"/>
              <w:jc w:val="both"/>
              <w:rPr>
                <w:sz w:val="22"/>
                <w:szCs w:val="22"/>
              </w:rPr>
            </w:pPr>
            <w:hyperlink r:id="rId11" w:history="1">
              <w:r w:rsidR="00050C8E" w:rsidRPr="00FA34EE">
                <w:rPr>
                  <w:rStyle w:val="af1"/>
                  <w:sz w:val="22"/>
                  <w:szCs w:val="22"/>
                </w:rPr>
                <w:t>https://www.dissercat.com/content/ispolnitelnoe-proizvodstvo-po-delam-ob-administrativnykh-pravonarusheniyakh-0</w:t>
              </w:r>
            </w:hyperlink>
          </w:p>
          <w:p w14:paraId="47B11DC3" w14:textId="2862D306" w:rsidR="001E04D7" w:rsidRPr="00FA34EE" w:rsidRDefault="001E04D7" w:rsidP="00C966F6">
            <w:pPr>
              <w:pStyle w:val="aff2"/>
              <w:tabs>
                <w:tab w:val="left" w:pos="2448"/>
                <w:tab w:val="left" w:pos="4584"/>
              </w:tabs>
              <w:spacing w:after="0" w:line="240" w:lineRule="auto"/>
              <w:jc w:val="both"/>
              <w:rPr>
                <w:sz w:val="22"/>
                <w:szCs w:val="22"/>
              </w:rPr>
            </w:pPr>
            <w:proofErr w:type="spellStart"/>
            <w:r w:rsidRPr="00FA34EE">
              <w:rPr>
                <w:color w:val="000000"/>
                <w:sz w:val="22"/>
                <w:szCs w:val="22"/>
              </w:rPr>
              <w:t>Исполнительное</w:t>
            </w:r>
            <w:proofErr w:type="spellEnd"/>
            <w:r w:rsidRPr="00FA34EE">
              <w:rPr>
                <w:color w:val="000000"/>
                <w:sz w:val="22"/>
                <w:szCs w:val="22"/>
              </w:rPr>
              <w:t xml:space="preserve"> </w:t>
            </w:r>
            <w:proofErr w:type="spellStart"/>
            <w:r w:rsidRPr="00FA34EE">
              <w:rPr>
                <w:color w:val="000000"/>
                <w:sz w:val="22"/>
                <w:szCs w:val="22"/>
              </w:rPr>
              <w:t>производство</w:t>
            </w:r>
            <w:proofErr w:type="spellEnd"/>
            <w:r w:rsidRPr="00FA34EE">
              <w:rPr>
                <w:color w:val="000000"/>
                <w:sz w:val="22"/>
                <w:szCs w:val="22"/>
              </w:rPr>
              <w:t xml:space="preserve"> в</w:t>
            </w:r>
            <w:r w:rsidR="00C966F6" w:rsidRPr="00FA34EE">
              <w:rPr>
                <w:sz w:val="22"/>
                <w:szCs w:val="22"/>
              </w:rPr>
              <w:t xml:space="preserve"> </w:t>
            </w:r>
            <w:proofErr w:type="spellStart"/>
            <w:r w:rsidRPr="00FA34EE">
              <w:rPr>
                <w:color w:val="000000"/>
                <w:sz w:val="22"/>
                <w:szCs w:val="22"/>
              </w:rPr>
              <w:t>административном</w:t>
            </w:r>
            <w:proofErr w:type="spellEnd"/>
            <w:r w:rsidRPr="00FA34EE">
              <w:rPr>
                <w:color w:val="000000"/>
                <w:sz w:val="22"/>
                <w:szCs w:val="22"/>
              </w:rPr>
              <w:t xml:space="preserve"> праве </w:t>
            </w:r>
            <w:proofErr w:type="spellStart"/>
            <w:r w:rsidRPr="00FA34EE">
              <w:rPr>
                <w:color w:val="000000"/>
                <w:sz w:val="22"/>
                <w:szCs w:val="22"/>
              </w:rPr>
              <w:t>представляет</w:t>
            </w:r>
            <w:proofErr w:type="spellEnd"/>
            <w:r w:rsidRPr="00FA34EE">
              <w:rPr>
                <w:color w:val="000000"/>
                <w:sz w:val="22"/>
                <w:szCs w:val="22"/>
              </w:rPr>
              <w:t xml:space="preserve"> </w:t>
            </w:r>
            <w:proofErr w:type="spellStart"/>
            <w:r w:rsidRPr="00FA34EE">
              <w:rPr>
                <w:color w:val="000000"/>
                <w:sz w:val="22"/>
                <w:szCs w:val="22"/>
              </w:rPr>
              <w:t>собой</w:t>
            </w:r>
            <w:proofErr w:type="spellEnd"/>
            <w:r w:rsidRPr="00FA34EE">
              <w:rPr>
                <w:color w:val="000000"/>
                <w:sz w:val="22"/>
                <w:szCs w:val="22"/>
              </w:rPr>
              <w:t xml:space="preserve"> </w:t>
            </w:r>
            <w:proofErr w:type="spellStart"/>
            <w:r w:rsidRPr="00FA34EE">
              <w:rPr>
                <w:color w:val="000000"/>
                <w:sz w:val="22"/>
                <w:szCs w:val="22"/>
              </w:rPr>
              <w:t>установленный</w:t>
            </w:r>
            <w:proofErr w:type="spellEnd"/>
            <w:r w:rsidRPr="00FA34EE">
              <w:rPr>
                <w:color w:val="000000"/>
                <w:sz w:val="22"/>
                <w:szCs w:val="22"/>
              </w:rPr>
              <w:t xml:space="preserve"> законом порядок, при</w:t>
            </w:r>
            <w:r w:rsidRPr="00FA34EE">
              <w:rPr>
                <w:sz w:val="22"/>
                <w:szCs w:val="22"/>
              </w:rPr>
              <w:t xml:space="preserve"> </w:t>
            </w:r>
            <w:proofErr w:type="spellStart"/>
            <w:r w:rsidRPr="00FA34EE">
              <w:rPr>
                <w:color w:val="000000"/>
                <w:sz w:val="22"/>
                <w:szCs w:val="22"/>
              </w:rPr>
              <w:t>котором</w:t>
            </w:r>
            <w:proofErr w:type="spellEnd"/>
            <w:r w:rsidRPr="00FA34EE">
              <w:rPr>
                <w:color w:val="000000"/>
                <w:sz w:val="22"/>
                <w:szCs w:val="22"/>
              </w:rPr>
              <w:t xml:space="preserve"> </w:t>
            </w:r>
            <w:proofErr w:type="spellStart"/>
            <w:r w:rsidRPr="00FA34EE">
              <w:rPr>
                <w:color w:val="000000"/>
                <w:sz w:val="22"/>
                <w:szCs w:val="22"/>
              </w:rPr>
              <w:t>принудительно</w:t>
            </w:r>
            <w:proofErr w:type="spellEnd"/>
            <w:r w:rsidRPr="00FA34EE">
              <w:rPr>
                <w:color w:val="000000"/>
                <w:sz w:val="22"/>
                <w:szCs w:val="22"/>
              </w:rPr>
              <w:t xml:space="preserve"> </w:t>
            </w:r>
            <w:proofErr w:type="spellStart"/>
            <w:r w:rsidRPr="00FA34EE">
              <w:rPr>
                <w:color w:val="000000"/>
                <w:sz w:val="22"/>
                <w:szCs w:val="22"/>
              </w:rPr>
              <w:t>осуществляются</w:t>
            </w:r>
            <w:proofErr w:type="spellEnd"/>
            <w:r w:rsidRPr="00FA34EE">
              <w:rPr>
                <w:sz w:val="22"/>
                <w:szCs w:val="22"/>
              </w:rPr>
              <w:t xml:space="preserve"> </w:t>
            </w:r>
            <w:r w:rsidRPr="00FA34EE">
              <w:rPr>
                <w:color w:val="000000"/>
                <w:sz w:val="22"/>
                <w:szCs w:val="22"/>
              </w:rPr>
              <w:t xml:space="preserve">права и </w:t>
            </w:r>
            <w:proofErr w:type="spellStart"/>
            <w:r w:rsidRPr="00FA34EE">
              <w:rPr>
                <w:color w:val="000000"/>
                <w:sz w:val="22"/>
                <w:szCs w:val="22"/>
              </w:rPr>
              <w:t>обязанности</w:t>
            </w:r>
            <w:proofErr w:type="spellEnd"/>
            <w:r w:rsidRPr="00FA34EE">
              <w:rPr>
                <w:color w:val="000000"/>
                <w:sz w:val="22"/>
                <w:szCs w:val="22"/>
              </w:rPr>
              <w:t xml:space="preserve">, </w:t>
            </w:r>
            <w:proofErr w:type="spellStart"/>
            <w:r w:rsidRPr="00FA34EE">
              <w:rPr>
                <w:color w:val="000000"/>
                <w:sz w:val="22"/>
                <w:szCs w:val="22"/>
              </w:rPr>
              <w:t>подтверждённое</w:t>
            </w:r>
            <w:proofErr w:type="spellEnd"/>
            <w:r w:rsidRPr="00FA34EE">
              <w:rPr>
                <w:color w:val="000000"/>
                <w:sz w:val="22"/>
                <w:szCs w:val="22"/>
              </w:rPr>
              <w:t xml:space="preserve"> </w:t>
            </w:r>
            <w:proofErr w:type="spellStart"/>
            <w:r w:rsidRPr="00FA34EE">
              <w:rPr>
                <w:color w:val="000000"/>
                <w:sz w:val="22"/>
                <w:szCs w:val="22"/>
              </w:rPr>
              <w:t>решением</w:t>
            </w:r>
            <w:proofErr w:type="spellEnd"/>
            <w:r w:rsidRPr="00FA34EE">
              <w:rPr>
                <w:color w:val="000000"/>
                <w:sz w:val="22"/>
                <w:szCs w:val="22"/>
              </w:rPr>
              <w:t xml:space="preserve"> </w:t>
            </w:r>
            <w:proofErr w:type="spellStart"/>
            <w:r w:rsidRPr="00FA34EE">
              <w:rPr>
                <w:color w:val="000000"/>
                <w:sz w:val="22"/>
                <w:szCs w:val="22"/>
              </w:rPr>
              <w:t>суда</w:t>
            </w:r>
            <w:proofErr w:type="spellEnd"/>
            <w:r w:rsidRPr="00FA34EE">
              <w:rPr>
                <w:color w:val="000000"/>
                <w:sz w:val="22"/>
                <w:szCs w:val="22"/>
              </w:rPr>
              <w:t xml:space="preserve">, </w:t>
            </w:r>
            <w:proofErr w:type="spellStart"/>
            <w:r w:rsidRPr="00FA34EE">
              <w:rPr>
                <w:color w:val="000000"/>
                <w:sz w:val="22"/>
                <w:szCs w:val="22"/>
              </w:rPr>
              <w:t>органа</w:t>
            </w:r>
            <w:proofErr w:type="spellEnd"/>
            <w:r w:rsidRPr="00FA34EE">
              <w:rPr>
                <w:color w:val="000000"/>
                <w:sz w:val="22"/>
                <w:szCs w:val="22"/>
              </w:rPr>
              <w:t xml:space="preserve">, </w:t>
            </w:r>
            <w:proofErr w:type="spellStart"/>
            <w:r w:rsidRPr="00FA34EE">
              <w:rPr>
                <w:color w:val="000000"/>
                <w:sz w:val="22"/>
                <w:szCs w:val="22"/>
              </w:rPr>
              <w:t>должностного</w:t>
            </w:r>
            <w:proofErr w:type="spellEnd"/>
            <w:r w:rsidRPr="00FA34EE">
              <w:rPr>
                <w:color w:val="000000"/>
                <w:sz w:val="22"/>
                <w:szCs w:val="22"/>
              </w:rPr>
              <w:t xml:space="preserve"> </w:t>
            </w:r>
            <w:proofErr w:type="spellStart"/>
            <w:r w:rsidRPr="00FA34EE">
              <w:rPr>
                <w:color w:val="000000"/>
                <w:sz w:val="22"/>
                <w:szCs w:val="22"/>
              </w:rPr>
              <w:t>лица</w:t>
            </w:r>
            <w:proofErr w:type="spellEnd"/>
            <w:r w:rsidRPr="00FA34EE">
              <w:rPr>
                <w:color w:val="000000"/>
                <w:sz w:val="22"/>
                <w:szCs w:val="22"/>
              </w:rPr>
              <w:t xml:space="preserve">. </w:t>
            </w:r>
            <w:proofErr w:type="spellStart"/>
            <w:r w:rsidRPr="00FA34EE">
              <w:rPr>
                <w:color w:val="000000"/>
                <w:sz w:val="22"/>
                <w:szCs w:val="22"/>
              </w:rPr>
              <w:t>Важную</w:t>
            </w:r>
            <w:proofErr w:type="spellEnd"/>
            <w:r w:rsidRPr="00FA34EE">
              <w:rPr>
                <w:color w:val="000000"/>
                <w:sz w:val="22"/>
                <w:szCs w:val="22"/>
              </w:rPr>
              <w:t xml:space="preserve"> роль </w:t>
            </w:r>
            <w:proofErr w:type="spellStart"/>
            <w:r w:rsidRPr="00FA34EE">
              <w:rPr>
                <w:color w:val="000000"/>
                <w:sz w:val="22"/>
                <w:szCs w:val="22"/>
              </w:rPr>
              <w:t>играет</w:t>
            </w:r>
            <w:proofErr w:type="spellEnd"/>
            <w:r w:rsidRPr="00FA34EE">
              <w:rPr>
                <w:color w:val="000000"/>
                <w:sz w:val="22"/>
                <w:szCs w:val="22"/>
              </w:rPr>
              <w:t xml:space="preserve"> </w:t>
            </w:r>
            <w:proofErr w:type="spellStart"/>
            <w:r w:rsidRPr="00FA34EE">
              <w:rPr>
                <w:color w:val="000000"/>
                <w:sz w:val="22"/>
                <w:szCs w:val="22"/>
              </w:rPr>
              <w:t>своевременное</w:t>
            </w:r>
            <w:proofErr w:type="spellEnd"/>
            <w:r w:rsidRPr="00FA34EE">
              <w:rPr>
                <w:color w:val="000000"/>
                <w:sz w:val="22"/>
                <w:szCs w:val="22"/>
              </w:rPr>
              <w:t xml:space="preserve"> и </w:t>
            </w:r>
            <w:proofErr w:type="spellStart"/>
            <w:r w:rsidRPr="00FA34EE">
              <w:rPr>
                <w:color w:val="000000"/>
                <w:sz w:val="22"/>
                <w:szCs w:val="22"/>
              </w:rPr>
              <w:t>правильное</w:t>
            </w:r>
            <w:proofErr w:type="spellEnd"/>
            <w:r w:rsidRPr="00FA34EE">
              <w:rPr>
                <w:color w:val="000000"/>
                <w:sz w:val="22"/>
                <w:szCs w:val="22"/>
              </w:rPr>
              <w:t xml:space="preserve"> </w:t>
            </w:r>
            <w:proofErr w:type="spellStart"/>
            <w:r w:rsidRPr="00FA34EE">
              <w:rPr>
                <w:color w:val="000000"/>
                <w:sz w:val="22"/>
                <w:szCs w:val="22"/>
              </w:rPr>
              <w:t>исполнение</w:t>
            </w:r>
            <w:proofErr w:type="spellEnd"/>
            <w:r w:rsidRPr="00FA34EE">
              <w:rPr>
                <w:color w:val="000000"/>
                <w:sz w:val="22"/>
                <w:szCs w:val="22"/>
              </w:rPr>
              <w:t xml:space="preserve"> постановлений о </w:t>
            </w:r>
            <w:proofErr w:type="spellStart"/>
            <w:r w:rsidRPr="00FA34EE">
              <w:rPr>
                <w:color w:val="000000"/>
                <w:sz w:val="22"/>
                <w:szCs w:val="22"/>
              </w:rPr>
              <w:t>назначении</w:t>
            </w:r>
            <w:proofErr w:type="spellEnd"/>
            <w:r w:rsidRPr="00FA34EE">
              <w:rPr>
                <w:color w:val="000000"/>
                <w:sz w:val="22"/>
                <w:szCs w:val="22"/>
              </w:rPr>
              <w:t xml:space="preserve"> </w:t>
            </w:r>
            <w:proofErr w:type="spellStart"/>
            <w:r w:rsidRPr="00FA34EE">
              <w:rPr>
                <w:color w:val="000000"/>
                <w:sz w:val="22"/>
                <w:szCs w:val="22"/>
              </w:rPr>
              <w:t>административных</w:t>
            </w:r>
            <w:proofErr w:type="spellEnd"/>
            <w:r w:rsidRPr="00FA34EE">
              <w:rPr>
                <w:color w:val="000000"/>
                <w:sz w:val="22"/>
                <w:szCs w:val="22"/>
              </w:rPr>
              <w:t xml:space="preserve"> наказаний. </w:t>
            </w:r>
            <w:proofErr w:type="spellStart"/>
            <w:r w:rsidRPr="00FA34EE">
              <w:rPr>
                <w:color w:val="000000"/>
                <w:sz w:val="22"/>
                <w:szCs w:val="22"/>
              </w:rPr>
              <w:t>Значимость</w:t>
            </w:r>
            <w:proofErr w:type="spellEnd"/>
            <w:r w:rsidRPr="00FA34EE">
              <w:rPr>
                <w:color w:val="000000"/>
                <w:sz w:val="22"/>
                <w:szCs w:val="22"/>
              </w:rPr>
              <w:t xml:space="preserve"> </w:t>
            </w:r>
            <w:proofErr w:type="spellStart"/>
            <w:r w:rsidRPr="00FA34EE">
              <w:rPr>
                <w:color w:val="000000"/>
                <w:sz w:val="22"/>
                <w:szCs w:val="22"/>
              </w:rPr>
              <w:t>этой</w:t>
            </w:r>
            <w:proofErr w:type="spellEnd"/>
            <w:r w:rsidRPr="00FA34EE">
              <w:rPr>
                <w:color w:val="000000"/>
                <w:sz w:val="22"/>
                <w:szCs w:val="22"/>
              </w:rPr>
              <w:t xml:space="preserve"> </w:t>
            </w:r>
            <w:proofErr w:type="spellStart"/>
            <w:r w:rsidRPr="00FA34EE">
              <w:rPr>
                <w:color w:val="000000"/>
                <w:sz w:val="22"/>
                <w:szCs w:val="22"/>
              </w:rPr>
              <w:t>стадии</w:t>
            </w:r>
            <w:proofErr w:type="spellEnd"/>
            <w:r w:rsidRPr="00FA34EE">
              <w:rPr>
                <w:color w:val="000000"/>
                <w:sz w:val="22"/>
                <w:szCs w:val="22"/>
              </w:rPr>
              <w:t xml:space="preserve"> </w:t>
            </w:r>
            <w:proofErr w:type="spellStart"/>
            <w:r w:rsidRPr="00FA34EE">
              <w:rPr>
                <w:color w:val="000000"/>
                <w:sz w:val="22"/>
                <w:szCs w:val="22"/>
              </w:rPr>
              <w:t>административного</w:t>
            </w:r>
            <w:proofErr w:type="spellEnd"/>
            <w:r w:rsidRPr="00FA34EE">
              <w:rPr>
                <w:color w:val="000000"/>
                <w:sz w:val="22"/>
                <w:szCs w:val="22"/>
              </w:rPr>
              <w:t xml:space="preserve"> </w:t>
            </w:r>
            <w:proofErr w:type="spellStart"/>
            <w:r w:rsidRPr="00FA34EE">
              <w:rPr>
                <w:color w:val="000000"/>
                <w:sz w:val="22"/>
                <w:szCs w:val="22"/>
              </w:rPr>
              <w:t>процесса</w:t>
            </w:r>
            <w:proofErr w:type="spellEnd"/>
            <w:r w:rsidRPr="00FA34EE">
              <w:rPr>
                <w:color w:val="000000"/>
                <w:sz w:val="22"/>
                <w:szCs w:val="22"/>
              </w:rPr>
              <w:t xml:space="preserve"> </w:t>
            </w:r>
            <w:proofErr w:type="spellStart"/>
            <w:r w:rsidRPr="00FA34EE">
              <w:rPr>
                <w:color w:val="000000"/>
                <w:sz w:val="22"/>
                <w:szCs w:val="22"/>
              </w:rPr>
              <w:t>заключается</w:t>
            </w:r>
            <w:proofErr w:type="spellEnd"/>
            <w:r w:rsidRPr="00FA34EE">
              <w:rPr>
                <w:color w:val="000000"/>
                <w:sz w:val="22"/>
                <w:szCs w:val="22"/>
              </w:rPr>
              <w:t xml:space="preserve"> в том, </w:t>
            </w:r>
            <w:proofErr w:type="spellStart"/>
            <w:r w:rsidRPr="00FA34EE">
              <w:rPr>
                <w:color w:val="000000"/>
                <w:sz w:val="22"/>
                <w:szCs w:val="22"/>
              </w:rPr>
              <w:t>что</w:t>
            </w:r>
            <w:proofErr w:type="spellEnd"/>
            <w:r w:rsidRPr="00FA34EE">
              <w:rPr>
                <w:color w:val="000000"/>
                <w:sz w:val="22"/>
                <w:szCs w:val="22"/>
              </w:rPr>
              <w:t xml:space="preserve"> </w:t>
            </w:r>
            <w:proofErr w:type="spellStart"/>
            <w:r w:rsidRPr="00FA34EE">
              <w:rPr>
                <w:color w:val="000000"/>
                <w:sz w:val="22"/>
                <w:szCs w:val="22"/>
              </w:rPr>
              <w:t>она</w:t>
            </w:r>
            <w:proofErr w:type="spellEnd"/>
            <w:r w:rsidRPr="00FA34EE">
              <w:rPr>
                <w:color w:val="000000"/>
                <w:sz w:val="22"/>
                <w:szCs w:val="22"/>
              </w:rPr>
              <w:t xml:space="preserve"> </w:t>
            </w:r>
            <w:proofErr w:type="spellStart"/>
            <w:r w:rsidRPr="00FA34EE">
              <w:rPr>
                <w:color w:val="000000"/>
                <w:sz w:val="22"/>
                <w:szCs w:val="22"/>
              </w:rPr>
              <w:t>завершает</w:t>
            </w:r>
            <w:proofErr w:type="spellEnd"/>
            <w:r w:rsidRPr="00FA34EE">
              <w:rPr>
                <w:color w:val="000000"/>
                <w:sz w:val="22"/>
                <w:szCs w:val="22"/>
              </w:rPr>
              <w:t xml:space="preserve"> </w:t>
            </w:r>
            <w:proofErr w:type="spellStart"/>
            <w:r w:rsidRPr="00FA34EE">
              <w:rPr>
                <w:color w:val="000000"/>
                <w:sz w:val="22"/>
                <w:szCs w:val="22"/>
              </w:rPr>
              <w:t>данный</w:t>
            </w:r>
            <w:proofErr w:type="spellEnd"/>
            <w:r w:rsidRPr="00FA34EE">
              <w:rPr>
                <w:color w:val="000000"/>
                <w:sz w:val="22"/>
                <w:szCs w:val="22"/>
              </w:rPr>
              <w:t xml:space="preserve"> вид </w:t>
            </w:r>
            <w:proofErr w:type="spellStart"/>
            <w:r w:rsidRPr="00FA34EE">
              <w:rPr>
                <w:color w:val="000000"/>
                <w:sz w:val="22"/>
                <w:szCs w:val="22"/>
              </w:rPr>
              <w:t>административно</w:t>
            </w:r>
            <w:proofErr w:type="spellEnd"/>
            <w:r w:rsidRPr="00FA34EE">
              <w:rPr>
                <w:color w:val="000000"/>
                <w:sz w:val="22"/>
                <w:szCs w:val="22"/>
              </w:rPr>
              <w:t xml:space="preserve">- </w:t>
            </w:r>
            <w:proofErr w:type="spellStart"/>
            <w:r w:rsidRPr="00FA34EE">
              <w:rPr>
                <w:color w:val="000000"/>
                <w:sz w:val="22"/>
                <w:szCs w:val="22"/>
              </w:rPr>
              <w:t>процессуальной</w:t>
            </w:r>
            <w:proofErr w:type="spellEnd"/>
            <w:r w:rsidRPr="00FA34EE">
              <w:rPr>
                <w:color w:val="000000"/>
                <w:sz w:val="22"/>
                <w:szCs w:val="22"/>
              </w:rPr>
              <w:t xml:space="preserve"> </w:t>
            </w:r>
            <w:proofErr w:type="spellStart"/>
            <w:r w:rsidRPr="00FA34EE">
              <w:rPr>
                <w:color w:val="000000"/>
                <w:sz w:val="22"/>
                <w:szCs w:val="22"/>
              </w:rPr>
              <w:t>деятельности</w:t>
            </w:r>
            <w:proofErr w:type="spellEnd"/>
            <w:r w:rsidRPr="00FA34EE">
              <w:rPr>
                <w:color w:val="000000"/>
                <w:sz w:val="22"/>
                <w:szCs w:val="22"/>
              </w:rPr>
              <w:t>.</w:t>
            </w:r>
          </w:p>
        </w:tc>
        <w:tc>
          <w:tcPr>
            <w:tcW w:w="3401" w:type="dxa"/>
            <w:vMerge w:val="restart"/>
          </w:tcPr>
          <w:p w14:paraId="2015AB10" w14:textId="35F15B77" w:rsidR="001E04D7" w:rsidRPr="00FA34EE" w:rsidRDefault="002D6E60" w:rsidP="006626B8">
            <w:pPr>
              <w:jc w:val="both"/>
              <w:rPr>
                <w:b/>
                <w:sz w:val="22"/>
                <w:szCs w:val="22"/>
              </w:rPr>
            </w:pPr>
            <w:r w:rsidRPr="00FA34EE">
              <w:rPr>
                <w:bCs/>
                <w:sz w:val="22"/>
                <w:szCs w:val="22"/>
              </w:rPr>
              <w:t>Стосовно порушень</w:t>
            </w:r>
            <w:r w:rsidR="00212FC7" w:rsidRPr="00FA34EE">
              <w:rPr>
                <w:bCs/>
                <w:sz w:val="22"/>
                <w:szCs w:val="22"/>
              </w:rPr>
              <w:t>,</w:t>
            </w:r>
            <w:r w:rsidRPr="00FA34EE">
              <w:rPr>
                <w:bCs/>
                <w:sz w:val="22"/>
                <w:szCs w:val="22"/>
              </w:rPr>
              <w:t xml:space="preserve"> наведених у пп.</w:t>
            </w:r>
            <w:r w:rsidR="001E04D7" w:rsidRPr="00FA34EE">
              <w:rPr>
                <w:bCs/>
                <w:sz w:val="22"/>
                <w:szCs w:val="22"/>
              </w:rPr>
              <w:t>1</w:t>
            </w:r>
            <w:r w:rsidRPr="00FA34EE">
              <w:rPr>
                <w:bCs/>
                <w:sz w:val="22"/>
                <w:szCs w:val="22"/>
              </w:rPr>
              <w:t xml:space="preserve">, </w:t>
            </w:r>
            <w:r w:rsidR="001E04D7" w:rsidRPr="00FA34EE">
              <w:rPr>
                <w:bCs/>
                <w:sz w:val="22"/>
                <w:szCs w:val="22"/>
              </w:rPr>
              <w:t>6</w:t>
            </w:r>
            <w:r w:rsidRPr="00FA34EE">
              <w:rPr>
                <w:bCs/>
                <w:sz w:val="22"/>
                <w:szCs w:val="22"/>
              </w:rPr>
              <w:t xml:space="preserve">, </w:t>
            </w:r>
            <w:r w:rsidR="001E04D7" w:rsidRPr="00FA34EE">
              <w:rPr>
                <w:bCs/>
                <w:sz w:val="22"/>
                <w:szCs w:val="22"/>
              </w:rPr>
              <w:t>8</w:t>
            </w:r>
            <w:r w:rsidRPr="00FA34EE">
              <w:rPr>
                <w:bCs/>
                <w:sz w:val="22"/>
                <w:szCs w:val="22"/>
              </w:rPr>
              <w:t xml:space="preserve">, </w:t>
            </w:r>
            <w:r w:rsidR="001E04D7" w:rsidRPr="00FA34EE">
              <w:rPr>
                <w:bCs/>
                <w:sz w:val="22"/>
                <w:szCs w:val="22"/>
              </w:rPr>
              <w:t>9</w:t>
            </w:r>
            <w:r w:rsidRPr="00FA34EE">
              <w:rPr>
                <w:bCs/>
                <w:sz w:val="22"/>
                <w:szCs w:val="22"/>
              </w:rPr>
              <w:t xml:space="preserve">, </w:t>
            </w:r>
            <w:r w:rsidR="001E04D7" w:rsidRPr="00FA34EE">
              <w:rPr>
                <w:bCs/>
                <w:sz w:val="22"/>
                <w:szCs w:val="22"/>
              </w:rPr>
              <w:t>10</w:t>
            </w:r>
            <w:r w:rsidRPr="00FA34EE">
              <w:rPr>
                <w:bCs/>
                <w:sz w:val="22"/>
                <w:szCs w:val="22"/>
              </w:rPr>
              <w:t xml:space="preserve"> таблиці</w:t>
            </w:r>
            <w:r w:rsidR="00212FC7" w:rsidRPr="00FA34EE">
              <w:rPr>
                <w:bCs/>
                <w:sz w:val="22"/>
                <w:szCs w:val="22"/>
              </w:rPr>
              <w:t>,</w:t>
            </w:r>
            <w:r w:rsidR="001E04D7" w:rsidRPr="00FA34EE">
              <w:rPr>
                <w:sz w:val="22"/>
                <w:szCs w:val="22"/>
              </w:rPr>
              <w:t xml:space="preserve"> </w:t>
            </w:r>
            <w:r w:rsidR="00BE094C" w:rsidRPr="00FA34EE">
              <w:rPr>
                <w:sz w:val="22"/>
                <w:szCs w:val="22"/>
              </w:rPr>
              <w:t>кандидат</w:t>
            </w:r>
            <w:r w:rsidR="001E04D7" w:rsidRPr="00FA34EE">
              <w:rPr>
                <w:sz w:val="22"/>
                <w:szCs w:val="22"/>
              </w:rPr>
              <w:t xml:space="preserve"> </w:t>
            </w:r>
            <w:r w:rsidR="00212FC7" w:rsidRPr="00FA34EE">
              <w:rPr>
                <w:sz w:val="22"/>
                <w:szCs w:val="22"/>
              </w:rPr>
              <w:t>зауважила таке</w:t>
            </w:r>
            <w:r w:rsidR="001E04D7" w:rsidRPr="00FA34EE">
              <w:rPr>
                <w:sz w:val="22"/>
                <w:szCs w:val="22"/>
              </w:rPr>
              <w:t>.</w:t>
            </w:r>
          </w:p>
          <w:p w14:paraId="62F0A454" w14:textId="77777777" w:rsidR="00A014EB" w:rsidRPr="00FA34EE" w:rsidRDefault="00A014EB" w:rsidP="006626B8">
            <w:pPr>
              <w:jc w:val="both"/>
              <w:rPr>
                <w:sz w:val="22"/>
                <w:szCs w:val="22"/>
              </w:rPr>
            </w:pPr>
          </w:p>
          <w:p w14:paraId="7A5059EE" w14:textId="2A24ECF6" w:rsidR="001E04D7" w:rsidRPr="00FA34EE" w:rsidRDefault="00A014EB" w:rsidP="006626B8">
            <w:pPr>
              <w:jc w:val="both"/>
              <w:rPr>
                <w:sz w:val="22"/>
                <w:szCs w:val="22"/>
              </w:rPr>
            </w:pPr>
            <w:r w:rsidRPr="00FA34EE">
              <w:rPr>
                <w:sz w:val="22"/>
                <w:szCs w:val="22"/>
              </w:rPr>
              <w:t>З</w:t>
            </w:r>
            <w:r w:rsidR="001E04D7" w:rsidRPr="00FA34EE">
              <w:rPr>
                <w:sz w:val="22"/>
                <w:szCs w:val="22"/>
              </w:rPr>
              <w:t>азначена робота була належним чином включена до Списку використаних джерел дисертації під №</w:t>
            </w:r>
            <w:r w:rsidR="00212FC7" w:rsidRPr="00FA34EE">
              <w:t> </w:t>
            </w:r>
            <w:r w:rsidR="001E04D7" w:rsidRPr="00FA34EE">
              <w:rPr>
                <w:sz w:val="22"/>
                <w:szCs w:val="22"/>
              </w:rPr>
              <w:t xml:space="preserve">12. Крім того, на с. 14 дисертації прямо вказано на її значення для формування наукової позиції. </w:t>
            </w:r>
            <w:r w:rsidR="00BE094C" w:rsidRPr="00FA34EE">
              <w:rPr>
                <w:sz w:val="22"/>
                <w:szCs w:val="22"/>
              </w:rPr>
              <w:t>Д</w:t>
            </w:r>
            <w:r w:rsidR="001E04D7" w:rsidRPr="00FA34EE">
              <w:rPr>
                <w:sz w:val="22"/>
                <w:szCs w:val="22"/>
              </w:rPr>
              <w:t>ослівне цитування: «Саме тому інтерпретація правових понять у контексті виконавчого провадження у справах про виконання постанов про накладення адміністративних стягнень і надалі є неоднозначною, що відображено в дослідженнях С. Щербак та російської вченої Н.</w:t>
            </w:r>
            <w:r w:rsidR="00193B66" w:rsidRPr="00FA34EE">
              <w:rPr>
                <w:sz w:val="22"/>
                <w:szCs w:val="22"/>
              </w:rPr>
              <w:t> </w:t>
            </w:r>
            <w:proofErr w:type="spellStart"/>
            <w:r w:rsidR="001E04D7" w:rsidRPr="00FA34EE">
              <w:rPr>
                <w:sz w:val="22"/>
                <w:szCs w:val="22"/>
              </w:rPr>
              <w:t>Купріної</w:t>
            </w:r>
            <w:proofErr w:type="spellEnd"/>
            <w:r w:rsidR="001E04D7" w:rsidRPr="00FA34EE">
              <w:rPr>
                <w:sz w:val="22"/>
                <w:szCs w:val="22"/>
              </w:rPr>
              <w:t xml:space="preserve"> [11; 12]».</w:t>
            </w:r>
          </w:p>
          <w:p w14:paraId="063F8938" w14:textId="77777777" w:rsidR="00A014EB" w:rsidRPr="00FA34EE" w:rsidRDefault="00A014EB" w:rsidP="006626B8">
            <w:pPr>
              <w:jc w:val="both"/>
              <w:rPr>
                <w:sz w:val="22"/>
                <w:szCs w:val="22"/>
              </w:rPr>
            </w:pPr>
          </w:p>
          <w:p w14:paraId="7796E67C" w14:textId="0F4286F1" w:rsidR="001E04D7" w:rsidRPr="00FA34EE" w:rsidRDefault="001E04D7" w:rsidP="006626B8">
            <w:pPr>
              <w:jc w:val="both"/>
              <w:rPr>
                <w:sz w:val="22"/>
                <w:szCs w:val="22"/>
              </w:rPr>
            </w:pPr>
            <w:r w:rsidRPr="00FA34EE">
              <w:rPr>
                <w:sz w:val="22"/>
                <w:szCs w:val="22"/>
              </w:rPr>
              <w:t>Т</w:t>
            </w:r>
            <w:r w:rsidR="002D6E60" w:rsidRPr="00FA34EE">
              <w:rPr>
                <w:sz w:val="22"/>
                <w:szCs w:val="22"/>
              </w:rPr>
              <w:t>аким чином</w:t>
            </w:r>
            <w:r w:rsidRPr="00FA34EE">
              <w:rPr>
                <w:sz w:val="22"/>
                <w:szCs w:val="22"/>
              </w:rPr>
              <w:t xml:space="preserve"> </w:t>
            </w:r>
            <w:r w:rsidR="00BE094C" w:rsidRPr="00FA34EE">
              <w:rPr>
                <w:sz w:val="22"/>
                <w:szCs w:val="22"/>
              </w:rPr>
              <w:t>кандидат</w:t>
            </w:r>
            <w:r w:rsidRPr="00FA34EE">
              <w:rPr>
                <w:sz w:val="22"/>
                <w:szCs w:val="22"/>
              </w:rPr>
              <w:t xml:space="preserve"> зазначила, що використ</w:t>
            </w:r>
            <w:r w:rsidR="002D6E60" w:rsidRPr="00FA34EE">
              <w:rPr>
                <w:sz w:val="22"/>
                <w:szCs w:val="22"/>
              </w:rPr>
              <w:t>ала</w:t>
            </w:r>
            <w:r w:rsidRPr="00FA34EE">
              <w:rPr>
                <w:sz w:val="22"/>
                <w:szCs w:val="22"/>
              </w:rPr>
              <w:t xml:space="preserve"> ідеї та підходи, викладені у цій праці, оскільки вони належали до предметного поля </w:t>
            </w:r>
            <w:r w:rsidR="00BE094C" w:rsidRPr="00FA34EE">
              <w:rPr>
                <w:sz w:val="22"/>
                <w:szCs w:val="22"/>
              </w:rPr>
              <w:t>її</w:t>
            </w:r>
            <w:r w:rsidRPr="00FA34EE">
              <w:rPr>
                <w:sz w:val="22"/>
                <w:szCs w:val="22"/>
              </w:rPr>
              <w:t xml:space="preserve"> дослідження.</w:t>
            </w:r>
          </w:p>
          <w:p w14:paraId="1D18B581" w14:textId="77777777" w:rsidR="00A014EB" w:rsidRPr="00FA34EE" w:rsidRDefault="00A014EB" w:rsidP="006626B8">
            <w:pPr>
              <w:jc w:val="both"/>
              <w:rPr>
                <w:sz w:val="22"/>
                <w:szCs w:val="22"/>
              </w:rPr>
            </w:pPr>
          </w:p>
          <w:p w14:paraId="731519F5" w14:textId="50CC170D" w:rsidR="001E04D7" w:rsidRPr="00FA34EE" w:rsidRDefault="00A014EB" w:rsidP="006626B8">
            <w:pPr>
              <w:jc w:val="both"/>
              <w:rPr>
                <w:sz w:val="22"/>
                <w:szCs w:val="22"/>
              </w:rPr>
            </w:pPr>
            <w:r w:rsidRPr="00FA34EE">
              <w:rPr>
                <w:sz w:val="22"/>
                <w:szCs w:val="22"/>
              </w:rPr>
              <w:t>Н</w:t>
            </w:r>
            <w:r w:rsidR="001E04D7" w:rsidRPr="00FA34EE">
              <w:rPr>
                <w:sz w:val="22"/>
                <w:szCs w:val="22"/>
              </w:rPr>
              <w:t>ормативні акти, що регулювали написання дисертацій станом на 2010–2012 роки, не містили чітко визначених вимог щодо способу повторного цитування або формату посилань при недослівному відтворенні змісту. Регламентація техніки цитування була істотно менш деталізованою порівняно з чинними на сьогодні стандартами академічної доброчесності.</w:t>
            </w:r>
          </w:p>
          <w:p w14:paraId="1E19FE9E" w14:textId="77777777" w:rsidR="00A014EB" w:rsidRPr="00FA34EE" w:rsidRDefault="00A014EB" w:rsidP="006626B8">
            <w:pPr>
              <w:jc w:val="both"/>
              <w:rPr>
                <w:sz w:val="22"/>
                <w:szCs w:val="22"/>
              </w:rPr>
            </w:pPr>
          </w:p>
          <w:p w14:paraId="214228F2" w14:textId="77777777" w:rsidR="00A014EB" w:rsidRPr="00FA34EE" w:rsidRDefault="00A014EB" w:rsidP="006626B8">
            <w:pPr>
              <w:jc w:val="both"/>
              <w:rPr>
                <w:sz w:val="22"/>
                <w:szCs w:val="22"/>
              </w:rPr>
            </w:pPr>
            <w:r w:rsidRPr="00FA34EE">
              <w:rPr>
                <w:sz w:val="22"/>
                <w:szCs w:val="22"/>
              </w:rPr>
              <w:t>В</w:t>
            </w:r>
            <w:r w:rsidR="001E04D7" w:rsidRPr="00FA34EE">
              <w:rPr>
                <w:sz w:val="22"/>
                <w:szCs w:val="22"/>
              </w:rPr>
              <w:t xml:space="preserve">ідповідно до Закону України «Про авторське право і суміжні права» (редакція, чинна у 2012 р.), цитата – це «порівняно короткий уривок з опублікованого твору, який використовується з обов’язковим посиланням на автора та джерело». </w:t>
            </w:r>
          </w:p>
          <w:p w14:paraId="0F78B4F1" w14:textId="77777777" w:rsidR="00A014EB" w:rsidRPr="00FA34EE" w:rsidRDefault="00A014EB" w:rsidP="006626B8">
            <w:pPr>
              <w:jc w:val="both"/>
              <w:rPr>
                <w:sz w:val="22"/>
                <w:szCs w:val="22"/>
              </w:rPr>
            </w:pPr>
          </w:p>
          <w:p w14:paraId="0B91B009" w14:textId="382E85A4" w:rsidR="001E04D7" w:rsidRPr="00FA34EE" w:rsidRDefault="001E04D7" w:rsidP="006626B8">
            <w:pPr>
              <w:jc w:val="both"/>
              <w:rPr>
                <w:sz w:val="22"/>
                <w:szCs w:val="22"/>
              </w:rPr>
            </w:pPr>
            <w:r w:rsidRPr="00FA34EE">
              <w:rPr>
                <w:sz w:val="22"/>
                <w:szCs w:val="22"/>
              </w:rPr>
              <w:t xml:space="preserve">У фрагментах, що стали предметом зауважень, мова йде про концептуальний аналіз положень дослідження </w:t>
            </w:r>
            <w:proofErr w:type="spellStart"/>
            <w:r w:rsidRPr="00FA34EE">
              <w:rPr>
                <w:sz w:val="22"/>
                <w:szCs w:val="22"/>
              </w:rPr>
              <w:t>Купріної</w:t>
            </w:r>
            <w:proofErr w:type="spellEnd"/>
            <w:r w:rsidRPr="00FA34EE">
              <w:rPr>
                <w:sz w:val="22"/>
                <w:szCs w:val="22"/>
              </w:rPr>
              <w:t xml:space="preserve"> Н.Ю., </w:t>
            </w:r>
            <w:r w:rsidR="00BE094C" w:rsidRPr="00FA34EE">
              <w:rPr>
                <w:sz w:val="22"/>
                <w:szCs w:val="22"/>
              </w:rPr>
              <w:t>пов’язаний</w:t>
            </w:r>
            <w:r w:rsidRPr="00FA34EE">
              <w:rPr>
                <w:sz w:val="22"/>
                <w:szCs w:val="22"/>
              </w:rPr>
              <w:t xml:space="preserve"> з розробкою категоріального апарату в контексті предмета дослідження. Таким чином, твердження про «дослівний плагіат» не відповідають фактичному змісту дисертаційної роботи </w:t>
            </w:r>
            <w:r w:rsidR="00BE094C" w:rsidRPr="00FA34EE">
              <w:rPr>
                <w:sz w:val="22"/>
                <w:szCs w:val="22"/>
              </w:rPr>
              <w:t xml:space="preserve">кандидата </w:t>
            </w:r>
            <w:r w:rsidRPr="00FA34EE">
              <w:rPr>
                <w:sz w:val="22"/>
                <w:szCs w:val="22"/>
              </w:rPr>
              <w:t xml:space="preserve">та не враховують ані тодішніх норм академічного оформлення, ані суті використаних </w:t>
            </w:r>
            <w:proofErr w:type="spellStart"/>
            <w:r w:rsidR="00BE094C" w:rsidRPr="00FA34EE">
              <w:rPr>
                <w:sz w:val="22"/>
                <w:szCs w:val="22"/>
              </w:rPr>
              <w:t>Отчак</w:t>
            </w:r>
            <w:proofErr w:type="spellEnd"/>
            <w:r w:rsidR="00BE094C" w:rsidRPr="00FA34EE">
              <w:rPr>
                <w:sz w:val="22"/>
                <w:szCs w:val="22"/>
              </w:rPr>
              <w:t xml:space="preserve"> Н.Я.</w:t>
            </w:r>
            <w:r w:rsidRPr="00FA34EE">
              <w:rPr>
                <w:sz w:val="22"/>
                <w:szCs w:val="22"/>
              </w:rPr>
              <w:t xml:space="preserve"> джерел. </w:t>
            </w:r>
            <w:r w:rsidR="00212FC7" w:rsidRPr="00FA34EE">
              <w:rPr>
                <w:sz w:val="22"/>
                <w:szCs w:val="22"/>
              </w:rPr>
              <w:t>А</w:t>
            </w:r>
            <w:r w:rsidRPr="00FA34EE">
              <w:rPr>
                <w:sz w:val="22"/>
                <w:szCs w:val="22"/>
              </w:rPr>
              <w:t>втор</w:t>
            </w:r>
            <w:r w:rsidR="00212FC7" w:rsidRPr="00FA34EE">
              <w:rPr>
                <w:sz w:val="22"/>
                <w:szCs w:val="22"/>
              </w:rPr>
              <w:t>ом</w:t>
            </w:r>
            <w:r w:rsidRPr="00FA34EE">
              <w:rPr>
                <w:sz w:val="22"/>
                <w:szCs w:val="22"/>
              </w:rPr>
              <w:t xml:space="preserve"> було дотримано принципи наукової доброчесності з урахуванням стандартів, чинних на момент підготовки дисертації.</w:t>
            </w:r>
          </w:p>
          <w:p w14:paraId="479EEB8E" w14:textId="77777777" w:rsidR="00A014EB" w:rsidRPr="00FA34EE" w:rsidRDefault="00A014EB" w:rsidP="006626B8">
            <w:pPr>
              <w:jc w:val="both"/>
              <w:rPr>
                <w:sz w:val="22"/>
                <w:szCs w:val="22"/>
              </w:rPr>
            </w:pPr>
          </w:p>
          <w:p w14:paraId="6F1B0FA0" w14:textId="6896AA8C" w:rsidR="001E04D7" w:rsidRPr="00FA34EE" w:rsidRDefault="00A014EB" w:rsidP="006626B8">
            <w:pPr>
              <w:jc w:val="both"/>
              <w:rPr>
                <w:sz w:val="22"/>
                <w:szCs w:val="22"/>
              </w:rPr>
            </w:pPr>
            <w:r w:rsidRPr="00FA34EE">
              <w:rPr>
                <w:sz w:val="22"/>
                <w:szCs w:val="22"/>
              </w:rPr>
              <w:t>К</w:t>
            </w:r>
            <w:r w:rsidR="00BE094C" w:rsidRPr="00FA34EE">
              <w:rPr>
                <w:sz w:val="22"/>
                <w:szCs w:val="22"/>
              </w:rPr>
              <w:t>андидат</w:t>
            </w:r>
            <w:r w:rsidR="001E04D7" w:rsidRPr="00FA34EE">
              <w:rPr>
                <w:sz w:val="22"/>
                <w:szCs w:val="22"/>
              </w:rPr>
              <w:t xml:space="preserve"> зверну</w:t>
            </w:r>
            <w:r w:rsidR="00BE094C" w:rsidRPr="00FA34EE">
              <w:rPr>
                <w:sz w:val="22"/>
                <w:szCs w:val="22"/>
              </w:rPr>
              <w:t>ла уваг</w:t>
            </w:r>
            <w:r w:rsidR="00212FC7" w:rsidRPr="00FA34EE">
              <w:rPr>
                <w:sz w:val="22"/>
                <w:szCs w:val="22"/>
              </w:rPr>
              <w:t xml:space="preserve">у на </w:t>
            </w:r>
            <w:r w:rsidR="001E04D7" w:rsidRPr="00FA34EE">
              <w:rPr>
                <w:sz w:val="22"/>
                <w:szCs w:val="22"/>
              </w:rPr>
              <w:t>характер джерел, використаних Г</w:t>
            </w:r>
            <w:r w:rsidR="002D6E60" w:rsidRPr="00FA34EE">
              <w:rPr>
                <w:sz w:val="22"/>
                <w:szCs w:val="22"/>
              </w:rPr>
              <w:t>РД</w:t>
            </w:r>
            <w:r w:rsidR="001E04D7" w:rsidRPr="00FA34EE">
              <w:rPr>
                <w:sz w:val="22"/>
                <w:szCs w:val="22"/>
              </w:rPr>
              <w:t xml:space="preserve"> під час формування Висновку. </w:t>
            </w:r>
          </w:p>
          <w:p w14:paraId="797AC751" w14:textId="77777777" w:rsidR="00A014EB" w:rsidRPr="00FA34EE" w:rsidRDefault="00A014EB" w:rsidP="006626B8">
            <w:pPr>
              <w:jc w:val="both"/>
              <w:rPr>
                <w:sz w:val="22"/>
                <w:szCs w:val="22"/>
              </w:rPr>
            </w:pPr>
          </w:p>
          <w:p w14:paraId="7C335C77" w14:textId="41E9E9E6" w:rsidR="001E04D7" w:rsidRPr="00FA34EE" w:rsidRDefault="001E04D7" w:rsidP="006626B8">
            <w:pPr>
              <w:jc w:val="both"/>
              <w:rPr>
                <w:sz w:val="22"/>
                <w:szCs w:val="22"/>
              </w:rPr>
            </w:pPr>
            <w:r w:rsidRPr="00FA34EE">
              <w:rPr>
                <w:sz w:val="22"/>
                <w:szCs w:val="22"/>
              </w:rPr>
              <w:t xml:space="preserve">У Висновку наведено посилання на електронний текст дисертації Н.Ю. </w:t>
            </w:r>
            <w:proofErr w:type="spellStart"/>
            <w:r w:rsidRPr="00FA34EE">
              <w:rPr>
                <w:sz w:val="22"/>
                <w:szCs w:val="22"/>
              </w:rPr>
              <w:t>Купріної</w:t>
            </w:r>
            <w:proofErr w:type="spellEnd"/>
            <w:r w:rsidRPr="00FA34EE">
              <w:rPr>
                <w:sz w:val="22"/>
                <w:szCs w:val="22"/>
              </w:rPr>
              <w:t xml:space="preserve">, розміщений на російському інтернет-ресурсі, який фактично здійснює комерційний продаж дисертаційних робіт. </w:t>
            </w:r>
            <w:r w:rsidR="00BE094C" w:rsidRPr="00FA34EE">
              <w:rPr>
                <w:sz w:val="22"/>
                <w:szCs w:val="22"/>
              </w:rPr>
              <w:t>В</w:t>
            </w:r>
            <w:r w:rsidRPr="00FA34EE">
              <w:rPr>
                <w:sz w:val="22"/>
                <w:szCs w:val="22"/>
              </w:rPr>
              <w:t>икористання подібних ресурсів</w:t>
            </w:r>
            <w:r w:rsidR="00BE094C" w:rsidRPr="00FA34EE">
              <w:rPr>
                <w:sz w:val="22"/>
                <w:szCs w:val="22"/>
              </w:rPr>
              <w:t>, на думку кандидата,</w:t>
            </w:r>
            <w:r w:rsidRPr="00FA34EE">
              <w:rPr>
                <w:sz w:val="22"/>
                <w:szCs w:val="22"/>
              </w:rPr>
              <w:t xml:space="preserve"> сьогодні є не лише некоректним з огляду на їх непрозорий статус, а й фактично забороненим у зв’язку з триваючою збройною агресією </w:t>
            </w:r>
            <w:r w:rsidR="00BE094C" w:rsidRPr="00FA34EE">
              <w:rPr>
                <w:sz w:val="22"/>
                <w:szCs w:val="22"/>
              </w:rPr>
              <w:t>р</w:t>
            </w:r>
            <w:r w:rsidRPr="00FA34EE">
              <w:rPr>
                <w:sz w:val="22"/>
                <w:szCs w:val="22"/>
              </w:rPr>
              <w:t xml:space="preserve">осійської </w:t>
            </w:r>
            <w:r w:rsidR="00BE094C" w:rsidRPr="00FA34EE">
              <w:rPr>
                <w:sz w:val="22"/>
                <w:szCs w:val="22"/>
              </w:rPr>
              <w:t>ф</w:t>
            </w:r>
            <w:r w:rsidRPr="00FA34EE">
              <w:rPr>
                <w:sz w:val="22"/>
                <w:szCs w:val="22"/>
              </w:rPr>
              <w:t xml:space="preserve">едерації проти України та відповідними обмеженнями доступу до російських </w:t>
            </w:r>
            <w:proofErr w:type="spellStart"/>
            <w:r w:rsidRPr="00FA34EE">
              <w:rPr>
                <w:sz w:val="22"/>
                <w:szCs w:val="22"/>
              </w:rPr>
              <w:t>вебсайтів</w:t>
            </w:r>
            <w:proofErr w:type="spellEnd"/>
            <w:r w:rsidRPr="00FA34EE">
              <w:rPr>
                <w:sz w:val="22"/>
                <w:szCs w:val="22"/>
              </w:rPr>
              <w:t xml:space="preserve">. </w:t>
            </w:r>
          </w:p>
          <w:p w14:paraId="261671B6" w14:textId="77777777" w:rsidR="00C72C1D" w:rsidRPr="00FA34EE" w:rsidRDefault="00C72C1D" w:rsidP="006626B8">
            <w:pPr>
              <w:jc w:val="both"/>
              <w:rPr>
                <w:sz w:val="22"/>
                <w:szCs w:val="22"/>
              </w:rPr>
            </w:pPr>
          </w:p>
          <w:p w14:paraId="596F3E6F" w14:textId="2E4C03FD" w:rsidR="001E04D7" w:rsidRPr="00FA34EE" w:rsidRDefault="001E04D7" w:rsidP="006626B8">
            <w:pPr>
              <w:jc w:val="both"/>
              <w:rPr>
                <w:sz w:val="22"/>
                <w:szCs w:val="22"/>
              </w:rPr>
            </w:pPr>
            <w:r w:rsidRPr="00FA34EE">
              <w:rPr>
                <w:sz w:val="22"/>
                <w:szCs w:val="22"/>
              </w:rPr>
              <w:t xml:space="preserve">У </w:t>
            </w:r>
            <w:r w:rsidR="00BE094C" w:rsidRPr="00FA34EE">
              <w:rPr>
                <w:sz w:val="22"/>
                <w:szCs w:val="22"/>
              </w:rPr>
              <w:t>кандидата</w:t>
            </w:r>
            <w:r w:rsidRPr="00FA34EE">
              <w:rPr>
                <w:sz w:val="22"/>
                <w:szCs w:val="22"/>
              </w:rPr>
              <w:t xml:space="preserve"> відсутній доступ до електронного формату цієї роботи, оскільки у 2010–2012</w:t>
            </w:r>
            <w:r w:rsidR="00A73E09" w:rsidRPr="00FA34EE">
              <w:rPr>
                <w:sz w:val="22"/>
                <w:szCs w:val="22"/>
              </w:rPr>
              <w:t> </w:t>
            </w:r>
            <w:r w:rsidRPr="00FA34EE">
              <w:rPr>
                <w:sz w:val="22"/>
                <w:szCs w:val="22"/>
              </w:rPr>
              <w:t xml:space="preserve">роках, під час підготовки дисертації </w:t>
            </w:r>
            <w:r w:rsidR="00BE094C" w:rsidRPr="00FA34EE">
              <w:rPr>
                <w:sz w:val="22"/>
                <w:szCs w:val="22"/>
              </w:rPr>
              <w:t>вона</w:t>
            </w:r>
            <w:r w:rsidRPr="00FA34EE">
              <w:rPr>
                <w:sz w:val="22"/>
                <w:szCs w:val="22"/>
              </w:rPr>
              <w:t xml:space="preserve"> користувалас</w:t>
            </w:r>
            <w:r w:rsidR="00BE094C" w:rsidRPr="00FA34EE">
              <w:rPr>
                <w:sz w:val="22"/>
                <w:szCs w:val="22"/>
              </w:rPr>
              <w:t>ь</w:t>
            </w:r>
            <w:r w:rsidRPr="00FA34EE">
              <w:rPr>
                <w:sz w:val="22"/>
                <w:szCs w:val="22"/>
              </w:rPr>
              <w:t xml:space="preserve"> </w:t>
            </w:r>
            <w:r w:rsidRPr="00FA34EE">
              <w:rPr>
                <w:sz w:val="22"/>
                <w:szCs w:val="22"/>
              </w:rPr>
              <w:lastRenderedPageBreak/>
              <w:t xml:space="preserve">виключно друкованим примірником. Зберігання копій першоджерел не було і не є обов’язком здобувача наукового ступеня, а чинні на той час нормативні акти не містили будь-яких вимог щодо архівування використаних джерел. Отже, </w:t>
            </w:r>
            <w:r w:rsidR="002D6E60" w:rsidRPr="00FA34EE">
              <w:rPr>
                <w:sz w:val="22"/>
                <w:szCs w:val="22"/>
              </w:rPr>
              <w:t xml:space="preserve">кандидат не змогла </w:t>
            </w:r>
            <w:r w:rsidRPr="00FA34EE">
              <w:rPr>
                <w:sz w:val="22"/>
                <w:szCs w:val="22"/>
              </w:rPr>
              <w:t>порівня</w:t>
            </w:r>
            <w:r w:rsidR="0039472E" w:rsidRPr="00FA34EE">
              <w:rPr>
                <w:sz w:val="22"/>
                <w:szCs w:val="22"/>
              </w:rPr>
              <w:t>ти</w:t>
            </w:r>
            <w:r w:rsidRPr="00FA34EE">
              <w:rPr>
                <w:sz w:val="22"/>
                <w:szCs w:val="22"/>
              </w:rPr>
              <w:t xml:space="preserve"> концептуальних положень роботи Н.</w:t>
            </w:r>
            <w:r w:rsidR="002D6E60" w:rsidRPr="00FA34EE">
              <w:rPr>
                <w:sz w:val="22"/>
                <w:szCs w:val="22"/>
              </w:rPr>
              <w:t> </w:t>
            </w:r>
            <w:r w:rsidRPr="00FA34EE">
              <w:rPr>
                <w:sz w:val="22"/>
                <w:szCs w:val="22"/>
              </w:rPr>
              <w:t xml:space="preserve">Ю. </w:t>
            </w:r>
            <w:proofErr w:type="spellStart"/>
            <w:r w:rsidRPr="00FA34EE">
              <w:rPr>
                <w:sz w:val="22"/>
                <w:szCs w:val="22"/>
              </w:rPr>
              <w:t>Купріної</w:t>
            </w:r>
            <w:proofErr w:type="spellEnd"/>
            <w:r w:rsidRPr="00FA34EE">
              <w:rPr>
                <w:sz w:val="22"/>
                <w:szCs w:val="22"/>
              </w:rPr>
              <w:t xml:space="preserve"> і дисертаційного дослідження.</w:t>
            </w:r>
          </w:p>
          <w:p w14:paraId="31C72E94" w14:textId="77777777" w:rsidR="00C72C1D" w:rsidRPr="00FA34EE" w:rsidRDefault="00C72C1D" w:rsidP="006626B8">
            <w:pPr>
              <w:jc w:val="both"/>
              <w:rPr>
                <w:sz w:val="22"/>
                <w:szCs w:val="22"/>
              </w:rPr>
            </w:pPr>
          </w:p>
          <w:p w14:paraId="3C844FC0" w14:textId="6FC258BF" w:rsidR="001E04D7" w:rsidRPr="00FA34EE" w:rsidRDefault="00A1162A" w:rsidP="006626B8">
            <w:pPr>
              <w:jc w:val="both"/>
              <w:rPr>
                <w:sz w:val="22"/>
                <w:szCs w:val="22"/>
              </w:rPr>
            </w:pPr>
            <w:r w:rsidRPr="00FA34EE">
              <w:rPr>
                <w:sz w:val="22"/>
                <w:szCs w:val="22"/>
              </w:rPr>
              <w:t>Кандидат зазначила,</w:t>
            </w:r>
            <w:r w:rsidR="001E04D7" w:rsidRPr="00FA34EE">
              <w:rPr>
                <w:sz w:val="22"/>
                <w:szCs w:val="22"/>
              </w:rPr>
              <w:t xml:space="preserve"> що дисертаційна робота пройшла всі передбачені процедурою захисту етапи наукової експертизи: попередній розгляд і </w:t>
            </w:r>
            <w:proofErr w:type="spellStart"/>
            <w:r w:rsidR="001E04D7" w:rsidRPr="00FA34EE">
              <w:rPr>
                <w:sz w:val="22"/>
                <w:szCs w:val="22"/>
              </w:rPr>
              <w:t>передзахист</w:t>
            </w:r>
            <w:proofErr w:type="spellEnd"/>
            <w:r w:rsidR="001E04D7" w:rsidRPr="00FA34EE">
              <w:rPr>
                <w:sz w:val="22"/>
                <w:szCs w:val="22"/>
              </w:rPr>
              <w:t xml:space="preserve"> </w:t>
            </w:r>
            <w:r w:rsidR="0039472E" w:rsidRPr="00FA34EE">
              <w:rPr>
                <w:sz w:val="22"/>
                <w:szCs w:val="22"/>
              </w:rPr>
              <w:t>в</w:t>
            </w:r>
            <w:r w:rsidR="001E04D7" w:rsidRPr="00FA34EE">
              <w:rPr>
                <w:sz w:val="22"/>
                <w:szCs w:val="22"/>
              </w:rPr>
              <w:t xml:space="preserve"> засіданні кафедри; зовнішню оцінку незалежною установою;</w:t>
            </w:r>
            <w:r w:rsidR="002D6E60" w:rsidRPr="00FA34EE">
              <w:rPr>
                <w:sz w:val="22"/>
                <w:szCs w:val="22"/>
              </w:rPr>
              <w:t xml:space="preserve"> </w:t>
            </w:r>
            <w:r w:rsidR="001E04D7" w:rsidRPr="00FA34EE">
              <w:rPr>
                <w:sz w:val="22"/>
                <w:szCs w:val="22"/>
              </w:rPr>
              <w:t>рецензування офіційними опонентами та публічний захист;</w:t>
            </w:r>
            <w:r w:rsidR="002D6E60" w:rsidRPr="00FA34EE">
              <w:rPr>
                <w:sz w:val="22"/>
                <w:szCs w:val="22"/>
              </w:rPr>
              <w:t xml:space="preserve"> </w:t>
            </w:r>
            <w:r w:rsidR="001E04D7" w:rsidRPr="00FA34EE">
              <w:rPr>
                <w:sz w:val="22"/>
                <w:szCs w:val="22"/>
              </w:rPr>
              <w:t>експертну перевірку у ВАК України.</w:t>
            </w:r>
          </w:p>
          <w:p w14:paraId="70CF91C9" w14:textId="0A71A2DD" w:rsidR="001E04D7" w:rsidRPr="00FA34EE" w:rsidRDefault="001E04D7" w:rsidP="006626B8">
            <w:pPr>
              <w:jc w:val="both"/>
              <w:rPr>
                <w:b/>
                <w:sz w:val="22"/>
                <w:szCs w:val="22"/>
              </w:rPr>
            </w:pPr>
            <w:r w:rsidRPr="00FA34EE">
              <w:rPr>
                <w:sz w:val="22"/>
                <w:szCs w:val="22"/>
              </w:rPr>
              <w:t>На жодному з цих етапів не було висловлено зауважен</w:t>
            </w:r>
            <w:r w:rsidR="0039472E" w:rsidRPr="00FA34EE">
              <w:rPr>
                <w:sz w:val="22"/>
                <w:szCs w:val="22"/>
              </w:rPr>
              <w:t>ь</w:t>
            </w:r>
            <w:r w:rsidRPr="00FA34EE">
              <w:rPr>
                <w:sz w:val="22"/>
                <w:szCs w:val="22"/>
              </w:rPr>
              <w:t xml:space="preserve"> щодо коректності використання джерел або потенційних порушень академічної доброчесності.</w:t>
            </w:r>
          </w:p>
        </w:tc>
      </w:tr>
      <w:tr w:rsidR="001E04D7" w:rsidRPr="00FA34EE" w14:paraId="313C600F" w14:textId="77777777" w:rsidTr="00915742">
        <w:tc>
          <w:tcPr>
            <w:tcW w:w="851" w:type="dxa"/>
          </w:tcPr>
          <w:p w14:paraId="12C3B59B" w14:textId="450799DD" w:rsidR="001E04D7" w:rsidRPr="00FA34EE" w:rsidRDefault="00DC1B34" w:rsidP="006626B8">
            <w:pPr>
              <w:jc w:val="both"/>
              <w:rPr>
                <w:b/>
                <w:sz w:val="22"/>
                <w:szCs w:val="22"/>
              </w:rPr>
            </w:pPr>
            <w:r w:rsidRPr="00FA34EE">
              <w:rPr>
                <w:b/>
                <w:sz w:val="22"/>
                <w:szCs w:val="22"/>
              </w:rPr>
              <w:t>6.</w:t>
            </w:r>
          </w:p>
        </w:tc>
        <w:tc>
          <w:tcPr>
            <w:tcW w:w="2836" w:type="dxa"/>
          </w:tcPr>
          <w:p w14:paraId="42CC0AD3" w14:textId="3C332FF6" w:rsidR="001E04D7" w:rsidRPr="00FA34EE" w:rsidRDefault="001E04D7" w:rsidP="002D6E60">
            <w:pPr>
              <w:jc w:val="both"/>
              <w:rPr>
                <w:sz w:val="22"/>
                <w:szCs w:val="22"/>
              </w:rPr>
            </w:pPr>
            <w:r w:rsidRPr="00FA34EE">
              <w:rPr>
                <w:sz w:val="22"/>
                <w:szCs w:val="22"/>
              </w:rPr>
              <w:t>Дисертація</w:t>
            </w:r>
          </w:p>
          <w:p w14:paraId="327806DB" w14:textId="65E637CF" w:rsidR="00A014EB" w:rsidRPr="00FA34EE" w:rsidRDefault="001E04D7" w:rsidP="002D6E60">
            <w:pPr>
              <w:jc w:val="both"/>
              <w:rPr>
                <w:sz w:val="22"/>
                <w:szCs w:val="22"/>
              </w:rPr>
            </w:pPr>
            <w:r w:rsidRPr="00FA34EE">
              <w:rPr>
                <w:sz w:val="22"/>
                <w:szCs w:val="22"/>
              </w:rPr>
              <w:t>С. 16</w:t>
            </w:r>
          </w:p>
          <w:p w14:paraId="20F1F6D5" w14:textId="32744B43" w:rsidR="001E04D7" w:rsidRPr="00FA34EE" w:rsidRDefault="001E04D7" w:rsidP="002D6E60">
            <w:pPr>
              <w:jc w:val="both"/>
              <w:rPr>
                <w:sz w:val="22"/>
                <w:szCs w:val="22"/>
              </w:rPr>
            </w:pPr>
            <w:r w:rsidRPr="00FA34EE">
              <w:rPr>
                <w:sz w:val="22"/>
                <w:szCs w:val="22"/>
              </w:rPr>
              <w:t>Виконавче провадження в</w:t>
            </w:r>
          </w:p>
          <w:p w14:paraId="295196FA" w14:textId="0B867656" w:rsidR="001E04D7" w:rsidRPr="00FA34EE" w:rsidRDefault="001E04D7" w:rsidP="002D6E60">
            <w:pPr>
              <w:jc w:val="both"/>
              <w:rPr>
                <w:sz w:val="22"/>
                <w:szCs w:val="22"/>
              </w:rPr>
            </w:pPr>
            <w:r w:rsidRPr="00FA34EE">
              <w:rPr>
                <w:sz w:val="22"/>
                <w:szCs w:val="22"/>
              </w:rPr>
              <w:lastRenderedPageBreak/>
              <w:t>адміністративному праві являє собою встановлений законом порядок, за якого примусово здійснюються права і</w:t>
            </w:r>
            <w:r w:rsidR="00A1162A" w:rsidRPr="00FA34EE">
              <w:rPr>
                <w:sz w:val="22"/>
                <w:szCs w:val="22"/>
              </w:rPr>
              <w:t xml:space="preserve"> </w:t>
            </w:r>
            <w:r w:rsidRPr="00FA34EE">
              <w:rPr>
                <w:sz w:val="22"/>
                <w:szCs w:val="22"/>
              </w:rPr>
              <w:t>обов’язки, підтверджені рішенням суду, органу, посадової особи. Важливу роль відіграє своєчасне і правильне виконання постанов про призначення</w:t>
            </w:r>
          </w:p>
          <w:p w14:paraId="3A190E2D" w14:textId="0E6C1396" w:rsidR="001E04D7" w:rsidRPr="00FA34EE" w:rsidRDefault="001E04D7" w:rsidP="002D6E60">
            <w:pPr>
              <w:jc w:val="both"/>
              <w:rPr>
                <w:sz w:val="22"/>
                <w:szCs w:val="22"/>
              </w:rPr>
            </w:pPr>
            <w:r w:rsidRPr="00FA34EE">
              <w:rPr>
                <w:sz w:val="22"/>
                <w:szCs w:val="22"/>
              </w:rPr>
              <w:t>адміністративних покарань. Значущість цієї стадії адміністративного процесу полягає в тому, що вона є завершальною.</w:t>
            </w:r>
            <w:r w:rsidR="00A1162A" w:rsidRPr="00FA34EE">
              <w:rPr>
                <w:sz w:val="22"/>
                <w:szCs w:val="22"/>
              </w:rPr>
              <w:t xml:space="preserve"> </w:t>
            </w:r>
          </w:p>
        </w:tc>
        <w:tc>
          <w:tcPr>
            <w:tcW w:w="2977" w:type="dxa"/>
          </w:tcPr>
          <w:p w14:paraId="04BEE042" w14:textId="0FBF48C2" w:rsidR="001E04D7" w:rsidRPr="00FA34EE" w:rsidRDefault="001E04D7" w:rsidP="006626B8">
            <w:pPr>
              <w:jc w:val="both"/>
              <w:rPr>
                <w:sz w:val="22"/>
                <w:szCs w:val="22"/>
              </w:rPr>
            </w:pPr>
            <w:proofErr w:type="spellStart"/>
            <w:r w:rsidRPr="00FA34EE">
              <w:rPr>
                <w:sz w:val="22"/>
                <w:szCs w:val="22"/>
              </w:rPr>
              <w:lastRenderedPageBreak/>
              <w:t>Куприна</w:t>
            </w:r>
            <w:proofErr w:type="spellEnd"/>
            <w:r w:rsidRPr="00FA34EE">
              <w:rPr>
                <w:sz w:val="22"/>
                <w:szCs w:val="22"/>
              </w:rPr>
              <w:t xml:space="preserve"> Н.Ю. </w:t>
            </w:r>
            <w:proofErr w:type="spellStart"/>
            <w:r w:rsidRPr="00FA34EE">
              <w:rPr>
                <w:sz w:val="22"/>
                <w:szCs w:val="22"/>
              </w:rPr>
              <w:t>Исполнительное</w:t>
            </w:r>
            <w:proofErr w:type="spellEnd"/>
            <w:r w:rsidR="00A1162A" w:rsidRPr="00FA34EE">
              <w:rPr>
                <w:sz w:val="22"/>
                <w:szCs w:val="22"/>
              </w:rPr>
              <w:t xml:space="preserve"> </w:t>
            </w:r>
            <w:proofErr w:type="spellStart"/>
            <w:r w:rsidRPr="00FA34EE">
              <w:rPr>
                <w:sz w:val="22"/>
                <w:szCs w:val="22"/>
              </w:rPr>
              <w:t>производство</w:t>
            </w:r>
            <w:proofErr w:type="spellEnd"/>
            <w:r w:rsidRPr="00FA34EE">
              <w:rPr>
                <w:sz w:val="22"/>
                <w:szCs w:val="22"/>
              </w:rPr>
              <w:t xml:space="preserve"> по </w:t>
            </w:r>
            <w:proofErr w:type="spellStart"/>
            <w:r w:rsidRPr="00FA34EE">
              <w:rPr>
                <w:sz w:val="22"/>
                <w:szCs w:val="22"/>
              </w:rPr>
              <w:t>делам</w:t>
            </w:r>
            <w:proofErr w:type="spellEnd"/>
            <w:r w:rsidRPr="00FA34EE">
              <w:rPr>
                <w:sz w:val="22"/>
                <w:szCs w:val="22"/>
              </w:rPr>
              <w:t xml:space="preserve"> об</w:t>
            </w:r>
          </w:p>
          <w:p w14:paraId="4EF7B579" w14:textId="77777777" w:rsidR="00050C8E" w:rsidRPr="00FA34EE" w:rsidRDefault="00A1162A" w:rsidP="006626B8">
            <w:pPr>
              <w:pStyle w:val="aff2"/>
              <w:tabs>
                <w:tab w:val="left" w:pos="1406"/>
                <w:tab w:val="left" w:pos="2160"/>
                <w:tab w:val="left" w:pos="2986"/>
              </w:tabs>
              <w:spacing w:after="0" w:line="240" w:lineRule="auto"/>
              <w:jc w:val="both"/>
              <w:rPr>
                <w:sz w:val="22"/>
                <w:szCs w:val="22"/>
              </w:rPr>
            </w:pPr>
            <w:proofErr w:type="spellStart"/>
            <w:r w:rsidRPr="00FA34EE">
              <w:rPr>
                <w:sz w:val="22"/>
                <w:szCs w:val="22"/>
              </w:rPr>
              <w:lastRenderedPageBreak/>
              <w:t>административных</w:t>
            </w:r>
            <w:proofErr w:type="spellEnd"/>
            <w:r w:rsidR="001E04D7" w:rsidRPr="00FA34EE">
              <w:rPr>
                <w:sz w:val="22"/>
                <w:szCs w:val="22"/>
              </w:rPr>
              <w:t xml:space="preserve"> </w:t>
            </w:r>
            <w:proofErr w:type="spellStart"/>
            <w:r w:rsidR="001E04D7" w:rsidRPr="00FA34EE">
              <w:rPr>
                <w:sz w:val="22"/>
                <w:szCs w:val="22"/>
              </w:rPr>
              <w:t>правонарушениях</w:t>
            </w:r>
            <w:proofErr w:type="spellEnd"/>
            <w:r w:rsidR="001E04D7" w:rsidRPr="00FA34EE">
              <w:rPr>
                <w:sz w:val="22"/>
                <w:szCs w:val="22"/>
              </w:rPr>
              <w:t xml:space="preserve">. </w:t>
            </w:r>
            <w:proofErr w:type="spellStart"/>
            <w:r w:rsidR="001E04D7" w:rsidRPr="00FA34EE">
              <w:rPr>
                <w:sz w:val="22"/>
                <w:szCs w:val="22"/>
              </w:rPr>
              <w:t>Диссертация</w:t>
            </w:r>
            <w:proofErr w:type="spellEnd"/>
            <w:r w:rsidR="001E04D7" w:rsidRPr="00FA34EE">
              <w:rPr>
                <w:sz w:val="22"/>
                <w:szCs w:val="22"/>
              </w:rPr>
              <w:t xml:space="preserve"> на </w:t>
            </w:r>
            <w:proofErr w:type="spellStart"/>
            <w:r w:rsidR="001E04D7" w:rsidRPr="00FA34EE">
              <w:rPr>
                <w:sz w:val="22"/>
                <w:szCs w:val="22"/>
              </w:rPr>
              <w:t>соискание</w:t>
            </w:r>
            <w:proofErr w:type="spellEnd"/>
            <w:r w:rsidR="001E04D7" w:rsidRPr="00FA34EE">
              <w:rPr>
                <w:sz w:val="22"/>
                <w:szCs w:val="22"/>
              </w:rPr>
              <w:t xml:space="preserve"> </w:t>
            </w:r>
            <w:proofErr w:type="spellStart"/>
            <w:r w:rsidR="001E04D7" w:rsidRPr="00FA34EE">
              <w:rPr>
                <w:sz w:val="22"/>
                <w:szCs w:val="22"/>
              </w:rPr>
              <w:t>ученой</w:t>
            </w:r>
            <w:proofErr w:type="spellEnd"/>
            <w:r w:rsidR="001E04D7" w:rsidRPr="00FA34EE">
              <w:rPr>
                <w:sz w:val="22"/>
                <w:szCs w:val="22"/>
              </w:rPr>
              <w:t xml:space="preserve"> </w:t>
            </w:r>
            <w:proofErr w:type="spellStart"/>
            <w:r w:rsidR="001E04D7" w:rsidRPr="00FA34EE">
              <w:rPr>
                <w:sz w:val="22"/>
                <w:szCs w:val="22"/>
              </w:rPr>
              <w:t>степени</w:t>
            </w:r>
            <w:proofErr w:type="spellEnd"/>
            <w:r w:rsidR="001E04D7" w:rsidRPr="00FA34EE">
              <w:rPr>
                <w:sz w:val="22"/>
                <w:szCs w:val="22"/>
              </w:rPr>
              <w:t xml:space="preserve"> </w:t>
            </w:r>
            <w:proofErr w:type="spellStart"/>
            <w:r w:rsidR="001E04D7" w:rsidRPr="00FA34EE">
              <w:rPr>
                <w:sz w:val="22"/>
                <w:szCs w:val="22"/>
              </w:rPr>
              <w:t>к.ю.н</w:t>
            </w:r>
            <w:proofErr w:type="spellEnd"/>
            <w:r w:rsidR="001E04D7" w:rsidRPr="00FA34EE">
              <w:rPr>
                <w:sz w:val="22"/>
                <w:szCs w:val="22"/>
              </w:rPr>
              <w:t xml:space="preserve">. / Санкт-Петербург, 2004. </w:t>
            </w:r>
          </w:p>
          <w:p w14:paraId="7AC4102A" w14:textId="23BE874D" w:rsidR="00050C8E" w:rsidRPr="00FA34EE" w:rsidRDefault="00F47F46" w:rsidP="006626B8">
            <w:pPr>
              <w:pStyle w:val="aff2"/>
              <w:tabs>
                <w:tab w:val="left" w:pos="1406"/>
                <w:tab w:val="left" w:pos="2160"/>
                <w:tab w:val="left" w:pos="2986"/>
              </w:tabs>
              <w:spacing w:after="0" w:line="240" w:lineRule="auto"/>
              <w:jc w:val="both"/>
              <w:rPr>
                <w:sz w:val="22"/>
                <w:szCs w:val="22"/>
              </w:rPr>
            </w:pPr>
            <w:hyperlink r:id="rId12" w:history="1">
              <w:r w:rsidR="00050C8E" w:rsidRPr="00FA34EE">
                <w:rPr>
                  <w:rStyle w:val="af1"/>
                  <w:sz w:val="22"/>
                  <w:szCs w:val="22"/>
                </w:rPr>
                <w:t>https://www.dissercat.com/content/ispolnitelnoe-proizvodstvo-po-delam-ob-administrativnykh-pravonarusheniyakh-0</w:t>
              </w:r>
            </w:hyperlink>
          </w:p>
          <w:p w14:paraId="05F26D15" w14:textId="77777777" w:rsidR="00050C8E" w:rsidRPr="00FA34EE" w:rsidRDefault="00050C8E" w:rsidP="006626B8">
            <w:pPr>
              <w:pStyle w:val="aff2"/>
              <w:tabs>
                <w:tab w:val="left" w:pos="1406"/>
                <w:tab w:val="left" w:pos="2160"/>
                <w:tab w:val="left" w:pos="2986"/>
              </w:tabs>
              <w:spacing w:after="0" w:line="240" w:lineRule="auto"/>
              <w:jc w:val="both"/>
              <w:rPr>
                <w:sz w:val="22"/>
                <w:szCs w:val="22"/>
              </w:rPr>
            </w:pPr>
          </w:p>
          <w:p w14:paraId="6E41AD36" w14:textId="7D9E7284" w:rsidR="001E04D7" w:rsidRPr="00FA34EE" w:rsidRDefault="001E04D7" w:rsidP="006626B8">
            <w:pPr>
              <w:pStyle w:val="aff2"/>
              <w:tabs>
                <w:tab w:val="left" w:pos="1406"/>
                <w:tab w:val="left" w:pos="2160"/>
                <w:tab w:val="left" w:pos="2986"/>
              </w:tabs>
              <w:spacing w:after="0" w:line="240" w:lineRule="auto"/>
              <w:jc w:val="both"/>
              <w:rPr>
                <w:color w:val="000000"/>
                <w:sz w:val="22"/>
                <w:szCs w:val="22"/>
              </w:rPr>
            </w:pPr>
            <w:proofErr w:type="spellStart"/>
            <w:r w:rsidRPr="00FA34EE">
              <w:rPr>
                <w:sz w:val="22"/>
                <w:szCs w:val="22"/>
              </w:rPr>
              <w:t>Исполнительное</w:t>
            </w:r>
            <w:proofErr w:type="spellEnd"/>
            <w:r w:rsidRPr="00FA34EE">
              <w:rPr>
                <w:sz w:val="22"/>
                <w:szCs w:val="22"/>
              </w:rPr>
              <w:t xml:space="preserve"> </w:t>
            </w:r>
            <w:proofErr w:type="spellStart"/>
            <w:r w:rsidRPr="00FA34EE">
              <w:rPr>
                <w:sz w:val="22"/>
                <w:szCs w:val="22"/>
              </w:rPr>
              <w:t>производство</w:t>
            </w:r>
            <w:proofErr w:type="spellEnd"/>
            <w:r w:rsidRPr="00FA34EE">
              <w:rPr>
                <w:sz w:val="22"/>
                <w:szCs w:val="22"/>
              </w:rPr>
              <w:t xml:space="preserve"> в </w:t>
            </w:r>
            <w:proofErr w:type="spellStart"/>
            <w:r w:rsidRPr="00FA34EE">
              <w:rPr>
                <w:sz w:val="22"/>
                <w:szCs w:val="22"/>
              </w:rPr>
              <w:t>административном</w:t>
            </w:r>
            <w:proofErr w:type="spellEnd"/>
            <w:r w:rsidRPr="00FA34EE">
              <w:rPr>
                <w:sz w:val="22"/>
                <w:szCs w:val="22"/>
              </w:rPr>
              <w:t xml:space="preserve"> праве </w:t>
            </w:r>
            <w:proofErr w:type="spellStart"/>
            <w:r w:rsidRPr="00FA34EE">
              <w:rPr>
                <w:sz w:val="22"/>
                <w:szCs w:val="22"/>
              </w:rPr>
              <w:t>представляет</w:t>
            </w:r>
            <w:proofErr w:type="spellEnd"/>
            <w:r w:rsidRPr="00FA34EE">
              <w:rPr>
                <w:sz w:val="22"/>
                <w:szCs w:val="22"/>
              </w:rPr>
              <w:t xml:space="preserve"> </w:t>
            </w:r>
            <w:proofErr w:type="spellStart"/>
            <w:r w:rsidRPr="00FA34EE">
              <w:rPr>
                <w:sz w:val="22"/>
                <w:szCs w:val="22"/>
              </w:rPr>
              <w:t>собой</w:t>
            </w:r>
            <w:proofErr w:type="spellEnd"/>
            <w:r w:rsidRPr="00FA34EE">
              <w:rPr>
                <w:sz w:val="22"/>
                <w:szCs w:val="22"/>
              </w:rPr>
              <w:t xml:space="preserve"> </w:t>
            </w:r>
            <w:proofErr w:type="spellStart"/>
            <w:r w:rsidR="00A1162A" w:rsidRPr="00FA34EE">
              <w:rPr>
                <w:sz w:val="22"/>
                <w:szCs w:val="22"/>
              </w:rPr>
              <w:t>установленный</w:t>
            </w:r>
            <w:proofErr w:type="spellEnd"/>
            <w:r w:rsidRPr="00FA34EE">
              <w:rPr>
                <w:sz w:val="22"/>
                <w:szCs w:val="22"/>
              </w:rPr>
              <w:t xml:space="preserve"> законом порядок, при </w:t>
            </w:r>
            <w:proofErr w:type="spellStart"/>
            <w:r w:rsidRPr="00FA34EE">
              <w:rPr>
                <w:sz w:val="22"/>
                <w:szCs w:val="22"/>
              </w:rPr>
              <w:t>котором</w:t>
            </w:r>
            <w:proofErr w:type="spellEnd"/>
            <w:r w:rsidRPr="00FA34EE">
              <w:rPr>
                <w:sz w:val="22"/>
                <w:szCs w:val="22"/>
              </w:rPr>
              <w:t xml:space="preserve"> </w:t>
            </w:r>
            <w:proofErr w:type="spellStart"/>
            <w:r w:rsidRPr="00FA34EE">
              <w:rPr>
                <w:sz w:val="22"/>
                <w:szCs w:val="22"/>
              </w:rPr>
              <w:t>принудительно</w:t>
            </w:r>
            <w:proofErr w:type="spellEnd"/>
            <w:r w:rsidRPr="00FA34EE">
              <w:rPr>
                <w:sz w:val="22"/>
                <w:szCs w:val="22"/>
              </w:rPr>
              <w:t xml:space="preserve"> </w:t>
            </w:r>
            <w:proofErr w:type="spellStart"/>
            <w:r w:rsidRPr="00FA34EE">
              <w:rPr>
                <w:sz w:val="22"/>
                <w:szCs w:val="22"/>
              </w:rPr>
              <w:t>осуществляются</w:t>
            </w:r>
            <w:proofErr w:type="spellEnd"/>
            <w:r w:rsidRPr="00FA34EE">
              <w:rPr>
                <w:sz w:val="22"/>
                <w:szCs w:val="22"/>
              </w:rPr>
              <w:t xml:space="preserve"> права и </w:t>
            </w:r>
            <w:proofErr w:type="spellStart"/>
            <w:r w:rsidRPr="00FA34EE">
              <w:rPr>
                <w:sz w:val="22"/>
                <w:szCs w:val="22"/>
              </w:rPr>
              <w:t>обязанности</w:t>
            </w:r>
            <w:proofErr w:type="spellEnd"/>
            <w:r w:rsidRPr="00FA34EE">
              <w:rPr>
                <w:sz w:val="22"/>
                <w:szCs w:val="22"/>
              </w:rPr>
              <w:t>,</w:t>
            </w:r>
            <w:r w:rsidR="00A1162A" w:rsidRPr="00FA34EE">
              <w:rPr>
                <w:sz w:val="22"/>
                <w:szCs w:val="22"/>
              </w:rPr>
              <w:t xml:space="preserve"> </w:t>
            </w:r>
            <w:proofErr w:type="spellStart"/>
            <w:r w:rsidRPr="00FA34EE">
              <w:rPr>
                <w:sz w:val="22"/>
                <w:szCs w:val="22"/>
              </w:rPr>
              <w:t>подтвержденн</w:t>
            </w:r>
            <w:r w:rsidR="00A1162A" w:rsidRPr="00FA34EE">
              <w:rPr>
                <w:sz w:val="22"/>
                <w:szCs w:val="22"/>
              </w:rPr>
              <w:t>ы</w:t>
            </w:r>
            <w:r w:rsidRPr="00FA34EE">
              <w:rPr>
                <w:sz w:val="22"/>
                <w:szCs w:val="22"/>
              </w:rPr>
              <w:t>е</w:t>
            </w:r>
            <w:proofErr w:type="spellEnd"/>
            <w:r w:rsidRPr="00FA34EE">
              <w:rPr>
                <w:sz w:val="22"/>
                <w:szCs w:val="22"/>
              </w:rPr>
              <w:t xml:space="preserve"> </w:t>
            </w:r>
            <w:proofErr w:type="spellStart"/>
            <w:r w:rsidRPr="00FA34EE">
              <w:rPr>
                <w:sz w:val="22"/>
                <w:szCs w:val="22"/>
              </w:rPr>
              <w:t>решением</w:t>
            </w:r>
            <w:proofErr w:type="spellEnd"/>
            <w:r w:rsidRPr="00FA34EE">
              <w:rPr>
                <w:sz w:val="22"/>
                <w:szCs w:val="22"/>
              </w:rPr>
              <w:t xml:space="preserve"> </w:t>
            </w:r>
            <w:proofErr w:type="spellStart"/>
            <w:r w:rsidRPr="00FA34EE">
              <w:rPr>
                <w:sz w:val="22"/>
                <w:szCs w:val="22"/>
              </w:rPr>
              <w:t>суда</w:t>
            </w:r>
            <w:proofErr w:type="spellEnd"/>
            <w:r w:rsidRPr="00FA34EE">
              <w:rPr>
                <w:sz w:val="22"/>
                <w:szCs w:val="22"/>
              </w:rPr>
              <w:t xml:space="preserve">, </w:t>
            </w:r>
            <w:proofErr w:type="spellStart"/>
            <w:r w:rsidRPr="00FA34EE">
              <w:rPr>
                <w:sz w:val="22"/>
                <w:szCs w:val="22"/>
              </w:rPr>
              <w:t>органа</w:t>
            </w:r>
            <w:proofErr w:type="spellEnd"/>
            <w:r w:rsidRPr="00FA34EE">
              <w:rPr>
                <w:sz w:val="22"/>
                <w:szCs w:val="22"/>
              </w:rPr>
              <w:t xml:space="preserve">, </w:t>
            </w:r>
            <w:proofErr w:type="spellStart"/>
            <w:r w:rsidRPr="00FA34EE">
              <w:rPr>
                <w:sz w:val="22"/>
                <w:szCs w:val="22"/>
              </w:rPr>
              <w:t>должностного</w:t>
            </w:r>
            <w:proofErr w:type="spellEnd"/>
            <w:r w:rsidRPr="00FA34EE">
              <w:rPr>
                <w:sz w:val="22"/>
                <w:szCs w:val="22"/>
              </w:rPr>
              <w:t xml:space="preserve"> </w:t>
            </w:r>
            <w:proofErr w:type="spellStart"/>
            <w:r w:rsidRPr="00FA34EE">
              <w:rPr>
                <w:sz w:val="22"/>
                <w:szCs w:val="22"/>
              </w:rPr>
              <w:t>лица</w:t>
            </w:r>
            <w:proofErr w:type="spellEnd"/>
            <w:r w:rsidRPr="00FA34EE">
              <w:rPr>
                <w:sz w:val="22"/>
                <w:szCs w:val="22"/>
              </w:rPr>
              <w:t xml:space="preserve">. </w:t>
            </w:r>
            <w:proofErr w:type="spellStart"/>
            <w:r w:rsidRPr="00FA34EE">
              <w:rPr>
                <w:sz w:val="22"/>
                <w:szCs w:val="22"/>
              </w:rPr>
              <w:t>Важную</w:t>
            </w:r>
            <w:proofErr w:type="spellEnd"/>
            <w:r w:rsidRPr="00FA34EE">
              <w:rPr>
                <w:sz w:val="22"/>
                <w:szCs w:val="22"/>
              </w:rPr>
              <w:t xml:space="preserve"> роль </w:t>
            </w:r>
            <w:proofErr w:type="spellStart"/>
            <w:r w:rsidRPr="00FA34EE">
              <w:rPr>
                <w:sz w:val="22"/>
                <w:szCs w:val="22"/>
              </w:rPr>
              <w:t>играет</w:t>
            </w:r>
            <w:proofErr w:type="spellEnd"/>
            <w:r w:rsidRPr="00FA34EE">
              <w:rPr>
                <w:sz w:val="22"/>
                <w:szCs w:val="22"/>
              </w:rPr>
              <w:t xml:space="preserve"> </w:t>
            </w:r>
            <w:proofErr w:type="spellStart"/>
            <w:r w:rsidRPr="00FA34EE">
              <w:rPr>
                <w:sz w:val="22"/>
                <w:szCs w:val="22"/>
              </w:rPr>
              <w:t>своевременное</w:t>
            </w:r>
            <w:proofErr w:type="spellEnd"/>
            <w:r w:rsidRPr="00FA34EE">
              <w:rPr>
                <w:sz w:val="22"/>
                <w:szCs w:val="22"/>
              </w:rPr>
              <w:t xml:space="preserve"> и </w:t>
            </w:r>
            <w:proofErr w:type="spellStart"/>
            <w:r w:rsidRPr="00FA34EE">
              <w:rPr>
                <w:sz w:val="22"/>
                <w:szCs w:val="22"/>
              </w:rPr>
              <w:t>правильное</w:t>
            </w:r>
            <w:proofErr w:type="spellEnd"/>
            <w:r w:rsidRPr="00FA34EE">
              <w:rPr>
                <w:sz w:val="22"/>
                <w:szCs w:val="22"/>
              </w:rPr>
              <w:t xml:space="preserve"> </w:t>
            </w:r>
            <w:proofErr w:type="spellStart"/>
            <w:r w:rsidRPr="00FA34EE">
              <w:rPr>
                <w:sz w:val="22"/>
                <w:szCs w:val="22"/>
              </w:rPr>
              <w:t>исполнение</w:t>
            </w:r>
            <w:proofErr w:type="spellEnd"/>
            <w:r w:rsidRPr="00FA34EE">
              <w:rPr>
                <w:sz w:val="22"/>
                <w:szCs w:val="22"/>
              </w:rPr>
              <w:t xml:space="preserve"> постановлений о </w:t>
            </w:r>
            <w:proofErr w:type="spellStart"/>
            <w:r w:rsidRPr="00FA34EE">
              <w:rPr>
                <w:sz w:val="22"/>
                <w:szCs w:val="22"/>
              </w:rPr>
              <w:t>назначении</w:t>
            </w:r>
            <w:proofErr w:type="spellEnd"/>
            <w:r w:rsidR="00A1162A" w:rsidRPr="00FA34EE">
              <w:rPr>
                <w:sz w:val="22"/>
                <w:szCs w:val="22"/>
              </w:rPr>
              <w:t xml:space="preserve"> </w:t>
            </w:r>
            <w:proofErr w:type="spellStart"/>
            <w:r w:rsidR="00A1162A" w:rsidRPr="00FA34EE">
              <w:rPr>
                <w:sz w:val="22"/>
                <w:szCs w:val="22"/>
              </w:rPr>
              <w:t>административных</w:t>
            </w:r>
            <w:proofErr w:type="spellEnd"/>
            <w:r w:rsidRPr="00FA34EE">
              <w:rPr>
                <w:sz w:val="22"/>
                <w:szCs w:val="22"/>
              </w:rPr>
              <w:t xml:space="preserve"> наказаний. </w:t>
            </w:r>
            <w:proofErr w:type="spellStart"/>
            <w:r w:rsidRPr="00FA34EE">
              <w:rPr>
                <w:sz w:val="22"/>
                <w:szCs w:val="22"/>
              </w:rPr>
              <w:t>Значимость</w:t>
            </w:r>
            <w:proofErr w:type="spellEnd"/>
            <w:r w:rsidRPr="00FA34EE">
              <w:rPr>
                <w:sz w:val="22"/>
                <w:szCs w:val="22"/>
              </w:rPr>
              <w:t xml:space="preserve"> </w:t>
            </w:r>
            <w:proofErr w:type="spellStart"/>
            <w:r w:rsidR="00A1162A" w:rsidRPr="00FA34EE">
              <w:rPr>
                <w:sz w:val="22"/>
                <w:szCs w:val="22"/>
              </w:rPr>
              <w:t>этой</w:t>
            </w:r>
            <w:proofErr w:type="spellEnd"/>
            <w:r w:rsidRPr="00FA34EE">
              <w:rPr>
                <w:sz w:val="22"/>
                <w:szCs w:val="22"/>
              </w:rPr>
              <w:t xml:space="preserve"> </w:t>
            </w:r>
            <w:proofErr w:type="spellStart"/>
            <w:r w:rsidRPr="00FA34EE">
              <w:rPr>
                <w:sz w:val="22"/>
                <w:szCs w:val="22"/>
              </w:rPr>
              <w:t>стадии</w:t>
            </w:r>
            <w:proofErr w:type="spellEnd"/>
            <w:r w:rsidRPr="00FA34EE">
              <w:rPr>
                <w:sz w:val="22"/>
                <w:szCs w:val="22"/>
              </w:rPr>
              <w:t xml:space="preserve"> </w:t>
            </w:r>
            <w:proofErr w:type="spellStart"/>
            <w:r w:rsidRPr="00FA34EE">
              <w:rPr>
                <w:sz w:val="22"/>
                <w:szCs w:val="22"/>
              </w:rPr>
              <w:t>административного</w:t>
            </w:r>
            <w:proofErr w:type="spellEnd"/>
            <w:r w:rsidRPr="00FA34EE">
              <w:rPr>
                <w:sz w:val="22"/>
                <w:szCs w:val="22"/>
              </w:rPr>
              <w:t xml:space="preserve"> </w:t>
            </w:r>
            <w:proofErr w:type="spellStart"/>
            <w:r w:rsidRPr="00FA34EE">
              <w:rPr>
                <w:sz w:val="22"/>
                <w:szCs w:val="22"/>
              </w:rPr>
              <w:t>процесса</w:t>
            </w:r>
            <w:proofErr w:type="spellEnd"/>
            <w:r w:rsidRPr="00FA34EE">
              <w:rPr>
                <w:sz w:val="22"/>
                <w:szCs w:val="22"/>
              </w:rPr>
              <w:t xml:space="preserve"> </w:t>
            </w:r>
            <w:proofErr w:type="spellStart"/>
            <w:r w:rsidRPr="00FA34EE">
              <w:rPr>
                <w:sz w:val="22"/>
                <w:szCs w:val="22"/>
              </w:rPr>
              <w:t>заключается</w:t>
            </w:r>
            <w:proofErr w:type="spellEnd"/>
            <w:r w:rsidRPr="00FA34EE">
              <w:rPr>
                <w:sz w:val="22"/>
                <w:szCs w:val="22"/>
              </w:rPr>
              <w:t xml:space="preserve"> в том, </w:t>
            </w:r>
            <w:proofErr w:type="spellStart"/>
            <w:r w:rsidRPr="00FA34EE">
              <w:rPr>
                <w:sz w:val="22"/>
                <w:szCs w:val="22"/>
              </w:rPr>
              <w:t>что</w:t>
            </w:r>
            <w:proofErr w:type="spellEnd"/>
            <w:r w:rsidRPr="00FA34EE">
              <w:rPr>
                <w:sz w:val="22"/>
                <w:szCs w:val="22"/>
              </w:rPr>
              <w:t xml:space="preserve"> </w:t>
            </w:r>
            <w:proofErr w:type="spellStart"/>
            <w:r w:rsidRPr="00FA34EE">
              <w:rPr>
                <w:sz w:val="22"/>
                <w:szCs w:val="22"/>
              </w:rPr>
              <w:t>она</w:t>
            </w:r>
            <w:proofErr w:type="spellEnd"/>
            <w:r w:rsidRPr="00FA34EE">
              <w:rPr>
                <w:sz w:val="22"/>
                <w:szCs w:val="22"/>
              </w:rPr>
              <w:t xml:space="preserve"> </w:t>
            </w:r>
            <w:proofErr w:type="spellStart"/>
            <w:r w:rsidRPr="00FA34EE">
              <w:rPr>
                <w:sz w:val="22"/>
                <w:szCs w:val="22"/>
              </w:rPr>
              <w:t>завершает</w:t>
            </w:r>
            <w:proofErr w:type="spellEnd"/>
            <w:r w:rsidRPr="00FA34EE">
              <w:rPr>
                <w:sz w:val="22"/>
                <w:szCs w:val="22"/>
              </w:rPr>
              <w:t xml:space="preserve"> </w:t>
            </w:r>
            <w:proofErr w:type="spellStart"/>
            <w:r w:rsidR="00A1162A" w:rsidRPr="00FA34EE">
              <w:rPr>
                <w:sz w:val="22"/>
                <w:szCs w:val="22"/>
              </w:rPr>
              <w:t>данный</w:t>
            </w:r>
            <w:proofErr w:type="spellEnd"/>
            <w:r w:rsidRPr="00FA34EE">
              <w:rPr>
                <w:sz w:val="22"/>
                <w:szCs w:val="22"/>
              </w:rPr>
              <w:t xml:space="preserve"> вид </w:t>
            </w:r>
            <w:proofErr w:type="spellStart"/>
            <w:r w:rsidRPr="00FA34EE">
              <w:rPr>
                <w:sz w:val="22"/>
                <w:szCs w:val="22"/>
              </w:rPr>
              <w:t>административно</w:t>
            </w:r>
            <w:proofErr w:type="spellEnd"/>
            <w:r w:rsidRPr="00FA34EE">
              <w:rPr>
                <w:sz w:val="22"/>
                <w:szCs w:val="22"/>
              </w:rPr>
              <w:t xml:space="preserve">- </w:t>
            </w:r>
            <w:proofErr w:type="spellStart"/>
            <w:r w:rsidRPr="00FA34EE">
              <w:rPr>
                <w:sz w:val="22"/>
                <w:szCs w:val="22"/>
              </w:rPr>
              <w:t>процессуальной</w:t>
            </w:r>
            <w:proofErr w:type="spellEnd"/>
            <w:r w:rsidR="00A1162A" w:rsidRPr="00FA34EE">
              <w:rPr>
                <w:sz w:val="22"/>
                <w:szCs w:val="22"/>
              </w:rPr>
              <w:t xml:space="preserve"> </w:t>
            </w:r>
            <w:proofErr w:type="spellStart"/>
            <w:r w:rsidRPr="00FA34EE">
              <w:rPr>
                <w:sz w:val="22"/>
                <w:szCs w:val="22"/>
              </w:rPr>
              <w:t>деятельности</w:t>
            </w:r>
            <w:proofErr w:type="spellEnd"/>
            <w:r w:rsidRPr="00FA34EE">
              <w:rPr>
                <w:sz w:val="22"/>
                <w:szCs w:val="22"/>
              </w:rPr>
              <w:t>.</w:t>
            </w:r>
          </w:p>
        </w:tc>
        <w:tc>
          <w:tcPr>
            <w:tcW w:w="3401" w:type="dxa"/>
            <w:vMerge/>
          </w:tcPr>
          <w:p w14:paraId="689EDACA" w14:textId="520700AB" w:rsidR="001E04D7" w:rsidRPr="00FA34EE" w:rsidRDefault="001E04D7" w:rsidP="006626B8">
            <w:pPr>
              <w:jc w:val="both"/>
              <w:rPr>
                <w:b/>
                <w:sz w:val="22"/>
                <w:szCs w:val="22"/>
              </w:rPr>
            </w:pPr>
          </w:p>
        </w:tc>
      </w:tr>
      <w:tr w:rsidR="001E04D7" w:rsidRPr="00FA34EE" w14:paraId="31EF5C30" w14:textId="77777777" w:rsidTr="00915742">
        <w:tc>
          <w:tcPr>
            <w:tcW w:w="851" w:type="dxa"/>
          </w:tcPr>
          <w:p w14:paraId="0EBEB18F" w14:textId="40A3D746" w:rsidR="001E04D7" w:rsidRPr="00FA34EE" w:rsidRDefault="00DC1B34" w:rsidP="006626B8">
            <w:pPr>
              <w:jc w:val="both"/>
              <w:rPr>
                <w:b/>
                <w:sz w:val="22"/>
                <w:szCs w:val="22"/>
              </w:rPr>
            </w:pPr>
            <w:r w:rsidRPr="00FA34EE">
              <w:rPr>
                <w:b/>
                <w:sz w:val="22"/>
                <w:szCs w:val="22"/>
              </w:rPr>
              <w:t>8.</w:t>
            </w:r>
          </w:p>
        </w:tc>
        <w:tc>
          <w:tcPr>
            <w:tcW w:w="2836" w:type="dxa"/>
          </w:tcPr>
          <w:p w14:paraId="7004B2E4" w14:textId="50C9B9B5" w:rsidR="00C72C1D" w:rsidRPr="00FA34EE" w:rsidRDefault="001E04D7" w:rsidP="006626B8">
            <w:pPr>
              <w:jc w:val="both"/>
              <w:rPr>
                <w:sz w:val="22"/>
                <w:szCs w:val="22"/>
              </w:rPr>
            </w:pPr>
            <w:r w:rsidRPr="00FA34EE">
              <w:rPr>
                <w:sz w:val="22"/>
                <w:szCs w:val="22"/>
              </w:rPr>
              <w:t>С. 23</w:t>
            </w:r>
          </w:p>
          <w:p w14:paraId="7531AD5D" w14:textId="7D6392D3" w:rsidR="001E04D7" w:rsidRPr="00FA34EE" w:rsidRDefault="001E04D7" w:rsidP="006626B8">
            <w:pPr>
              <w:jc w:val="both"/>
              <w:rPr>
                <w:sz w:val="22"/>
                <w:szCs w:val="22"/>
              </w:rPr>
            </w:pPr>
            <w:r w:rsidRPr="00FA34EE">
              <w:rPr>
                <w:sz w:val="22"/>
                <w:szCs w:val="22"/>
              </w:rPr>
              <w:t>Виконавче провадження у справах про</w:t>
            </w:r>
            <w:r w:rsidR="00A1162A" w:rsidRPr="00FA34EE">
              <w:rPr>
                <w:sz w:val="22"/>
                <w:szCs w:val="22"/>
              </w:rPr>
              <w:t xml:space="preserve"> </w:t>
            </w:r>
            <w:r w:rsidRPr="00FA34EE">
              <w:rPr>
                <w:sz w:val="22"/>
                <w:szCs w:val="22"/>
              </w:rPr>
              <w:t xml:space="preserve">адміністративні правопорушення являє собою встановлений законом порядок виконання постанови (рішення) суду, уповноваженого органу або посадової особи, пов’язаної призначенням </w:t>
            </w:r>
            <w:proofErr w:type="spellStart"/>
            <w:r w:rsidRPr="00FA34EE">
              <w:rPr>
                <w:sz w:val="22"/>
                <w:szCs w:val="22"/>
              </w:rPr>
              <w:t>деліквентові</w:t>
            </w:r>
            <w:proofErr w:type="spellEnd"/>
            <w:r w:rsidRPr="00FA34EE">
              <w:rPr>
                <w:sz w:val="22"/>
                <w:szCs w:val="22"/>
              </w:rPr>
              <w:t xml:space="preserve"> адміністративного покарання. У процесі виконання постанови (рішення) особа, що притягається до адміністративної</w:t>
            </w:r>
          </w:p>
          <w:p w14:paraId="04DB2423" w14:textId="63381497" w:rsidR="001E04D7" w:rsidRPr="00FA34EE" w:rsidRDefault="001E04D7" w:rsidP="006626B8">
            <w:pPr>
              <w:jc w:val="both"/>
              <w:rPr>
                <w:sz w:val="22"/>
                <w:szCs w:val="22"/>
              </w:rPr>
            </w:pPr>
            <w:r w:rsidRPr="00FA34EE">
              <w:rPr>
                <w:sz w:val="22"/>
                <w:szCs w:val="22"/>
              </w:rPr>
              <w:t>відповідальності, зазнає позбавлення й обмеження особистого, морального та матеріального характеру. За своєю</w:t>
            </w:r>
            <w:r w:rsidR="003725F9" w:rsidRPr="00FA34EE">
              <w:rPr>
                <w:sz w:val="22"/>
                <w:szCs w:val="22"/>
              </w:rPr>
              <w:t xml:space="preserve"> </w:t>
            </w:r>
            <w:r w:rsidRPr="00FA34EE">
              <w:rPr>
                <w:sz w:val="22"/>
                <w:szCs w:val="22"/>
              </w:rPr>
              <w:t xml:space="preserve">природою - це односторонньо владна, </w:t>
            </w:r>
            <w:r w:rsidRPr="00FA34EE">
              <w:rPr>
                <w:sz w:val="22"/>
                <w:szCs w:val="22"/>
              </w:rPr>
              <w:lastRenderedPageBreak/>
              <w:t>суворо</w:t>
            </w:r>
            <w:r w:rsidR="003725F9" w:rsidRPr="00FA34EE">
              <w:rPr>
                <w:sz w:val="22"/>
                <w:szCs w:val="22"/>
              </w:rPr>
              <w:t xml:space="preserve"> </w:t>
            </w:r>
            <w:r w:rsidRPr="00FA34EE">
              <w:rPr>
                <w:sz w:val="22"/>
                <w:szCs w:val="22"/>
              </w:rPr>
              <w:t>впорядкована юридична діяльність, мета якої полягає в досягненні передбаченого законом юридичного результату – покарання винного. Сутність виконавчого провадження у справах про адміністративні правопорушення полягає в забезпеченні точної, своєчасної реалізації матеріальної норми адміністративного права та оформленої у вигляді</w:t>
            </w:r>
            <w:r w:rsidR="003725F9" w:rsidRPr="00FA34EE">
              <w:rPr>
                <w:sz w:val="22"/>
                <w:szCs w:val="22"/>
              </w:rPr>
              <w:t xml:space="preserve"> </w:t>
            </w:r>
            <w:r w:rsidRPr="00FA34EE">
              <w:rPr>
                <w:sz w:val="22"/>
                <w:szCs w:val="22"/>
              </w:rPr>
              <w:t>постанови (рішення) суду, органу державного управління або його посадової особи у конкретній справі.</w:t>
            </w:r>
            <w:r w:rsidR="003725F9" w:rsidRPr="00FA34EE">
              <w:rPr>
                <w:sz w:val="22"/>
                <w:szCs w:val="22"/>
              </w:rPr>
              <w:t xml:space="preserve"> </w:t>
            </w:r>
          </w:p>
        </w:tc>
        <w:tc>
          <w:tcPr>
            <w:tcW w:w="2977" w:type="dxa"/>
          </w:tcPr>
          <w:p w14:paraId="0BEFC2F8" w14:textId="788783C0" w:rsidR="001E04D7" w:rsidRPr="00FA34EE" w:rsidRDefault="001E04D7" w:rsidP="006626B8">
            <w:pPr>
              <w:jc w:val="both"/>
              <w:rPr>
                <w:sz w:val="22"/>
                <w:szCs w:val="22"/>
              </w:rPr>
            </w:pPr>
            <w:proofErr w:type="spellStart"/>
            <w:r w:rsidRPr="00FA34EE">
              <w:rPr>
                <w:sz w:val="22"/>
                <w:szCs w:val="22"/>
              </w:rPr>
              <w:lastRenderedPageBreak/>
              <w:t>Куприна</w:t>
            </w:r>
            <w:proofErr w:type="spellEnd"/>
            <w:r w:rsidRPr="00FA34EE">
              <w:rPr>
                <w:sz w:val="22"/>
                <w:szCs w:val="22"/>
              </w:rPr>
              <w:t xml:space="preserve"> Н.Ю. </w:t>
            </w:r>
            <w:proofErr w:type="spellStart"/>
            <w:r w:rsidRPr="00FA34EE">
              <w:rPr>
                <w:sz w:val="22"/>
                <w:szCs w:val="22"/>
              </w:rPr>
              <w:t>Исполнительное</w:t>
            </w:r>
            <w:proofErr w:type="spellEnd"/>
          </w:p>
          <w:p w14:paraId="08174C69" w14:textId="713D2823" w:rsidR="001E04D7" w:rsidRPr="00FA34EE" w:rsidRDefault="001E04D7" w:rsidP="006626B8">
            <w:pPr>
              <w:jc w:val="both"/>
              <w:rPr>
                <w:sz w:val="22"/>
                <w:szCs w:val="22"/>
              </w:rPr>
            </w:pPr>
            <w:proofErr w:type="spellStart"/>
            <w:r w:rsidRPr="00FA34EE">
              <w:rPr>
                <w:sz w:val="22"/>
                <w:szCs w:val="22"/>
              </w:rPr>
              <w:t>производство</w:t>
            </w:r>
            <w:proofErr w:type="spellEnd"/>
            <w:r w:rsidRPr="00FA34EE">
              <w:rPr>
                <w:sz w:val="22"/>
                <w:szCs w:val="22"/>
              </w:rPr>
              <w:t xml:space="preserve"> по </w:t>
            </w:r>
            <w:proofErr w:type="spellStart"/>
            <w:r w:rsidRPr="00FA34EE">
              <w:rPr>
                <w:sz w:val="22"/>
                <w:szCs w:val="22"/>
              </w:rPr>
              <w:t>делам</w:t>
            </w:r>
            <w:proofErr w:type="spellEnd"/>
            <w:r w:rsidRPr="00FA34EE">
              <w:rPr>
                <w:sz w:val="22"/>
                <w:szCs w:val="22"/>
              </w:rPr>
              <w:t xml:space="preserve"> </w:t>
            </w:r>
            <w:r w:rsidR="00AC6482" w:rsidRPr="00FA34EE">
              <w:rPr>
                <w:sz w:val="22"/>
                <w:szCs w:val="22"/>
              </w:rPr>
              <w:t xml:space="preserve">об </w:t>
            </w:r>
            <w:proofErr w:type="spellStart"/>
            <w:r w:rsidR="00AC6482" w:rsidRPr="00FA34EE">
              <w:rPr>
                <w:sz w:val="22"/>
                <w:szCs w:val="22"/>
              </w:rPr>
              <w:t>административных</w:t>
            </w:r>
            <w:proofErr w:type="spellEnd"/>
            <w:r w:rsidRPr="00FA34EE">
              <w:rPr>
                <w:sz w:val="22"/>
                <w:szCs w:val="22"/>
              </w:rPr>
              <w:t xml:space="preserve"> </w:t>
            </w:r>
            <w:proofErr w:type="spellStart"/>
            <w:r w:rsidRPr="00FA34EE">
              <w:rPr>
                <w:sz w:val="22"/>
                <w:szCs w:val="22"/>
              </w:rPr>
              <w:t>правонарушениях</w:t>
            </w:r>
            <w:proofErr w:type="spellEnd"/>
            <w:r w:rsidRPr="00FA34EE">
              <w:rPr>
                <w:sz w:val="22"/>
                <w:szCs w:val="22"/>
              </w:rPr>
              <w:t xml:space="preserve">. </w:t>
            </w:r>
            <w:proofErr w:type="spellStart"/>
            <w:r w:rsidRPr="00FA34EE">
              <w:rPr>
                <w:sz w:val="22"/>
                <w:szCs w:val="22"/>
              </w:rPr>
              <w:t>Диссертация</w:t>
            </w:r>
            <w:proofErr w:type="spellEnd"/>
            <w:r w:rsidRPr="00FA34EE">
              <w:rPr>
                <w:sz w:val="22"/>
                <w:szCs w:val="22"/>
              </w:rPr>
              <w:t xml:space="preserve"> на </w:t>
            </w:r>
            <w:proofErr w:type="spellStart"/>
            <w:r w:rsidRPr="00FA34EE">
              <w:rPr>
                <w:sz w:val="22"/>
                <w:szCs w:val="22"/>
              </w:rPr>
              <w:t>соискание</w:t>
            </w:r>
            <w:proofErr w:type="spellEnd"/>
            <w:r w:rsidRPr="00FA34EE">
              <w:rPr>
                <w:sz w:val="22"/>
                <w:szCs w:val="22"/>
              </w:rPr>
              <w:t xml:space="preserve"> </w:t>
            </w:r>
            <w:proofErr w:type="spellStart"/>
            <w:r w:rsidRPr="00FA34EE">
              <w:rPr>
                <w:sz w:val="22"/>
                <w:szCs w:val="22"/>
              </w:rPr>
              <w:t>ученой</w:t>
            </w:r>
            <w:proofErr w:type="spellEnd"/>
            <w:r w:rsidRPr="00FA34EE">
              <w:rPr>
                <w:sz w:val="22"/>
                <w:szCs w:val="22"/>
              </w:rPr>
              <w:t xml:space="preserve"> </w:t>
            </w:r>
            <w:proofErr w:type="spellStart"/>
            <w:r w:rsidRPr="00FA34EE">
              <w:rPr>
                <w:sz w:val="22"/>
                <w:szCs w:val="22"/>
              </w:rPr>
              <w:t>степени</w:t>
            </w:r>
            <w:proofErr w:type="spellEnd"/>
            <w:r w:rsidRPr="00FA34EE">
              <w:rPr>
                <w:sz w:val="22"/>
                <w:szCs w:val="22"/>
              </w:rPr>
              <w:t xml:space="preserve"> </w:t>
            </w:r>
            <w:proofErr w:type="spellStart"/>
            <w:r w:rsidRPr="00FA34EE">
              <w:rPr>
                <w:sz w:val="22"/>
                <w:szCs w:val="22"/>
              </w:rPr>
              <w:t>к.ю.н</w:t>
            </w:r>
            <w:proofErr w:type="spellEnd"/>
            <w:r w:rsidRPr="00FA34EE">
              <w:rPr>
                <w:sz w:val="22"/>
                <w:szCs w:val="22"/>
              </w:rPr>
              <w:t>./Санкт-Петербург, 2004.</w:t>
            </w:r>
          </w:p>
          <w:p w14:paraId="1752E3CE" w14:textId="50E0FA35" w:rsidR="00050C8E" w:rsidRPr="00FA34EE" w:rsidRDefault="00F47F46" w:rsidP="006626B8">
            <w:pPr>
              <w:jc w:val="both"/>
              <w:rPr>
                <w:sz w:val="22"/>
                <w:szCs w:val="22"/>
              </w:rPr>
            </w:pPr>
            <w:hyperlink r:id="rId13" w:history="1">
              <w:r w:rsidR="00050C8E" w:rsidRPr="00FA34EE">
                <w:rPr>
                  <w:rStyle w:val="af1"/>
                  <w:sz w:val="22"/>
                  <w:szCs w:val="22"/>
                </w:rPr>
                <w:t>https://www.dissercat.com/content/ispolnitelnoe-proizvodstvo-po-delam-ob-administrativnykh-pravonarusheniyakh-0</w:t>
              </w:r>
            </w:hyperlink>
          </w:p>
          <w:p w14:paraId="5EEB3C65" w14:textId="7552894E" w:rsidR="00A1162A" w:rsidRPr="00FA34EE" w:rsidRDefault="00AC6482" w:rsidP="006626B8">
            <w:pPr>
              <w:jc w:val="both"/>
              <w:rPr>
                <w:sz w:val="22"/>
                <w:szCs w:val="22"/>
              </w:rPr>
            </w:pPr>
            <w:r w:rsidRPr="00FA34EE">
              <w:rPr>
                <w:sz w:val="22"/>
                <w:szCs w:val="22"/>
              </w:rPr>
              <w:t xml:space="preserve"> </w:t>
            </w:r>
            <w:proofErr w:type="spellStart"/>
            <w:r w:rsidR="001E04D7" w:rsidRPr="00FA34EE">
              <w:rPr>
                <w:sz w:val="22"/>
                <w:szCs w:val="22"/>
              </w:rPr>
              <w:t>исполнительное</w:t>
            </w:r>
            <w:proofErr w:type="spellEnd"/>
            <w:r w:rsidRPr="00FA34EE">
              <w:rPr>
                <w:sz w:val="22"/>
                <w:szCs w:val="22"/>
              </w:rPr>
              <w:t xml:space="preserve"> </w:t>
            </w:r>
            <w:proofErr w:type="spellStart"/>
            <w:r w:rsidR="001E04D7" w:rsidRPr="00FA34EE">
              <w:rPr>
                <w:sz w:val="22"/>
                <w:szCs w:val="22"/>
              </w:rPr>
              <w:t>производство</w:t>
            </w:r>
            <w:proofErr w:type="spellEnd"/>
            <w:r w:rsidR="001E04D7" w:rsidRPr="00FA34EE">
              <w:rPr>
                <w:sz w:val="22"/>
                <w:szCs w:val="22"/>
              </w:rPr>
              <w:t xml:space="preserve"> </w:t>
            </w:r>
            <w:proofErr w:type="spellStart"/>
            <w:r w:rsidR="001E04D7" w:rsidRPr="00FA34EE">
              <w:rPr>
                <w:sz w:val="22"/>
                <w:szCs w:val="22"/>
              </w:rPr>
              <w:t>представляет</w:t>
            </w:r>
            <w:proofErr w:type="spellEnd"/>
            <w:r w:rsidR="001E04D7" w:rsidRPr="00FA34EE">
              <w:rPr>
                <w:sz w:val="22"/>
                <w:szCs w:val="22"/>
              </w:rPr>
              <w:t xml:space="preserve"> </w:t>
            </w:r>
            <w:proofErr w:type="spellStart"/>
            <w:r w:rsidR="001E04D7" w:rsidRPr="00FA34EE">
              <w:rPr>
                <w:sz w:val="22"/>
                <w:szCs w:val="22"/>
              </w:rPr>
              <w:t>собой</w:t>
            </w:r>
            <w:proofErr w:type="spellEnd"/>
            <w:r w:rsidR="001E04D7" w:rsidRPr="00FA34EE">
              <w:rPr>
                <w:sz w:val="22"/>
                <w:szCs w:val="22"/>
              </w:rPr>
              <w:t xml:space="preserve"> </w:t>
            </w:r>
            <w:proofErr w:type="spellStart"/>
            <w:r w:rsidR="00A1162A" w:rsidRPr="00FA34EE">
              <w:rPr>
                <w:sz w:val="22"/>
                <w:szCs w:val="22"/>
              </w:rPr>
              <w:t>установленный</w:t>
            </w:r>
            <w:proofErr w:type="spellEnd"/>
            <w:r w:rsidR="001E04D7" w:rsidRPr="00FA34EE">
              <w:rPr>
                <w:sz w:val="22"/>
                <w:szCs w:val="22"/>
              </w:rPr>
              <w:t xml:space="preserve"> законом порядок </w:t>
            </w:r>
            <w:proofErr w:type="spellStart"/>
            <w:r w:rsidR="001E04D7" w:rsidRPr="00FA34EE">
              <w:rPr>
                <w:sz w:val="22"/>
                <w:szCs w:val="22"/>
              </w:rPr>
              <w:t>исполнения</w:t>
            </w:r>
            <w:proofErr w:type="spellEnd"/>
            <w:r w:rsidR="001E04D7" w:rsidRPr="00FA34EE">
              <w:rPr>
                <w:sz w:val="22"/>
                <w:szCs w:val="22"/>
              </w:rPr>
              <w:t xml:space="preserve"> </w:t>
            </w:r>
            <w:proofErr w:type="spellStart"/>
            <w:r w:rsidR="001E04D7" w:rsidRPr="00FA34EE">
              <w:rPr>
                <w:sz w:val="22"/>
                <w:szCs w:val="22"/>
              </w:rPr>
              <w:t>постановления</w:t>
            </w:r>
            <w:proofErr w:type="spellEnd"/>
            <w:r w:rsidR="001E04D7" w:rsidRPr="00FA34EE">
              <w:rPr>
                <w:sz w:val="22"/>
                <w:szCs w:val="22"/>
              </w:rPr>
              <w:t xml:space="preserve"> (</w:t>
            </w:r>
            <w:proofErr w:type="spellStart"/>
            <w:r w:rsidR="001E04D7" w:rsidRPr="00FA34EE">
              <w:rPr>
                <w:sz w:val="22"/>
                <w:szCs w:val="22"/>
              </w:rPr>
              <w:t>решения</w:t>
            </w:r>
            <w:proofErr w:type="spellEnd"/>
            <w:r w:rsidR="001E04D7" w:rsidRPr="00FA34EE">
              <w:rPr>
                <w:sz w:val="22"/>
                <w:szCs w:val="22"/>
              </w:rPr>
              <w:t xml:space="preserve">) </w:t>
            </w:r>
            <w:proofErr w:type="spellStart"/>
            <w:r w:rsidR="001E04D7" w:rsidRPr="00FA34EE">
              <w:rPr>
                <w:sz w:val="22"/>
                <w:szCs w:val="22"/>
              </w:rPr>
              <w:t>суда</w:t>
            </w:r>
            <w:proofErr w:type="spellEnd"/>
            <w:r w:rsidR="001E04D7" w:rsidRPr="00FA34EE">
              <w:rPr>
                <w:sz w:val="22"/>
                <w:szCs w:val="22"/>
              </w:rPr>
              <w:t xml:space="preserve">, </w:t>
            </w:r>
            <w:proofErr w:type="spellStart"/>
            <w:r w:rsidR="001E04D7" w:rsidRPr="00FA34EE">
              <w:rPr>
                <w:sz w:val="22"/>
                <w:szCs w:val="22"/>
              </w:rPr>
              <w:t>уполномоченного</w:t>
            </w:r>
            <w:proofErr w:type="spellEnd"/>
            <w:r w:rsidR="001E04D7" w:rsidRPr="00FA34EE">
              <w:rPr>
                <w:sz w:val="22"/>
                <w:szCs w:val="22"/>
              </w:rPr>
              <w:t xml:space="preserve"> </w:t>
            </w:r>
            <w:proofErr w:type="spellStart"/>
            <w:r w:rsidR="001E04D7" w:rsidRPr="00FA34EE">
              <w:rPr>
                <w:sz w:val="22"/>
                <w:szCs w:val="22"/>
              </w:rPr>
              <w:t>органа</w:t>
            </w:r>
            <w:proofErr w:type="spellEnd"/>
            <w:r w:rsidR="001E04D7" w:rsidRPr="00FA34EE">
              <w:rPr>
                <w:sz w:val="22"/>
                <w:szCs w:val="22"/>
              </w:rPr>
              <w:t xml:space="preserve"> </w:t>
            </w:r>
            <w:proofErr w:type="spellStart"/>
            <w:r w:rsidR="001E04D7" w:rsidRPr="00FA34EE">
              <w:rPr>
                <w:sz w:val="22"/>
                <w:szCs w:val="22"/>
              </w:rPr>
              <w:t>или</w:t>
            </w:r>
            <w:proofErr w:type="spellEnd"/>
            <w:r w:rsidR="001E04D7" w:rsidRPr="00FA34EE">
              <w:rPr>
                <w:sz w:val="22"/>
                <w:szCs w:val="22"/>
              </w:rPr>
              <w:t xml:space="preserve"> его</w:t>
            </w:r>
            <w:r w:rsidR="003725F9" w:rsidRPr="00FA34EE">
              <w:rPr>
                <w:sz w:val="22"/>
                <w:szCs w:val="22"/>
              </w:rPr>
              <w:t xml:space="preserve"> </w:t>
            </w:r>
            <w:proofErr w:type="spellStart"/>
            <w:r w:rsidR="001E04D7" w:rsidRPr="00FA34EE">
              <w:rPr>
                <w:sz w:val="22"/>
                <w:szCs w:val="22"/>
              </w:rPr>
              <w:t>должностного</w:t>
            </w:r>
            <w:proofErr w:type="spellEnd"/>
            <w:r w:rsidR="00A1162A" w:rsidRPr="00FA34EE">
              <w:rPr>
                <w:sz w:val="22"/>
                <w:szCs w:val="22"/>
              </w:rPr>
              <w:t xml:space="preserve"> </w:t>
            </w:r>
            <w:proofErr w:type="spellStart"/>
            <w:r w:rsidR="001E04D7" w:rsidRPr="00FA34EE">
              <w:rPr>
                <w:sz w:val="22"/>
                <w:szCs w:val="22"/>
              </w:rPr>
              <w:t>лица</w:t>
            </w:r>
            <w:proofErr w:type="spellEnd"/>
            <w:r w:rsidR="001E04D7" w:rsidRPr="00FA34EE">
              <w:rPr>
                <w:sz w:val="22"/>
                <w:szCs w:val="22"/>
              </w:rPr>
              <w:t xml:space="preserve">, </w:t>
            </w:r>
            <w:proofErr w:type="spellStart"/>
            <w:r w:rsidR="001E04D7" w:rsidRPr="00FA34EE">
              <w:rPr>
                <w:sz w:val="22"/>
                <w:szCs w:val="22"/>
              </w:rPr>
              <w:t>связанного</w:t>
            </w:r>
            <w:proofErr w:type="spellEnd"/>
            <w:r w:rsidR="001E04D7" w:rsidRPr="00FA34EE">
              <w:rPr>
                <w:sz w:val="22"/>
                <w:szCs w:val="22"/>
              </w:rPr>
              <w:t xml:space="preserve"> с</w:t>
            </w:r>
            <w:r w:rsidR="00A1162A" w:rsidRPr="00FA34EE">
              <w:rPr>
                <w:sz w:val="22"/>
                <w:szCs w:val="22"/>
              </w:rPr>
              <w:t xml:space="preserve"> </w:t>
            </w:r>
            <w:proofErr w:type="spellStart"/>
            <w:r w:rsidR="001E04D7" w:rsidRPr="00FA34EE">
              <w:rPr>
                <w:sz w:val="22"/>
                <w:szCs w:val="22"/>
              </w:rPr>
              <w:t>назначением</w:t>
            </w:r>
            <w:proofErr w:type="spellEnd"/>
            <w:r w:rsidR="00A1162A" w:rsidRPr="00FA34EE">
              <w:rPr>
                <w:sz w:val="22"/>
                <w:szCs w:val="22"/>
              </w:rPr>
              <w:t xml:space="preserve"> </w:t>
            </w:r>
            <w:proofErr w:type="spellStart"/>
            <w:r w:rsidR="001E04D7" w:rsidRPr="00FA34EE">
              <w:rPr>
                <w:sz w:val="22"/>
                <w:szCs w:val="22"/>
              </w:rPr>
              <w:t>делинквенту</w:t>
            </w:r>
            <w:proofErr w:type="spellEnd"/>
            <w:r w:rsidR="00A1162A" w:rsidRPr="00FA34EE">
              <w:rPr>
                <w:sz w:val="22"/>
                <w:szCs w:val="22"/>
              </w:rPr>
              <w:t xml:space="preserve"> </w:t>
            </w:r>
            <w:proofErr w:type="spellStart"/>
            <w:r w:rsidR="001E04D7" w:rsidRPr="00FA34EE">
              <w:rPr>
                <w:sz w:val="22"/>
                <w:szCs w:val="22"/>
              </w:rPr>
              <w:lastRenderedPageBreak/>
              <w:t>административного</w:t>
            </w:r>
            <w:proofErr w:type="spellEnd"/>
            <w:r w:rsidR="001E04D7" w:rsidRPr="00FA34EE">
              <w:rPr>
                <w:sz w:val="22"/>
                <w:szCs w:val="22"/>
              </w:rPr>
              <w:t xml:space="preserve"> </w:t>
            </w:r>
            <w:proofErr w:type="spellStart"/>
            <w:r w:rsidR="001E04D7" w:rsidRPr="00FA34EE">
              <w:rPr>
                <w:sz w:val="22"/>
                <w:szCs w:val="22"/>
              </w:rPr>
              <w:t>наказания</w:t>
            </w:r>
            <w:proofErr w:type="spellEnd"/>
            <w:r w:rsidR="001E04D7" w:rsidRPr="00FA34EE">
              <w:rPr>
                <w:sz w:val="22"/>
                <w:szCs w:val="22"/>
              </w:rPr>
              <w:t>.</w:t>
            </w:r>
          </w:p>
          <w:p w14:paraId="31F55458" w14:textId="14B1588D" w:rsidR="001E04D7" w:rsidRPr="00FA34EE" w:rsidRDefault="001E04D7" w:rsidP="006626B8">
            <w:pPr>
              <w:jc w:val="both"/>
              <w:rPr>
                <w:sz w:val="22"/>
                <w:szCs w:val="22"/>
              </w:rPr>
            </w:pPr>
            <w:r w:rsidRPr="00FA34EE">
              <w:rPr>
                <w:sz w:val="22"/>
                <w:szCs w:val="22"/>
              </w:rPr>
              <w:t>В</w:t>
            </w:r>
            <w:r w:rsidR="00A1162A" w:rsidRPr="00FA34EE">
              <w:rPr>
                <w:sz w:val="22"/>
                <w:szCs w:val="22"/>
              </w:rPr>
              <w:t xml:space="preserve"> </w:t>
            </w:r>
            <w:proofErr w:type="spellStart"/>
            <w:r w:rsidRPr="00FA34EE">
              <w:rPr>
                <w:sz w:val="22"/>
                <w:szCs w:val="22"/>
              </w:rPr>
              <w:t>процессе</w:t>
            </w:r>
            <w:proofErr w:type="spellEnd"/>
            <w:r w:rsidR="00A1162A" w:rsidRPr="00FA34EE">
              <w:rPr>
                <w:sz w:val="22"/>
                <w:szCs w:val="22"/>
              </w:rPr>
              <w:t xml:space="preserve"> </w:t>
            </w:r>
            <w:proofErr w:type="spellStart"/>
            <w:r w:rsidRPr="00FA34EE">
              <w:rPr>
                <w:sz w:val="22"/>
                <w:szCs w:val="22"/>
              </w:rPr>
              <w:t>исполнения</w:t>
            </w:r>
            <w:proofErr w:type="spellEnd"/>
            <w:r w:rsidR="00A1162A" w:rsidRPr="00FA34EE">
              <w:rPr>
                <w:sz w:val="22"/>
                <w:szCs w:val="22"/>
              </w:rPr>
              <w:t xml:space="preserve"> </w:t>
            </w:r>
            <w:proofErr w:type="spellStart"/>
            <w:r w:rsidRPr="00FA34EE">
              <w:rPr>
                <w:sz w:val="22"/>
                <w:szCs w:val="22"/>
              </w:rPr>
              <w:t>постановления</w:t>
            </w:r>
            <w:proofErr w:type="spellEnd"/>
            <w:r w:rsidR="00A1162A" w:rsidRPr="00FA34EE">
              <w:rPr>
                <w:sz w:val="22"/>
                <w:szCs w:val="22"/>
              </w:rPr>
              <w:t xml:space="preserve"> </w:t>
            </w:r>
            <w:r w:rsidRPr="00FA34EE">
              <w:rPr>
                <w:sz w:val="22"/>
                <w:szCs w:val="22"/>
              </w:rPr>
              <w:t>(</w:t>
            </w:r>
            <w:proofErr w:type="spellStart"/>
            <w:r w:rsidRPr="00FA34EE">
              <w:rPr>
                <w:sz w:val="22"/>
                <w:szCs w:val="22"/>
              </w:rPr>
              <w:t>решения</w:t>
            </w:r>
            <w:proofErr w:type="spellEnd"/>
            <w:r w:rsidRPr="00FA34EE">
              <w:rPr>
                <w:sz w:val="22"/>
                <w:szCs w:val="22"/>
              </w:rPr>
              <w:t xml:space="preserve">) </w:t>
            </w:r>
            <w:proofErr w:type="spellStart"/>
            <w:r w:rsidRPr="00FA34EE">
              <w:rPr>
                <w:sz w:val="22"/>
                <w:szCs w:val="22"/>
              </w:rPr>
              <w:t>наказуемое</w:t>
            </w:r>
            <w:proofErr w:type="spellEnd"/>
            <w:r w:rsidRPr="00FA34EE">
              <w:rPr>
                <w:sz w:val="22"/>
                <w:szCs w:val="22"/>
              </w:rPr>
              <w:t xml:space="preserve"> </w:t>
            </w:r>
            <w:proofErr w:type="spellStart"/>
            <w:r w:rsidRPr="00FA34EE">
              <w:rPr>
                <w:sz w:val="22"/>
                <w:szCs w:val="22"/>
              </w:rPr>
              <w:t>лицо</w:t>
            </w:r>
            <w:proofErr w:type="spellEnd"/>
            <w:r w:rsidRPr="00FA34EE">
              <w:rPr>
                <w:sz w:val="22"/>
                <w:szCs w:val="22"/>
              </w:rPr>
              <w:t xml:space="preserve"> </w:t>
            </w:r>
            <w:proofErr w:type="spellStart"/>
            <w:r w:rsidRPr="00FA34EE">
              <w:rPr>
                <w:sz w:val="22"/>
                <w:szCs w:val="22"/>
              </w:rPr>
              <w:t>претерпевает</w:t>
            </w:r>
            <w:proofErr w:type="spellEnd"/>
            <w:r w:rsidRPr="00FA34EE">
              <w:rPr>
                <w:sz w:val="22"/>
                <w:szCs w:val="22"/>
              </w:rPr>
              <w:t xml:space="preserve"> </w:t>
            </w:r>
            <w:proofErr w:type="spellStart"/>
            <w:r w:rsidRPr="00FA34EE">
              <w:rPr>
                <w:sz w:val="22"/>
                <w:szCs w:val="22"/>
              </w:rPr>
              <w:t>соответствующие</w:t>
            </w:r>
            <w:proofErr w:type="spellEnd"/>
            <w:r w:rsidRPr="00FA34EE">
              <w:rPr>
                <w:sz w:val="22"/>
                <w:szCs w:val="22"/>
              </w:rPr>
              <w:t xml:space="preserve"> </w:t>
            </w:r>
            <w:proofErr w:type="spellStart"/>
            <w:r w:rsidRPr="00FA34EE">
              <w:rPr>
                <w:sz w:val="22"/>
                <w:szCs w:val="22"/>
              </w:rPr>
              <w:t>лишения</w:t>
            </w:r>
            <w:proofErr w:type="spellEnd"/>
            <w:r w:rsidRPr="00FA34EE">
              <w:rPr>
                <w:sz w:val="22"/>
                <w:szCs w:val="22"/>
              </w:rPr>
              <w:t xml:space="preserve"> и </w:t>
            </w:r>
            <w:proofErr w:type="spellStart"/>
            <w:r w:rsidRPr="00FA34EE">
              <w:rPr>
                <w:sz w:val="22"/>
                <w:szCs w:val="22"/>
              </w:rPr>
              <w:t>ограничения</w:t>
            </w:r>
            <w:proofErr w:type="spellEnd"/>
            <w:r w:rsidRPr="00FA34EE">
              <w:rPr>
                <w:sz w:val="22"/>
                <w:szCs w:val="22"/>
              </w:rPr>
              <w:t xml:space="preserve"> </w:t>
            </w:r>
            <w:proofErr w:type="spellStart"/>
            <w:r w:rsidRPr="00FA34EE">
              <w:rPr>
                <w:sz w:val="22"/>
                <w:szCs w:val="22"/>
              </w:rPr>
              <w:t>личного</w:t>
            </w:r>
            <w:proofErr w:type="spellEnd"/>
            <w:r w:rsidRPr="00FA34EE">
              <w:rPr>
                <w:sz w:val="22"/>
                <w:szCs w:val="22"/>
              </w:rPr>
              <w:t xml:space="preserve">, морального </w:t>
            </w:r>
            <w:proofErr w:type="spellStart"/>
            <w:r w:rsidRPr="00FA34EE">
              <w:rPr>
                <w:sz w:val="22"/>
                <w:szCs w:val="22"/>
              </w:rPr>
              <w:t>или</w:t>
            </w:r>
            <w:proofErr w:type="spellEnd"/>
            <w:r w:rsidRPr="00FA34EE">
              <w:rPr>
                <w:sz w:val="22"/>
                <w:szCs w:val="22"/>
              </w:rPr>
              <w:t xml:space="preserve"> </w:t>
            </w:r>
            <w:proofErr w:type="spellStart"/>
            <w:r w:rsidRPr="00FA34EE">
              <w:rPr>
                <w:sz w:val="22"/>
                <w:szCs w:val="22"/>
              </w:rPr>
              <w:t>материального</w:t>
            </w:r>
            <w:proofErr w:type="spellEnd"/>
            <w:r w:rsidRPr="00FA34EE">
              <w:rPr>
                <w:sz w:val="22"/>
                <w:szCs w:val="22"/>
              </w:rPr>
              <w:t xml:space="preserve"> </w:t>
            </w:r>
            <w:proofErr w:type="spellStart"/>
            <w:r w:rsidRPr="00FA34EE">
              <w:rPr>
                <w:sz w:val="22"/>
                <w:szCs w:val="22"/>
              </w:rPr>
              <w:t>характера</w:t>
            </w:r>
            <w:proofErr w:type="spellEnd"/>
            <w:r w:rsidRPr="00FA34EE">
              <w:rPr>
                <w:sz w:val="22"/>
                <w:szCs w:val="22"/>
              </w:rPr>
              <w:t>.</w:t>
            </w:r>
          </w:p>
          <w:p w14:paraId="6605FF72" w14:textId="61D2B960" w:rsidR="001E04D7" w:rsidRPr="00FA34EE" w:rsidRDefault="001E04D7" w:rsidP="006626B8">
            <w:pPr>
              <w:jc w:val="both"/>
              <w:rPr>
                <w:sz w:val="22"/>
                <w:szCs w:val="22"/>
              </w:rPr>
            </w:pPr>
            <w:r w:rsidRPr="00FA34EE">
              <w:rPr>
                <w:sz w:val="22"/>
                <w:szCs w:val="22"/>
              </w:rPr>
              <w:t xml:space="preserve">По </w:t>
            </w:r>
            <w:proofErr w:type="spellStart"/>
            <w:r w:rsidRPr="00FA34EE">
              <w:rPr>
                <w:sz w:val="22"/>
                <w:szCs w:val="22"/>
              </w:rPr>
              <w:t>своей</w:t>
            </w:r>
            <w:proofErr w:type="spellEnd"/>
            <w:r w:rsidRPr="00FA34EE">
              <w:rPr>
                <w:sz w:val="22"/>
                <w:szCs w:val="22"/>
              </w:rPr>
              <w:t xml:space="preserve"> </w:t>
            </w:r>
            <w:proofErr w:type="spellStart"/>
            <w:r w:rsidRPr="00FA34EE">
              <w:rPr>
                <w:sz w:val="22"/>
                <w:szCs w:val="22"/>
              </w:rPr>
              <w:t>природе</w:t>
            </w:r>
            <w:proofErr w:type="spellEnd"/>
            <w:r w:rsidRPr="00FA34EE">
              <w:rPr>
                <w:sz w:val="22"/>
                <w:szCs w:val="22"/>
              </w:rPr>
              <w:t xml:space="preserve"> </w:t>
            </w:r>
            <w:proofErr w:type="spellStart"/>
            <w:r w:rsidR="00A1162A" w:rsidRPr="00FA34EE">
              <w:rPr>
                <w:sz w:val="22"/>
                <w:szCs w:val="22"/>
              </w:rPr>
              <w:t>это</w:t>
            </w:r>
            <w:proofErr w:type="spellEnd"/>
            <w:r w:rsidRPr="00FA34EE">
              <w:rPr>
                <w:sz w:val="22"/>
                <w:szCs w:val="22"/>
              </w:rPr>
              <w:t xml:space="preserve"> </w:t>
            </w:r>
            <w:proofErr w:type="spellStart"/>
            <w:r w:rsidRPr="00FA34EE">
              <w:rPr>
                <w:sz w:val="22"/>
                <w:szCs w:val="22"/>
              </w:rPr>
              <w:t>односторонне</w:t>
            </w:r>
            <w:proofErr w:type="spellEnd"/>
            <w:r w:rsidRPr="00FA34EE">
              <w:rPr>
                <w:sz w:val="22"/>
                <w:szCs w:val="22"/>
              </w:rPr>
              <w:t xml:space="preserve"> </w:t>
            </w:r>
            <w:proofErr w:type="spellStart"/>
            <w:r w:rsidRPr="00FA34EE">
              <w:rPr>
                <w:sz w:val="22"/>
                <w:szCs w:val="22"/>
              </w:rPr>
              <w:t>властная</w:t>
            </w:r>
            <w:proofErr w:type="spellEnd"/>
            <w:r w:rsidRPr="00FA34EE">
              <w:rPr>
                <w:sz w:val="22"/>
                <w:szCs w:val="22"/>
              </w:rPr>
              <w:t>, строго</w:t>
            </w:r>
            <w:r w:rsidR="00A1162A" w:rsidRPr="00FA34EE">
              <w:rPr>
                <w:sz w:val="22"/>
                <w:szCs w:val="22"/>
              </w:rPr>
              <w:t xml:space="preserve"> </w:t>
            </w:r>
            <w:proofErr w:type="spellStart"/>
            <w:r w:rsidRPr="00FA34EE">
              <w:rPr>
                <w:sz w:val="22"/>
                <w:szCs w:val="22"/>
              </w:rPr>
              <w:t>упорядоченная</w:t>
            </w:r>
            <w:proofErr w:type="spellEnd"/>
            <w:r w:rsidR="00A1162A" w:rsidRPr="00FA34EE">
              <w:rPr>
                <w:sz w:val="22"/>
                <w:szCs w:val="22"/>
              </w:rPr>
              <w:t xml:space="preserve"> </w:t>
            </w:r>
            <w:proofErr w:type="spellStart"/>
            <w:r w:rsidRPr="00FA34EE">
              <w:rPr>
                <w:sz w:val="22"/>
                <w:szCs w:val="22"/>
              </w:rPr>
              <w:t>юридическая</w:t>
            </w:r>
            <w:proofErr w:type="spellEnd"/>
            <w:r w:rsidR="00A1162A" w:rsidRPr="00FA34EE">
              <w:rPr>
                <w:sz w:val="22"/>
                <w:szCs w:val="22"/>
              </w:rPr>
              <w:t xml:space="preserve"> </w:t>
            </w:r>
            <w:proofErr w:type="spellStart"/>
            <w:r w:rsidRPr="00FA34EE">
              <w:rPr>
                <w:sz w:val="22"/>
                <w:szCs w:val="22"/>
              </w:rPr>
              <w:t>деятельность</w:t>
            </w:r>
            <w:proofErr w:type="spellEnd"/>
            <w:r w:rsidRPr="00FA34EE">
              <w:rPr>
                <w:sz w:val="22"/>
                <w:szCs w:val="22"/>
              </w:rPr>
              <w:t>,</w:t>
            </w:r>
            <w:r w:rsidR="00A1162A" w:rsidRPr="00FA34EE">
              <w:rPr>
                <w:sz w:val="22"/>
                <w:szCs w:val="22"/>
              </w:rPr>
              <w:t xml:space="preserve"> </w:t>
            </w:r>
            <w:proofErr w:type="spellStart"/>
            <w:r w:rsidRPr="00FA34EE">
              <w:rPr>
                <w:sz w:val="22"/>
                <w:szCs w:val="22"/>
              </w:rPr>
              <w:t>цель</w:t>
            </w:r>
            <w:proofErr w:type="spellEnd"/>
            <w:r w:rsidRPr="00FA34EE">
              <w:rPr>
                <w:sz w:val="22"/>
                <w:szCs w:val="22"/>
              </w:rPr>
              <w:t xml:space="preserve"> </w:t>
            </w:r>
            <w:proofErr w:type="spellStart"/>
            <w:r w:rsidRPr="00FA34EE">
              <w:rPr>
                <w:sz w:val="22"/>
                <w:szCs w:val="22"/>
              </w:rPr>
              <w:t>которой</w:t>
            </w:r>
            <w:proofErr w:type="spellEnd"/>
            <w:r w:rsidRPr="00FA34EE">
              <w:rPr>
                <w:sz w:val="22"/>
                <w:szCs w:val="22"/>
              </w:rPr>
              <w:t xml:space="preserve"> </w:t>
            </w:r>
            <w:proofErr w:type="spellStart"/>
            <w:r w:rsidRPr="00FA34EE">
              <w:rPr>
                <w:sz w:val="22"/>
                <w:szCs w:val="22"/>
              </w:rPr>
              <w:t>состоит</w:t>
            </w:r>
            <w:proofErr w:type="spellEnd"/>
            <w:r w:rsidRPr="00FA34EE">
              <w:rPr>
                <w:sz w:val="22"/>
                <w:szCs w:val="22"/>
              </w:rPr>
              <w:t xml:space="preserve"> в</w:t>
            </w:r>
            <w:r w:rsidR="000F07B7" w:rsidRPr="00FA34EE">
              <w:rPr>
                <w:sz w:val="22"/>
                <w:szCs w:val="22"/>
              </w:rPr>
              <w:t xml:space="preserve"> </w:t>
            </w:r>
            <w:proofErr w:type="spellStart"/>
            <w:r w:rsidRPr="00FA34EE">
              <w:rPr>
                <w:sz w:val="22"/>
                <w:szCs w:val="22"/>
              </w:rPr>
              <w:t>достижении</w:t>
            </w:r>
            <w:proofErr w:type="spellEnd"/>
            <w:r w:rsidR="000F07B7" w:rsidRPr="00FA34EE">
              <w:rPr>
                <w:sz w:val="22"/>
                <w:szCs w:val="22"/>
              </w:rPr>
              <w:t xml:space="preserve"> </w:t>
            </w:r>
            <w:proofErr w:type="spellStart"/>
            <w:r w:rsidRPr="00FA34EE">
              <w:rPr>
                <w:sz w:val="22"/>
                <w:szCs w:val="22"/>
              </w:rPr>
              <w:t>предусмотренного</w:t>
            </w:r>
            <w:proofErr w:type="spellEnd"/>
            <w:r w:rsidR="00A1162A" w:rsidRPr="00FA34EE">
              <w:rPr>
                <w:sz w:val="22"/>
                <w:szCs w:val="22"/>
              </w:rPr>
              <w:t xml:space="preserve"> </w:t>
            </w:r>
            <w:r w:rsidRPr="00FA34EE">
              <w:rPr>
                <w:sz w:val="22"/>
                <w:szCs w:val="22"/>
              </w:rPr>
              <w:t>законом</w:t>
            </w:r>
            <w:r w:rsidR="000F07B7" w:rsidRPr="00FA34EE">
              <w:rPr>
                <w:sz w:val="22"/>
                <w:szCs w:val="22"/>
              </w:rPr>
              <w:t xml:space="preserve"> </w:t>
            </w:r>
            <w:proofErr w:type="spellStart"/>
            <w:r w:rsidRPr="00FA34EE">
              <w:rPr>
                <w:sz w:val="22"/>
                <w:szCs w:val="22"/>
              </w:rPr>
              <w:t>юридического</w:t>
            </w:r>
            <w:proofErr w:type="spellEnd"/>
            <w:r w:rsidR="00A1162A" w:rsidRPr="00FA34EE">
              <w:rPr>
                <w:sz w:val="22"/>
                <w:szCs w:val="22"/>
              </w:rPr>
              <w:t xml:space="preserve"> </w:t>
            </w:r>
            <w:proofErr w:type="spellStart"/>
            <w:r w:rsidRPr="00FA34EE">
              <w:rPr>
                <w:sz w:val="22"/>
                <w:szCs w:val="22"/>
              </w:rPr>
              <w:t>результата</w:t>
            </w:r>
            <w:proofErr w:type="spellEnd"/>
            <w:r w:rsidR="00A1162A" w:rsidRPr="00FA34EE">
              <w:rPr>
                <w:sz w:val="22"/>
                <w:szCs w:val="22"/>
              </w:rPr>
              <w:t xml:space="preserve"> – </w:t>
            </w:r>
            <w:proofErr w:type="spellStart"/>
            <w:r w:rsidRPr="00FA34EE">
              <w:rPr>
                <w:sz w:val="22"/>
                <w:szCs w:val="22"/>
              </w:rPr>
              <w:t>наказания</w:t>
            </w:r>
            <w:proofErr w:type="spellEnd"/>
            <w:r w:rsidR="00A1162A" w:rsidRPr="00FA34EE">
              <w:rPr>
                <w:sz w:val="22"/>
                <w:szCs w:val="22"/>
              </w:rPr>
              <w:t xml:space="preserve"> </w:t>
            </w:r>
            <w:proofErr w:type="spellStart"/>
            <w:r w:rsidRPr="00FA34EE">
              <w:rPr>
                <w:sz w:val="22"/>
                <w:szCs w:val="22"/>
              </w:rPr>
              <w:t>виновного</w:t>
            </w:r>
            <w:proofErr w:type="spellEnd"/>
            <w:r w:rsidRPr="00FA34EE">
              <w:rPr>
                <w:sz w:val="22"/>
                <w:szCs w:val="22"/>
              </w:rPr>
              <w:t>.</w:t>
            </w:r>
            <w:r w:rsidR="00A1162A" w:rsidRPr="00FA34EE">
              <w:rPr>
                <w:sz w:val="22"/>
                <w:szCs w:val="22"/>
              </w:rPr>
              <w:t xml:space="preserve"> </w:t>
            </w:r>
            <w:proofErr w:type="spellStart"/>
            <w:r w:rsidRPr="00FA34EE">
              <w:rPr>
                <w:sz w:val="22"/>
                <w:szCs w:val="22"/>
              </w:rPr>
              <w:t>Сущность</w:t>
            </w:r>
            <w:proofErr w:type="spellEnd"/>
            <w:r w:rsidR="00A1162A" w:rsidRPr="00FA34EE">
              <w:rPr>
                <w:sz w:val="22"/>
                <w:szCs w:val="22"/>
              </w:rPr>
              <w:t xml:space="preserve"> </w:t>
            </w:r>
            <w:proofErr w:type="spellStart"/>
            <w:r w:rsidRPr="00FA34EE">
              <w:rPr>
                <w:sz w:val="22"/>
                <w:szCs w:val="22"/>
              </w:rPr>
              <w:t>исполнительного</w:t>
            </w:r>
            <w:proofErr w:type="spellEnd"/>
            <w:r w:rsidR="003725F9" w:rsidRPr="00FA34EE">
              <w:rPr>
                <w:sz w:val="22"/>
                <w:szCs w:val="22"/>
              </w:rPr>
              <w:t xml:space="preserve"> </w:t>
            </w:r>
            <w:proofErr w:type="spellStart"/>
            <w:r w:rsidRPr="00FA34EE">
              <w:rPr>
                <w:sz w:val="22"/>
                <w:szCs w:val="22"/>
              </w:rPr>
              <w:t>производства</w:t>
            </w:r>
            <w:proofErr w:type="spellEnd"/>
            <w:r w:rsidRPr="00FA34EE">
              <w:rPr>
                <w:sz w:val="22"/>
                <w:szCs w:val="22"/>
              </w:rPr>
              <w:t xml:space="preserve"> </w:t>
            </w:r>
            <w:proofErr w:type="spellStart"/>
            <w:r w:rsidRPr="00FA34EE">
              <w:rPr>
                <w:sz w:val="22"/>
                <w:szCs w:val="22"/>
              </w:rPr>
              <w:t>заключается</w:t>
            </w:r>
            <w:proofErr w:type="spellEnd"/>
            <w:r w:rsidRPr="00FA34EE">
              <w:rPr>
                <w:sz w:val="22"/>
                <w:szCs w:val="22"/>
              </w:rPr>
              <w:t xml:space="preserve"> в </w:t>
            </w:r>
            <w:proofErr w:type="spellStart"/>
            <w:r w:rsidRPr="00FA34EE">
              <w:rPr>
                <w:sz w:val="22"/>
                <w:szCs w:val="22"/>
              </w:rPr>
              <w:t>обеспечении</w:t>
            </w:r>
            <w:proofErr w:type="spellEnd"/>
            <w:r w:rsidRPr="00FA34EE">
              <w:rPr>
                <w:sz w:val="22"/>
                <w:szCs w:val="22"/>
              </w:rPr>
              <w:t xml:space="preserve"> </w:t>
            </w:r>
            <w:proofErr w:type="spellStart"/>
            <w:r w:rsidRPr="00FA34EE">
              <w:rPr>
                <w:sz w:val="22"/>
                <w:szCs w:val="22"/>
              </w:rPr>
              <w:t>точной</w:t>
            </w:r>
            <w:proofErr w:type="spellEnd"/>
            <w:r w:rsidRPr="00FA34EE">
              <w:rPr>
                <w:sz w:val="22"/>
                <w:szCs w:val="22"/>
              </w:rPr>
              <w:t>,</w:t>
            </w:r>
            <w:r w:rsidR="000F07B7" w:rsidRPr="00FA34EE">
              <w:rPr>
                <w:sz w:val="22"/>
                <w:szCs w:val="22"/>
              </w:rPr>
              <w:t xml:space="preserve"> </w:t>
            </w:r>
            <w:proofErr w:type="spellStart"/>
            <w:r w:rsidRPr="00FA34EE">
              <w:rPr>
                <w:sz w:val="22"/>
                <w:szCs w:val="22"/>
              </w:rPr>
              <w:t>своевременной</w:t>
            </w:r>
            <w:proofErr w:type="spellEnd"/>
            <w:r w:rsidR="000F07B7" w:rsidRPr="00FA34EE">
              <w:rPr>
                <w:sz w:val="22"/>
                <w:szCs w:val="22"/>
              </w:rPr>
              <w:t xml:space="preserve"> </w:t>
            </w:r>
            <w:proofErr w:type="spellStart"/>
            <w:r w:rsidRPr="00FA34EE">
              <w:rPr>
                <w:sz w:val="22"/>
                <w:szCs w:val="22"/>
              </w:rPr>
              <w:t>реализации</w:t>
            </w:r>
            <w:proofErr w:type="spellEnd"/>
            <w:r w:rsidR="000F07B7" w:rsidRPr="00FA34EE">
              <w:rPr>
                <w:sz w:val="22"/>
                <w:szCs w:val="22"/>
              </w:rPr>
              <w:t xml:space="preserve"> </w:t>
            </w:r>
            <w:proofErr w:type="spellStart"/>
            <w:r w:rsidRPr="00FA34EE">
              <w:rPr>
                <w:sz w:val="22"/>
                <w:szCs w:val="22"/>
              </w:rPr>
              <w:t>материальной</w:t>
            </w:r>
            <w:proofErr w:type="spellEnd"/>
            <w:r w:rsidR="000F07B7" w:rsidRPr="00FA34EE">
              <w:rPr>
                <w:sz w:val="22"/>
                <w:szCs w:val="22"/>
              </w:rPr>
              <w:t xml:space="preserve"> </w:t>
            </w:r>
            <w:proofErr w:type="spellStart"/>
            <w:r w:rsidR="000F07B7" w:rsidRPr="00FA34EE">
              <w:rPr>
                <w:sz w:val="22"/>
                <w:szCs w:val="22"/>
              </w:rPr>
              <w:t>нормы</w:t>
            </w:r>
            <w:proofErr w:type="spellEnd"/>
            <w:r w:rsidR="000F07B7" w:rsidRPr="00FA34EE">
              <w:rPr>
                <w:sz w:val="22"/>
                <w:szCs w:val="22"/>
              </w:rPr>
              <w:t xml:space="preserve"> </w:t>
            </w:r>
            <w:proofErr w:type="spellStart"/>
            <w:r w:rsidRPr="00FA34EE">
              <w:rPr>
                <w:sz w:val="22"/>
                <w:szCs w:val="22"/>
              </w:rPr>
              <w:t>административного</w:t>
            </w:r>
            <w:proofErr w:type="spellEnd"/>
            <w:r w:rsidR="000F07B7" w:rsidRPr="00FA34EE">
              <w:rPr>
                <w:sz w:val="22"/>
                <w:szCs w:val="22"/>
              </w:rPr>
              <w:t xml:space="preserve"> </w:t>
            </w:r>
            <w:r w:rsidRPr="00FA34EE">
              <w:rPr>
                <w:sz w:val="22"/>
                <w:szCs w:val="22"/>
              </w:rPr>
              <w:t xml:space="preserve">права и </w:t>
            </w:r>
            <w:proofErr w:type="spellStart"/>
            <w:r w:rsidRPr="00FA34EE">
              <w:rPr>
                <w:sz w:val="22"/>
                <w:szCs w:val="22"/>
              </w:rPr>
              <w:t>оформленной</w:t>
            </w:r>
            <w:proofErr w:type="spellEnd"/>
            <w:r w:rsidRPr="00FA34EE">
              <w:rPr>
                <w:sz w:val="22"/>
                <w:szCs w:val="22"/>
              </w:rPr>
              <w:t xml:space="preserve"> в виде </w:t>
            </w:r>
            <w:proofErr w:type="spellStart"/>
            <w:r w:rsidRPr="00FA34EE">
              <w:rPr>
                <w:sz w:val="22"/>
                <w:szCs w:val="22"/>
              </w:rPr>
              <w:t>постановления</w:t>
            </w:r>
            <w:proofErr w:type="spellEnd"/>
            <w:r w:rsidRPr="00FA34EE">
              <w:rPr>
                <w:sz w:val="22"/>
                <w:szCs w:val="22"/>
              </w:rPr>
              <w:t xml:space="preserve"> (</w:t>
            </w:r>
            <w:proofErr w:type="spellStart"/>
            <w:r w:rsidRPr="00FA34EE">
              <w:rPr>
                <w:sz w:val="22"/>
                <w:szCs w:val="22"/>
              </w:rPr>
              <w:t>решения</w:t>
            </w:r>
            <w:proofErr w:type="spellEnd"/>
            <w:r w:rsidRPr="00FA34EE">
              <w:rPr>
                <w:sz w:val="22"/>
                <w:szCs w:val="22"/>
              </w:rPr>
              <w:t xml:space="preserve">) </w:t>
            </w:r>
            <w:proofErr w:type="spellStart"/>
            <w:r w:rsidRPr="00FA34EE">
              <w:rPr>
                <w:sz w:val="22"/>
                <w:szCs w:val="22"/>
              </w:rPr>
              <w:t>суда</w:t>
            </w:r>
            <w:proofErr w:type="spellEnd"/>
            <w:r w:rsidRPr="00FA34EE">
              <w:rPr>
                <w:sz w:val="22"/>
                <w:szCs w:val="22"/>
              </w:rPr>
              <w:t xml:space="preserve">, </w:t>
            </w:r>
            <w:proofErr w:type="spellStart"/>
            <w:r w:rsidRPr="00FA34EE">
              <w:rPr>
                <w:sz w:val="22"/>
                <w:szCs w:val="22"/>
              </w:rPr>
              <w:t>органа</w:t>
            </w:r>
            <w:proofErr w:type="spellEnd"/>
            <w:r w:rsidRPr="00FA34EE">
              <w:rPr>
                <w:sz w:val="22"/>
                <w:szCs w:val="22"/>
              </w:rPr>
              <w:t xml:space="preserve"> </w:t>
            </w:r>
            <w:proofErr w:type="spellStart"/>
            <w:r w:rsidRPr="00FA34EE">
              <w:rPr>
                <w:sz w:val="22"/>
                <w:szCs w:val="22"/>
              </w:rPr>
              <w:t>государственного</w:t>
            </w:r>
            <w:proofErr w:type="spellEnd"/>
            <w:r w:rsidRPr="00FA34EE">
              <w:rPr>
                <w:sz w:val="22"/>
                <w:szCs w:val="22"/>
              </w:rPr>
              <w:t xml:space="preserve"> </w:t>
            </w:r>
            <w:proofErr w:type="spellStart"/>
            <w:r w:rsidRPr="00FA34EE">
              <w:rPr>
                <w:sz w:val="22"/>
                <w:szCs w:val="22"/>
              </w:rPr>
              <w:t>управления</w:t>
            </w:r>
            <w:proofErr w:type="spellEnd"/>
            <w:r w:rsidRPr="00FA34EE">
              <w:rPr>
                <w:sz w:val="22"/>
                <w:szCs w:val="22"/>
              </w:rPr>
              <w:t xml:space="preserve"> </w:t>
            </w:r>
            <w:proofErr w:type="spellStart"/>
            <w:r w:rsidRPr="00FA34EE">
              <w:rPr>
                <w:sz w:val="22"/>
                <w:szCs w:val="22"/>
              </w:rPr>
              <w:t>или</w:t>
            </w:r>
            <w:proofErr w:type="spellEnd"/>
            <w:r w:rsidRPr="00FA34EE">
              <w:rPr>
                <w:sz w:val="22"/>
                <w:szCs w:val="22"/>
              </w:rPr>
              <w:t xml:space="preserve"> его </w:t>
            </w:r>
            <w:proofErr w:type="spellStart"/>
            <w:r w:rsidRPr="00FA34EE">
              <w:rPr>
                <w:sz w:val="22"/>
                <w:szCs w:val="22"/>
              </w:rPr>
              <w:t>должностного</w:t>
            </w:r>
            <w:proofErr w:type="spellEnd"/>
            <w:r w:rsidRPr="00FA34EE">
              <w:rPr>
                <w:sz w:val="22"/>
                <w:szCs w:val="22"/>
              </w:rPr>
              <w:t xml:space="preserve"> </w:t>
            </w:r>
            <w:proofErr w:type="spellStart"/>
            <w:r w:rsidRPr="00FA34EE">
              <w:rPr>
                <w:sz w:val="22"/>
                <w:szCs w:val="22"/>
              </w:rPr>
              <w:t>лица</w:t>
            </w:r>
            <w:proofErr w:type="spellEnd"/>
            <w:r w:rsidRPr="00FA34EE">
              <w:rPr>
                <w:sz w:val="22"/>
                <w:szCs w:val="22"/>
              </w:rPr>
              <w:t xml:space="preserve"> по конкретному </w:t>
            </w:r>
            <w:proofErr w:type="spellStart"/>
            <w:r w:rsidRPr="00FA34EE">
              <w:rPr>
                <w:sz w:val="22"/>
                <w:szCs w:val="22"/>
              </w:rPr>
              <w:t>делу</w:t>
            </w:r>
            <w:proofErr w:type="spellEnd"/>
            <w:r w:rsidRPr="00FA34EE">
              <w:rPr>
                <w:sz w:val="22"/>
                <w:szCs w:val="22"/>
              </w:rPr>
              <w:t xml:space="preserve">. </w:t>
            </w:r>
          </w:p>
        </w:tc>
        <w:tc>
          <w:tcPr>
            <w:tcW w:w="3401" w:type="dxa"/>
            <w:vMerge/>
          </w:tcPr>
          <w:p w14:paraId="0F25A31E" w14:textId="322659A2" w:rsidR="001E04D7" w:rsidRPr="00FA34EE" w:rsidRDefault="001E04D7" w:rsidP="006626B8">
            <w:pPr>
              <w:jc w:val="both"/>
              <w:rPr>
                <w:sz w:val="22"/>
                <w:szCs w:val="22"/>
              </w:rPr>
            </w:pPr>
          </w:p>
        </w:tc>
      </w:tr>
      <w:tr w:rsidR="001E04D7" w:rsidRPr="00FA34EE" w14:paraId="3797F9B5" w14:textId="77777777" w:rsidTr="00915742">
        <w:tc>
          <w:tcPr>
            <w:tcW w:w="851" w:type="dxa"/>
          </w:tcPr>
          <w:p w14:paraId="72E61C3B" w14:textId="0B0B1986" w:rsidR="001E04D7" w:rsidRPr="00FA34EE" w:rsidRDefault="00DC1B34" w:rsidP="006626B8">
            <w:pPr>
              <w:jc w:val="both"/>
              <w:rPr>
                <w:b/>
                <w:sz w:val="22"/>
                <w:szCs w:val="22"/>
              </w:rPr>
            </w:pPr>
            <w:r w:rsidRPr="00FA34EE">
              <w:rPr>
                <w:b/>
                <w:sz w:val="22"/>
                <w:szCs w:val="22"/>
              </w:rPr>
              <w:t>9.</w:t>
            </w:r>
          </w:p>
        </w:tc>
        <w:tc>
          <w:tcPr>
            <w:tcW w:w="2836" w:type="dxa"/>
          </w:tcPr>
          <w:p w14:paraId="6EB89BE6" w14:textId="7F323AC4" w:rsidR="00C72C1D" w:rsidRPr="00FA34EE" w:rsidRDefault="001E04D7" w:rsidP="006626B8">
            <w:pPr>
              <w:jc w:val="both"/>
              <w:rPr>
                <w:sz w:val="22"/>
                <w:szCs w:val="22"/>
              </w:rPr>
            </w:pPr>
            <w:r w:rsidRPr="00FA34EE">
              <w:rPr>
                <w:sz w:val="22"/>
                <w:szCs w:val="22"/>
              </w:rPr>
              <w:t>С.23</w:t>
            </w:r>
          </w:p>
          <w:p w14:paraId="059AE522" w14:textId="42EBE4E2" w:rsidR="001E04D7" w:rsidRPr="00FA34EE" w:rsidRDefault="001E04D7" w:rsidP="006626B8">
            <w:pPr>
              <w:jc w:val="both"/>
              <w:rPr>
                <w:sz w:val="22"/>
                <w:szCs w:val="22"/>
              </w:rPr>
            </w:pPr>
            <w:r w:rsidRPr="00FA34EE">
              <w:rPr>
                <w:sz w:val="22"/>
                <w:szCs w:val="22"/>
              </w:rPr>
              <w:t>Виконавче провадження у справах про адміністративні</w:t>
            </w:r>
            <w:r w:rsidR="001E7E52" w:rsidRPr="00FA34EE">
              <w:rPr>
                <w:sz w:val="22"/>
                <w:szCs w:val="22"/>
              </w:rPr>
              <w:t xml:space="preserve"> </w:t>
            </w:r>
            <w:r w:rsidRPr="00FA34EE">
              <w:rPr>
                <w:sz w:val="22"/>
                <w:szCs w:val="22"/>
              </w:rPr>
              <w:t>правопорушення,</w:t>
            </w:r>
            <w:r w:rsidR="00226683" w:rsidRPr="00FA34EE">
              <w:rPr>
                <w:sz w:val="22"/>
                <w:szCs w:val="22"/>
              </w:rPr>
              <w:t xml:space="preserve"> </w:t>
            </w:r>
            <w:r w:rsidRPr="00FA34EE">
              <w:rPr>
                <w:sz w:val="22"/>
                <w:szCs w:val="22"/>
              </w:rPr>
              <w:t>маючи на меті реалізувати матеріальну норму</w:t>
            </w:r>
            <w:r w:rsidR="001E7E52" w:rsidRPr="00FA34EE">
              <w:rPr>
                <w:sz w:val="22"/>
                <w:szCs w:val="22"/>
              </w:rPr>
              <w:t xml:space="preserve"> </w:t>
            </w:r>
            <w:r w:rsidRPr="00FA34EE">
              <w:rPr>
                <w:sz w:val="22"/>
                <w:szCs w:val="22"/>
              </w:rPr>
              <w:t>адміністративного</w:t>
            </w:r>
            <w:r w:rsidR="001E7E52" w:rsidRPr="00FA34EE">
              <w:rPr>
                <w:sz w:val="22"/>
                <w:szCs w:val="22"/>
              </w:rPr>
              <w:t xml:space="preserve"> </w:t>
            </w:r>
            <w:r w:rsidRPr="00FA34EE">
              <w:rPr>
                <w:sz w:val="22"/>
                <w:szCs w:val="22"/>
              </w:rPr>
              <w:t>права,</w:t>
            </w:r>
            <w:r w:rsidR="00226683" w:rsidRPr="00FA34EE">
              <w:rPr>
                <w:sz w:val="22"/>
                <w:szCs w:val="22"/>
              </w:rPr>
              <w:t xml:space="preserve"> </w:t>
            </w:r>
            <w:r w:rsidRPr="00FA34EE">
              <w:rPr>
                <w:sz w:val="22"/>
                <w:szCs w:val="22"/>
              </w:rPr>
              <w:t>здійснюється в рамках адміністративно- процесуального права й одного зі складових</w:t>
            </w:r>
            <w:r w:rsidR="001E7E52" w:rsidRPr="00FA34EE">
              <w:rPr>
                <w:sz w:val="22"/>
                <w:szCs w:val="22"/>
              </w:rPr>
              <w:t xml:space="preserve"> </w:t>
            </w:r>
            <w:r w:rsidRPr="00FA34EE">
              <w:rPr>
                <w:sz w:val="22"/>
                <w:szCs w:val="22"/>
              </w:rPr>
              <w:t>його</w:t>
            </w:r>
            <w:r w:rsidR="001E7E52" w:rsidRPr="00FA34EE">
              <w:rPr>
                <w:sz w:val="22"/>
                <w:szCs w:val="22"/>
              </w:rPr>
              <w:t xml:space="preserve"> </w:t>
            </w:r>
            <w:r w:rsidRPr="00FA34EE">
              <w:rPr>
                <w:sz w:val="22"/>
                <w:szCs w:val="22"/>
              </w:rPr>
              <w:t>проваджень</w:t>
            </w:r>
            <w:r w:rsidR="001E7E52" w:rsidRPr="00FA34EE">
              <w:rPr>
                <w:sz w:val="22"/>
                <w:szCs w:val="22"/>
              </w:rPr>
              <w:t xml:space="preserve"> </w:t>
            </w:r>
            <w:r w:rsidRPr="00FA34EE">
              <w:rPr>
                <w:sz w:val="22"/>
                <w:szCs w:val="22"/>
              </w:rPr>
              <w:t>-</w:t>
            </w:r>
            <w:r w:rsidR="00226683" w:rsidRPr="00FA34EE">
              <w:rPr>
                <w:sz w:val="22"/>
                <w:szCs w:val="22"/>
              </w:rPr>
              <w:t xml:space="preserve"> </w:t>
            </w:r>
            <w:r w:rsidRPr="00FA34EE">
              <w:rPr>
                <w:sz w:val="22"/>
                <w:szCs w:val="22"/>
              </w:rPr>
              <w:t>провадження</w:t>
            </w:r>
            <w:r w:rsidR="001E7E52" w:rsidRPr="00FA34EE">
              <w:rPr>
                <w:sz w:val="22"/>
                <w:szCs w:val="22"/>
              </w:rPr>
              <w:t xml:space="preserve"> </w:t>
            </w:r>
            <w:r w:rsidRPr="00FA34EE">
              <w:rPr>
                <w:sz w:val="22"/>
                <w:szCs w:val="22"/>
              </w:rPr>
              <w:t>у</w:t>
            </w:r>
            <w:r w:rsidR="001E7E52" w:rsidRPr="00FA34EE">
              <w:rPr>
                <w:sz w:val="22"/>
                <w:szCs w:val="22"/>
              </w:rPr>
              <w:t xml:space="preserve"> </w:t>
            </w:r>
            <w:r w:rsidRPr="00FA34EE">
              <w:rPr>
                <w:sz w:val="22"/>
                <w:szCs w:val="22"/>
              </w:rPr>
              <w:t>справах</w:t>
            </w:r>
            <w:r w:rsidR="001E7E52" w:rsidRPr="00FA34EE">
              <w:rPr>
                <w:sz w:val="22"/>
                <w:szCs w:val="22"/>
              </w:rPr>
              <w:t xml:space="preserve"> </w:t>
            </w:r>
            <w:r w:rsidRPr="00FA34EE">
              <w:rPr>
                <w:sz w:val="22"/>
                <w:szCs w:val="22"/>
              </w:rPr>
              <w:t>про</w:t>
            </w:r>
            <w:r w:rsidR="00226683" w:rsidRPr="00FA34EE">
              <w:rPr>
                <w:sz w:val="22"/>
                <w:szCs w:val="22"/>
              </w:rPr>
              <w:t xml:space="preserve"> </w:t>
            </w:r>
            <w:r w:rsidRPr="00FA34EE">
              <w:rPr>
                <w:sz w:val="22"/>
                <w:szCs w:val="22"/>
              </w:rPr>
              <w:t>адміністративні</w:t>
            </w:r>
            <w:r w:rsidR="00226683" w:rsidRPr="00FA34EE">
              <w:rPr>
                <w:sz w:val="22"/>
                <w:szCs w:val="22"/>
              </w:rPr>
              <w:t xml:space="preserve"> </w:t>
            </w:r>
            <w:r w:rsidRPr="00FA34EE">
              <w:rPr>
                <w:sz w:val="22"/>
                <w:szCs w:val="22"/>
              </w:rPr>
              <w:t>правопорушення. Норми,</w:t>
            </w:r>
            <w:r w:rsidR="001E7E52" w:rsidRPr="00FA34EE">
              <w:rPr>
                <w:sz w:val="22"/>
                <w:szCs w:val="22"/>
              </w:rPr>
              <w:t xml:space="preserve"> </w:t>
            </w:r>
            <w:r w:rsidRPr="00FA34EE">
              <w:rPr>
                <w:sz w:val="22"/>
                <w:szCs w:val="22"/>
              </w:rPr>
              <w:t>що</w:t>
            </w:r>
            <w:r w:rsidR="001E7E52" w:rsidRPr="00FA34EE">
              <w:rPr>
                <w:sz w:val="22"/>
                <w:szCs w:val="22"/>
              </w:rPr>
              <w:t xml:space="preserve"> </w:t>
            </w:r>
            <w:r w:rsidRPr="00FA34EE">
              <w:rPr>
                <w:sz w:val="22"/>
                <w:szCs w:val="22"/>
              </w:rPr>
              <w:t>регулюють</w:t>
            </w:r>
            <w:r w:rsidR="001E7E52" w:rsidRPr="00FA34EE">
              <w:rPr>
                <w:sz w:val="22"/>
                <w:szCs w:val="22"/>
              </w:rPr>
              <w:t xml:space="preserve"> </w:t>
            </w:r>
            <w:r w:rsidRPr="00FA34EE">
              <w:rPr>
                <w:sz w:val="22"/>
                <w:szCs w:val="22"/>
              </w:rPr>
              <w:t>виконавче провадження</w:t>
            </w:r>
            <w:r w:rsidR="001E7E52" w:rsidRPr="00FA34EE">
              <w:rPr>
                <w:sz w:val="22"/>
                <w:szCs w:val="22"/>
              </w:rPr>
              <w:t xml:space="preserve"> </w:t>
            </w:r>
            <w:r w:rsidRPr="00FA34EE">
              <w:rPr>
                <w:sz w:val="22"/>
                <w:szCs w:val="22"/>
              </w:rPr>
              <w:t>у</w:t>
            </w:r>
            <w:r w:rsidR="001E7E52" w:rsidRPr="00FA34EE">
              <w:rPr>
                <w:sz w:val="22"/>
                <w:szCs w:val="22"/>
              </w:rPr>
              <w:t xml:space="preserve"> </w:t>
            </w:r>
            <w:r w:rsidRPr="00FA34EE">
              <w:rPr>
                <w:sz w:val="22"/>
                <w:szCs w:val="22"/>
              </w:rPr>
              <w:t>справах</w:t>
            </w:r>
            <w:r w:rsidR="001E7E52" w:rsidRPr="00FA34EE">
              <w:rPr>
                <w:sz w:val="22"/>
                <w:szCs w:val="22"/>
              </w:rPr>
              <w:t xml:space="preserve"> </w:t>
            </w:r>
            <w:r w:rsidRPr="00FA34EE">
              <w:rPr>
                <w:sz w:val="22"/>
                <w:szCs w:val="22"/>
              </w:rPr>
              <w:t>про адміністративні</w:t>
            </w:r>
            <w:r w:rsidR="00226683" w:rsidRPr="00FA34EE">
              <w:rPr>
                <w:sz w:val="22"/>
                <w:szCs w:val="22"/>
              </w:rPr>
              <w:t xml:space="preserve"> </w:t>
            </w:r>
            <w:r w:rsidRPr="00FA34EE">
              <w:rPr>
                <w:sz w:val="22"/>
                <w:szCs w:val="22"/>
              </w:rPr>
              <w:t>правопорушення,</w:t>
            </w:r>
            <w:r w:rsidR="001E7E52" w:rsidRPr="00FA34EE">
              <w:rPr>
                <w:sz w:val="22"/>
                <w:szCs w:val="22"/>
              </w:rPr>
              <w:t xml:space="preserve"> </w:t>
            </w:r>
            <w:r w:rsidRPr="00FA34EE">
              <w:rPr>
                <w:sz w:val="22"/>
                <w:szCs w:val="22"/>
              </w:rPr>
              <w:t>утворюють міжгалузевий інститут.</w:t>
            </w:r>
          </w:p>
        </w:tc>
        <w:tc>
          <w:tcPr>
            <w:tcW w:w="2977" w:type="dxa"/>
          </w:tcPr>
          <w:p w14:paraId="70E886D1" w14:textId="77777777" w:rsidR="001E04D7" w:rsidRPr="00FA34EE" w:rsidRDefault="001E04D7" w:rsidP="006626B8">
            <w:pPr>
              <w:jc w:val="both"/>
              <w:rPr>
                <w:sz w:val="22"/>
                <w:szCs w:val="22"/>
              </w:rPr>
            </w:pPr>
            <w:r w:rsidRPr="00FA34EE">
              <w:rPr>
                <w:sz w:val="22"/>
                <w:szCs w:val="22"/>
              </w:rPr>
              <w:t>Аналогічне попередньому джерело</w:t>
            </w:r>
          </w:p>
          <w:p w14:paraId="627074E2" w14:textId="77777777" w:rsidR="00C72C1D" w:rsidRPr="00FA34EE" w:rsidRDefault="00C72C1D" w:rsidP="006626B8">
            <w:pPr>
              <w:jc w:val="both"/>
              <w:rPr>
                <w:sz w:val="22"/>
                <w:szCs w:val="22"/>
              </w:rPr>
            </w:pPr>
          </w:p>
          <w:p w14:paraId="06101956" w14:textId="3B41B2AD" w:rsidR="00226683" w:rsidRPr="00FA34EE" w:rsidRDefault="001E04D7" w:rsidP="006626B8">
            <w:pPr>
              <w:jc w:val="both"/>
              <w:rPr>
                <w:sz w:val="22"/>
                <w:szCs w:val="22"/>
              </w:rPr>
            </w:pPr>
            <w:proofErr w:type="spellStart"/>
            <w:r w:rsidRPr="00FA34EE">
              <w:rPr>
                <w:sz w:val="22"/>
                <w:szCs w:val="22"/>
              </w:rPr>
              <w:t>Исполнительное</w:t>
            </w:r>
            <w:proofErr w:type="spellEnd"/>
            <w:r w:rsidR="00226683" w:rsidRPr="00FA34EE">
              <w:rPr>
                <w:sz w:val="22"/>
                <w:szCs w:val="22"/>
              </w:rPr>
              <w:t xml:space="preserve"> </w:t>
            </w:r>
            <w:proofErr w:type="spellStart"/>
            <w:r w:rsidRPr="00FA34EE">
              <w:rPr>
                <w:sz w:val="22"/>
                <w:szCs w:val="22"/>
              </w:rPr>
              <w:t>производство</w:t>
            </w:r>
            <w:proofErr w:type="spellEnd"/>
            <w:r w:rsidRPr="00FA34EE">
              <w:rPr>
                <w:sz w:val="22"/>
                <w:szCs w:val="22"/>
              </w:rPr>
              <w:t xml:space="preserve"> по </w:t>
            </w:r>
            <w:proofErr w:type="spellStart"/>
            <w:r w:rsidRPr="00FA34EE">
              <w:rPr>
                <w:sz w:val="22"/>
                <w:szCs w:val="22"/>
              </w:rPr>
              <w:t>делам</w:t>
            </w:r>
            <w:proofErr w:type="spellEnd"/>
            <w:r w:rsidRPr="00FA34EE">
              <w:rPr>
                <w:sz w:val="22"/>
                <w:szCs w:val="22"/>
              </w:rPr>
              <w:t xml:space="preserve"> об </w:t>
            </w:r>
            <w:proofErr w:type="spellStart"/>
            <w:r w:rsidR="001E7E52" w:rsidRPr="00FA34EE">
              <w:rPr>
                <w:sz w:val="22"/>
                <w:szCs w:val="22"/>
              </w:rPr>
              <w:t>административных</w:t>
            </w:r>
            <w:proofErr w:type="spellEnd"/>
            <w:r w:rsidR="001E7E52" w:rsidRPr="00FA34EE">
              <w:rPr>
                <w:sz w:val="22"/>
                <w:szCs w:val="22"/>
              </w:rPr>
              <w:t xml:space="preserve"> </w:t>
            </w:r>
            <w:proofErr w:type="spellStart"/>
            <w:r w:rsidRPr="00FA34EE">
              <w:rPr>
                <w:sz w:val="22"/>
                <w:szCs w:val="22"/>
              </w:rPr>
              <w:t>правонарушениях</w:t>
            </w:r>
            <w:proofErr w:type="spellEnd"/>
            <w:r w:rsidRPr="00FA34EE">
              <w:rPr>
                <w:sz w:val="22"/>
                <w:szCs w:val="22"/>
              </w:rPr>
              <w:t>,</w:t>
            </w:r>
            <w:r w:rsidR="00226683" w:rsidRPr="00FA34EE">
              <w:rPr>
                <w:sz w:val="22"/>
                <w:szCs w:val="22"/>
              </w:rPr>
              <w:t xml:space="preserve"> </w:t>
            </w:r>
            <w:proofErr w:type="spellStart"/>
            <w:r w:rsidRPr="00FA34EE">
              <w:rPr>
                <w:sz w:val="22"/>
                <w:szCs w:val="22"/>
              </w:rPr>
              <w:t>преследуя</w:t>
            </w:r>
            <w:proofErr w:type="spellEnd"/>
            <w:r w:rsidRPr="00FA34EE">
              <w:rPr>
                <w:sz w:val="22"/>
                <w:szCs w:val="22"/>
              </w:rPr>
              <w:t xml:space="preserve"> </w:t>
            </w:r>
            <w:proofErr w:type="spellStart"/>
            <w:r w:rsidRPr="00FA34EE">
              <w:rPr>
                <w:sz w:val="22"/>
                <w:szCs w:val="22"/>
              </w:rPr>
              <w:t>цель</w:t>
            </w:r>
            <w:proofErr w:type="spellEnd"/>
            <w:r w:rsidRPr="00FA34EE">
              <w:rPr>
                <w:sz w:val="22"/>
                <w:szCs w:val="22"/>
              </w:rPr>
              <w:t xml:space="preserve"> </w:t>
            </w:r>
            <w:proofErr w:type="spellStart"/>
            <w:r w:rsidRPr="00FA34EE">
              <w:rPr>
                <w:sz w:val="22"/>
                <w:szCs w:val="22"/>
              </w:rPr>
              <w:t>реализации</w:t>
            </w:r>
            <w:proofErr w:type="spellEnd"/>
            <w:r w:rsidRPr="00FA34EE">
              <w:rPr>
                <w:sz w:val="22"/>
                <w:szCs w:val="22"/>
              </w:rPr>
              <w:t xml:space="preserve"> </w:t>
            </w:r>
            <w:proofErr w:type="spellStart"/>
            <w:r w:rsidRPr="00FA34EE">
              <w:rPr>
                <w:sz w:val="22"/>
                <w:szCs w:val="22"/>
              </w:rPr>
              <w:t>материальной</w:t>
            </w:r>
            <w:proofErr w:type="spellEnd"/>
            <w:r w:rsidRPr="00FA34EE">
              <w:rPr>
                <w:sz w:val="22"/>
                <w:szCs w:val="22"/>
              </w:rPr>
              <w:t xml:space="preserve"> </w:t>
            </w:r>
            <w:proofErr w:type="spellStart"/>
            <w:r w:rsidR="001E7E52" w:rsidRPr="00FA34EE">
              <w:rPr>
                <w:sz w:val="22"/>
                <w:szCs w:val="22"/>
              </w:rPr>
              <w:t>нормы</w:t>
            </w:r>
            <w:proofErr w:type="spellEnd"/>
            <w:r w:rsidR="001E7E52" w:rsidRPr="00FA34EE">
              <w:rPr>
                <w:sz w:val="22"/>
                <w:szCs w:val="22"/>
              </w:rPr>
              <w:t xml:space="preserve"> </w:t>
            </w:r>
            <w:proofErr w:type="spellStart"/>
            <w:r w:rsidRPr="00FA34EE">
              <w:rPr>
                <w:sz w:val="22"/>
                <w:szCs w:val="22"/>
              </w:rPr>
              <w:t>административного</w:t>
            </w:r>
            <w:proofErr w:type="spellEnd"/>
            <w:r w:rsidR="001E7E52" w:rsidRPr="00FA34EE">
              <w:rPr>
                <w:sz w:val="22"/>
                <w:szCs w:val="22"/>
              </w:rPr>
              <w:t xml:space="preserve"> </w:t>
            </w:r>
            <w:r w:rsidRPr="00FA34EE">
              <w:rPr>
                <w:sz w:val="22"/>
                <w:szCs w:val="22"/>
              </w:rPr>
              <w:t>права,</w:t>
            </w:r>
            <w:r w:rsidR="00226683" w:rsidRPr="00FA34EE">
              <w:rPr>
                <w:sz w:val="22"/>
                <w:szCs w:val="22"/>
              </w:rPr>
              <w:t xml:space="preserve"> </w:t>
            </w:r>
            <w:proofErr w:type="spellStart"/>
            <w:r w:rsidRPr="00FA34EE">
              <w:rPr>
                <w:sz w:val="22"/>
                <w:szCs w:val="22"/>
              </w:rPr>
              <w:t>осуществляется</w:t>
            </w:r>
            <w:proofErr w:type="spellEnd"/>
            <w:r w:rsidRPr="00FA34EE">
              <w:rPr>
                <w:sz w:val="22"/>
                <w:szCs w:val="22"/>
              </w:rPr>
              <w:t xml:space="preserve"> в рамках </w:t>
            </w:r>
            <w:proofErr w:type="spellStart"/>
            <w:r w:rsidRPr="00FA34EE">
              <w:rPr>
                <w:sz w:val="22"/>
                <w:szCs w:val="22"/>
              </w:rPr>
              <w:t>административно</w:t>
            </w:r>
            <w:proofErr w:type="spellEnd"/>
            <w:r w:rsidRPr="00FA34EE">
              <w:rPr>
                <w:sz w:val="22"/>
                <w:szCs w:val="22"/>
              </w:rPr>
              <w:t xml:space="preserve">- </w:t>
            </w:r>
            <w:proofErr w:type="spellStart"/>
            <w:r w:rsidRPr="00FA34EE">
              <w:rPr>
                <w:sz w:val="22"/>
                <w:szCs w:val="22"/>
              </w:rPr>
              <w:t>процессуального</w:t>
            </w:r>
            <w:proofErr w:type="spellEnd"/>
            <w:r w:rsidR="001E7E52" w:rsidRPr="00FA34EE">
              <w:rPr>
                <w:sz w:val="22"/>
                <w:szCs w:val="22"/>
              </w:rPr>
              <w:t xml:space="preserve"> </w:t>
            </w:r>
            <w:r w:rsidRPr="00FA34EE">
              <w:rPr>
                <w:sz w:val="22"/>
                <w:szCs w:val="22"/>
              </w:rPr>
              <w:t>права</w:t>
            </w:r>
            <w:r w:rsidR="001E7E52" w:rsidRPr="00FA34EE">
              <w:rPr>
                <w:sz w:val="22"/>
                <w:szCs w:val="22"/>
              </w:rPr>
              <w:t xml:space="preserve"> </w:t>
            </w:r>
            <w:r w:rsidRPr="00FA34EE">
              <w:rPr>
                <w:sz w:val="22"/>
                <w:szCs w:val="22"/>
              </w:rPr>
              <w:t>и</w:t>
            </w:r>
            <w:r w:rsidR="001E7E52" w:rsidRPr="00FA34EE">
              <w:rPr>
                <w:sz w:val="22"/>
                <w:szCs w:val="22"/>
              </w:rPr>
              <w:t xml:space="preserve"> </w:t>
            </w:r>
            <w:r w:rsidRPr="00FA34EE">
              <w:rPr>
                <w:sz w:val="22"/>
                <w:szCs w:val="22"/>
              </w:rPr>
              <w:t>одного</w:t>
            </w:r>
            <w:r w:rsidR="001E7E52" w:rsidRPr="00FA34EE">
              <w:rPr>
                <w:sz w:val="22"/>
                <w:szCs w:val="22"/>
              </w:rPr>
              <w:t xml:space="preserve"> </w:t>
            </w:r>
            <w:proofErr w:type="spellStart"/>
            <w:r w:rsidRPr="00FA34EE">
              <w:rPr>
                <w:sz w:val="22"/>
                <w:szCs w:val="22"/>
              </w:rPr>
              <w:t>из</w:t>
            </w:r>
            <w:proofErr w:type="spellEnd"/>
            <w:r w:rsidR="001E7E52" w:rsidRPr="00FA34EE">
              <w:rPr>
                <w:sz w:val="22"/>
                <w:szCs w:val="22"/>
              </w:rPr>
              <w:t xml:space="preserve"> </w:t>
            </w:r>
            <w:proofErr w:type="spellStart"/>
            <w:r w:rsidRPr="00FA34EE">
              <w:rPr>
                <w:sz w:val="22"/>
                <w:szCs w:val="22"/>
              </w:rPr>
              <w:t>составляющих</w:t>
            </w:r>
            <w:proofErr w:type="spellEnd"/>
            <w:r w:rsidR="001E7E52" w:rsidRPr="00FA34EE">
              <w:rPr>
                <w:sz w:val="22"/>
                <w:szCs w:val="22"/>
              </w:rPr>
              <w:t xml:space="preserve"> </w:t>
            </w:r>
            <w:r w:rsidRPr="00FA34EE">
              <w:rPr>
                <w:sz w:val="22"/>
                <w:szCs w:val="22"/>
              </w:rPr>
              <w:t>его</w:t>
            </w:r>
            <w:r w:rsidR="001E7E52" w:rsidRPr="00FA34EE">
              <w:rPr>
                <w:sz w:val="22"/>
                <w:szCs w:val="22"/>
              </w:rPr>
              <w:t xml:space="preserve"> </w:t>
            </w:r>
            <w:proofErr w:type="spellStart"/>
            <w:r w:rsidRPr="00FA34EE">
              <w:rPr>
                <w:sz w:val="22"/>
                <w:szCs w:val="22"/>
              </w:rPr>
              <w:t>производств</w:t>
            </w:r>
            <w:proofErr w:type="spellEnd"/>
            <w:r w:rsidR="001E7E52" w:rsidRPr="00FA34EE">
              <w:rPr>
                <w:sz w:val="22"/>
                <w:szCs w:val="22"/>
              </w:rPr>
              <w:t xml:space="preserve"> </w:t>
            </w:r>
            <w:r w:rsidRPr="00FA34EE">
              <w:rPr>
                <w:sz w:val="22"/>
                <w:szCs w:val="22"/>
              </w:rPr>
              <w:t>-</w:t>
            </w:r>
            <w:r w:rsidR="001E7E52" w:rsidRPr="00FA34EE">
              <w:rPr>
                <w:sz w:val="22"/>
                <w:szCs w:val="22"/>
              </w:rPr>
              <w:t xml:space="preserve"> </w:t>
            </w:r>
            <w:proofErr w:type="spellStart"/>
            <w:r w:rsidRPr="00FA34EE">
              <w:rPr>
                <w:sz w:val="22"/>
                <w:szCs w:val="22"/>
              </w:rPr>
              <w:t>производства</w:t>
            </w:r>
            <w:proofErr w:type="spellEnd"/>
            <w:r w:rsidR="001E7E52" w:rsidRPr="00FA34EE">
              <w:rPr>
                <w:sz w:val="22"/>
                <w:szCs w:val="22"/>
              </w:rPr>
              <w:t xml:space="preserve"> </w:t>
            </w:r>
            <w:r w:rsidRPr="00FA34EE">
              <w:rPr>
                <w:sz w:val="22"/>
                <w:szCs w:val="22"/>
              </w:rPr>
              <w:t>по</w:t>
            </w:r>
            <w:r w:rsidR="001E7E52" w:rsidRPr="00FA34EE">
              <w:rPr>
                <w:sz w:val="22"/>
                <w:szCs w:val="22"/>
              </w:rPr>
              <w:t xml:space="preserve"> </w:t>
            </w:r>
            <w:proofErr w:type="spellStart"/>
            <w:r w:rsidRPr="00FA34EE">
              <w:rPr>
                <w:sz w:val="22"/>
                <w:szCs w:val="22"/>
              </w:rPr>
              <w:t>делам</w:t>
            </w:r>
            <w:proofErr w:type="spellEnd"/>
            <w:r w:rsidR="001E7E52" w:rsidRPr="00FA34EE">
              <w:rPr>
                <w:sz w:val="22"/>
                <w:szCs w:val="22"/>
              </w:rPr>
              <w:t xml:space="preserve"> </w:t>
            </w:r>
            <w:r w:rsidRPr="00FA34EE">
              <w:rPr>
                <w:sz w:val="22"/>
                <w:szCs w:val="22"/>
              </w:rPr>
              <w:t>об</w:t>
            </w:r>
            <w:r w:rsidR="001E7E52" w:rsidRPr="00FA34EE">
              <w:rPr>
                <w:sz w:val="22"/>
                <w:szCs w:val="22"/>
              </w:rPr>
              <w:t xml:space="preserve"> </w:t>
            </w:r>
            <w:proofErr w:type="spellStart"/>
            <w:r w:rsidRPr="00FA34EE">
              <w:rPr>
                <w:sz w:val="22"/>
                <w:szCs w:val="22"/>
              </w:rPr>
              <w:t>административном</w:t>
            </w:r>
            <w:proofErr w:type="spellEnd"/>
            <w:r w:rsidRPr="00FA34EE">
              <w:rPr>
                <w:sz w:val="22"/>
                <w:szCs w:val="22"/>
              </w:rPr>
              <w:t xml:space="preserve"> </w:t>
            </w:r>
            <w:proofErr w:type="spellStart"/>
            <w:r w:rsidRPr="00FA34EE">
              <w:rPr>
                <w:sz w:val="22"/>
                <w:szCs w:val="22"/>
              </w:rPr>
              <w:t>правонарушении</w:t>
            </w:r>
            <w:proofErr w:type="spellEnd"/>
            <w:r w:rsidRPr="00FA34EE">
              <w:rPr>
                <w:sz w:val="22"/>
                <w:szCs w:val="22"/>
              </w:rPr>
              <w:t>.</w:t>
            </w:r>
            <w:r w:rsidR="00226683" w:rsidRPr="00FA34EE">
              <w:rPr>
                <w:sz w:val="22"/>
                <w:szCs w:val="22"/>
              </w:rPr>
              <w:t xml:space="preserve"> </w:t>
            </w:r>
          </w:p>
          <w:p w14:paraId="2255036C" w14:textId="4BDD5B9B" w:rsidR="001E04D7" w:rsidRPr="00FA34EE" w:rsidRDefault="001E7E52" w:rsidP="006626B8">
            <w:pPr>
              <w:jc w:val="both"/>
              <w:rPr>
                <w:sz w:val="22"/>
                <w:szCs w:val="22"/>
              </w:rPr>
            </w:pPr>
            <w:proofErr w:type="spellStart"/>
            <w:r w:rsidRPr="00FA34EE">
              <w:rPr>
                <w:sz w:val="22"/>
                <w:szCs w:val="22"/>
              </w:rPr>
              <w:t>Данный</w:t>
            </w:r>
            <w:proofErr w:type="spellEnd"/>
            <w:r w:rsidR="001E04D7" w:rsidRPr="00FA34EE">
              <w:rPr>
                <w:sz w:val="22"/>
                <w:szCs w:val="22"/>
              </w:rPr>
              <w:t xml:space="preserve"> вид </w:t>
            </w:r>
            <w:proofErr w:type="spellStart"/>
            <w:r w:rsidR="001E04D7" w:rsidRPr="00FA34EE">
              <w:rPr>
                <w:sz w:val="22"/>
                <w:szCs w:val="22"/>
              </w:rPr>
              <w:t>производства</w:t>
            </w:r>
            <w:proofErr w:type="spellEnd"/>
            <w:r w:rsidR="001E04D7" w:rsidRPr="00FA34EE">
              <w:rPr>
                <w:sz w:val="22"/>
                <w:szCs w:val="22"/>
              </w:rPr>
              <w:t xml:space="preserve"> </w:t>
            </w:r>
            <w:proofErr w:type="spellStart"/>
            <w:r w:rsidR="001E04D7" w:rsidRPr="00FA34EE">
              <w:rPr>
                <w:sz w:val="22"/>
                <w:szCs w:val="22"/>
              </w:rPr>
              <w:t>осуществляется</w:t>
            </w:r>
            <w:proofErr w:type="spellEnd"/>
            <w:r w:rsidR="001E04D7" w:rsidRPr="00FA34EE">
              <w:rPr>
                <w:sz w:val="22"/>
                <w:szCs w:val="22"/>
              </w:rPr>
              <w:t xml:space="preserve"> не </w:t>
            </w:r>
            <w:proofErr w:type="spellStart"/>
            <w:r w:rsidR="001E04D7" w:rsidRPr="00FA34EE">
              <w:rPr>
                <w:sz w:val="22"/>
                <w:szCs w:val="22"/>
              </w:rPr>
              <w:t>только</w:t>
            </w:r>
            <w:proofErr w:type="spellEnd"/>
            <w:r w:rsidR="001E04D7" w:rsidRPr="00FA34EE">
              <w:rPr>
                <w:sz w:val="22"/>
                <w:szCs w:val="22"/>
              </w:rPr>
              <w:t xml:space="preserve"> на </w:t>
            </w:r>
            <w:proofErr w:type="spellStart"/>
            <w:r w:rsidR="001E04D7" w:rsidRPr="00FA34EE">
              <w:rPr>
                <w:sz w:val="22"/>
                <w:szCs w:val="22"/>
              </w:rPr>
              <w:t>основании</w:t>
            </w:r>
            <w:proofErr w:type="spellEnd"/>
            <w:r w:rsidR="001E04D7" w:rsidRPr="00FA34EE">
              <w:rPr>
                <w:sz w:val="22"/>
                <w:szCs w:val="22"/>
              </w:rPr>
              <w:t xml:space="preserve"> </w:t>
            </w:r>
            <w:proofErr w:type="spellStart"/>
            <w:r w:rsidR="001E04D7" w:rsidRPr="00FA34EE">
              <w:rPr>
                <w:sz w:val="22"/>
                <w:szCs w:val="22"/>
              </w:rPr>
              <w:t>решения</w:t>
            </w:r>
            <w:proofErr w:type="spellEnd"/>
            <w:r w:rsidR="001E04D7" w:rsidRPr="00FA34EE">
              <w:rPr>
                <w:sz w:val="22"/>
                <w:szCs w:val="22"/>
              </w:rPr>
              <w:t xml:space="preserve"> </w:t>
            </w:r>
            <w:proofErr w:type="spellStart"/>
            <w:r w:rsidR="001E04D7" w:rsidRPr="00FA34EE">
              <w:rPr>
                <w:sz w:val="22"/>
                <w:szCs w:val="22"/>
              </w:rPr>
              <w:t>суда</w:t>
            </w:r>
            <w:proofErr w:type="spellEnd"/>
            <w:r w:rsidR="001E04D7" w:rsidRPr="00FA34EE">
              <w:rPr>
                <w:sz w:val="22"/>
                <w:szCs w:val="22"/>
              </w:rPr>
              <w:t xml:space="preserve">, но во </w:t>
            </w:r>
            <w:proofErr w:type="spellStart"/>
            <w:r w:rsidR="001E04D7" w:rsidRPr="00FA34EE">
              <w:rPr>
                <w:sz w:val="22"/>
                <w:szCs w:val="22"/>
              </w:rPr>
              <w:t>внесудебном</w:t>
            </w:r>
            <w:proofErr w:type="spellEnd"/>
            <w:r w:rsidR="001E04D7" w:rsidRPr="00FA34EE">
              <w:rPr>
                <w:sz w:val="22"/>
                <w:szCs w:val="22"/>
              </w:rPr>
              <w:t xml:space="preserve"> </w:t>
            </w:r>
            <w:proofErr w:type="spellStart"/>
            <w:r w:rsidR="001E04D7" w:rsidRPr="00FA34EE">
              <w:rPr>
                <w:sz w:val="22"/>
                <w:szCs w:val="22"/>
              </w:rPr>
              <w:t>порядке</w:t>
            </w:r>
            <w:proofErr w:type="spellEnd"/>
            <w:r w:rsidR="001E04D7" w:rsidRPr="00FA34EE">
              <w:rPr>
                <w:sz w:val="22"/>
                <w:szCs w:val="22"/>
              </w:rPr>
              <w:t xml:space="preserve"> в </w:t>
            </w:r>
            <w:proofErr w:type="spellStart"/>
            <w:r w:rsidR="001E04D7" w:rsidRPr="00FA34EE">
              <w:rPr>
                <w:sz w:val="22"/>
                <w:szCs w:val="22"/>
              </w:rPr>
              <w:t>соответствии</w:t>
            </w:r>
            <w:proofErr w:type="spellEnd"/>
            <w:r w:rsidR="001E04D7" w:rsidRPr="00FA34EE">
              <w:rPr>
                <w:sz w:val="22"/>
                <w:szCs w:val="22"/>
              </w:rPr>
              <w:t xml:space="preserve"> с </w:t>
            </w:r>
            <w:proofErr w:type="spellStart"/>
            <w:r w:rsidR="001E04D7" w:rsidRPr="00FA34EE">
              <w:rPr>
                <w:sz w:val="22"/>
                <w:szCs w:val="22"/>
              </w:rPr>
              <w:t>решением</w:t>
            </w:r>
            <w:proofErr w:type="spellEnd"/>
            <w:r w:rsidR="001E04D7" w:rsidRPr="00FA34EE">
              <w:rPr>
                <w:sz w:val="22"/>
                <w:szCs w:val="22"/>
              </w:rPr>
              <w:t xml:space="preserve"> </w:t>
            </w:r>
            <w:proofErr w:type="spellStart"/>
            <w:r w:rsidR="001E04D7" w:rsidRPr="00FA34EE">
              <w:rPr>
                <w:sz w:val="22"/>
                <w:szCs w:val="22"/>
              </w:rPr>
              <w:t>органа</w:t>
            </w:r>
            <w:proofErr w:type="spellEnd"/>
            <w:r w:rsidR="001E04D7" w:rsidRPr="00FA34EE">
              <w:rPr>
                <w:sz w:val="22"/>
                <w:szCs w:val="22"/>
              </w:rPr>
              <w:t xml:space="preserve"> </w:t>
            </w:r>
            <w:proofErr w:type="spellStart"/>
            <w:r w:rsidR="001E04D7" w:rsidRPr="00FA34EE">
              <w:rPr>
                <w:sz w:val="22"/>
                <w:szCs w:val="22"/>
              </w:rPr>
              <w:t>или</w:t>
            </w:r>
            <w:proofErr w:type="spellEnd"/>
            <w:r w:rsidR="001E04D7" w:rsidRPr="00FA34EE">
              <w:rPr>
                <w:sz w:val="22"/>
                <w:szCs w:val="22"/>
              </w:rPr>
              <w:t xml:space="preserve"> </w:t>
            </w:r>
            <w:proofErr w:type="spellStart"/>
            <w:r w:rsidR="001E04D7" w:rsidRPr="00FA34EE">
              <w:rPr>
                <w:sz w:val="22"/>
                <w:szCs w:val="22"/>
              </w:rPr>
              <w:t>должностного</w:t>
            </w:r>
            <w:proofErr w:type="spellEnd"/>
            <w:r w:rsidR="001E04D7" w:rsidRPr="00FA34EE">
              <w:rPr>
                <w:sz w:val="22"/>
                <w:szCs w:val="22"/>
              </w:rPr>
              <w:t xml:space="preserve"> </w:t>
            </w:r>
            <w:proofErr w:type="spellStart"/>
            <w:r w:rsidR="001E04D7" w:rsidRPr="00FA34EE">
              <w:rPr>
                <w:sz w:val="22"/>
                <w:szCs w:val="22"/>
              </w:rPr>
              <w:t>лица</w:t>
            </w:r>
            <w:proofErr w:type="spellEnd"/>
            <w:r w:rsidR="001E04D7" w:rsidRPr="00FA34EE">
              <w:rPr>
                <w:sz w:val="22"/>
                <w:szCs w:val="22"/>
              </w:rPr>
              <w:t xml:space="preserve">, </w:t>
            </w:r>
            <w:proofErr w:type="spellStart"/>
            <w:r w:rsidRPr="00FA34EE">
              <w:rPr>
                <w:sz w:val="22"/>
                <w:szCs w:val="22"/>
              </w:rPr>
              <w:t>которым</w:t>
            </w:r>
            <w:proofErr w:type="spellEnd"/>
            <w:r w:rsidRPr="00FA34EE">
              <w:rPr>
                <w:sz w:val="22"/>
                <w:szCs w:val="22"/>
              </w:rPr>
              <w:t xml:space="preserve"> </w:t>
            </w:r>
            <w:proofErr w:type="spellStart"/>
            <w:r w:rsidR="001E04D7" w:rsidRPr="00FA34EE">
              <w:rPr>
                <w:sz w:val="22"/>
                <w:szCs w:val="22"/>
              </w:rPr>
              <w:lastRenderedPageBreak/>
              <w:t>законодательство</w:t>
            </w:r>
            <w:proofErr w:type="spellEnd"/>
            <w:r w:rsidRPr="00FA34EE">
              <w:rPr>
                <w:sz w:val="22"/>
                <w:szCs w:val="22"/>
              </w:rPr>
              <w:t xml:space="preserve"> </w:t>
            </w:r>
            <w:r w:rsidR="001E04D7" w:rsidRPr="00FA34EE">
              <w:rPr>
                <w:sz w:val="22"/>
                <w:szCs w:val="22"/>
              </w:rPr>
              <w:t>об</w:t>
            </w:r>
            <w:r w:rsidRPr="00FA34EE">
              <w:rPr>
                <w:sz w:val="22"/>
                <w:szCs w:val="22"/>
              </w:rPr>
              <w:t xml:space="preserve"> </w:t>
            </w:r>
            <w:proofErr w:type="spellStart"/>
            <w:r w:rsidRPr="00FA34EE">
              <w:rPr>
                <w:sz w:val="22"/>
                <w:szCs w:val="22"/>
              </w:rPr>
              <w:t>административных</w:t>
            </w:r>
            <w:proofErr w:type="spellEnd"/>
            <w:r w:rsidRPr="00FA34EE">
              <w:rPr>
                <w:sz w:val="22"/>
                <w:szCs w:val="22"/>
              </w:rPr>
              <w:t xml:space="preserve"> </w:t>
            </w:r>
            <w:proofErr w:type="spellStart"/>
            <w:r w:rsidR="001E04D7" w:rsidRPr="00FA34EE">
              <w:rPr>
                <w:sz w:val="22"/>
                <w:szCs w:val="22"/>
              </w:rPr>
              <w:t>правонарушениях</w:t>
            </w:r>
            <w:proofErr w:type="spellEnd"/>
            <w:r w:rsidRPr="00FA34EE">
              <w:rPr>
                <w:sz w:val="22"/>
                <w:szCs w:val="22"/>
              </w:rPr>
              <w:t xml:space="preserve"> </w:t>
            </w:r>
            <w:proofErr w:type="spellStart"/>
            <w:r w:rsidR="001E04D7" w:rsidRPr="00FA34EE">
              <w:rPr>
                <w:sz w:val="22"/>
                <w:szCs w:val="22"/>
              </w:rPr>
              <w:t>предоставило</w:t>
            </w:r>
            <w:proofErr w:type="spellEnd"/>
            <w:r w:rsidR="001E04D7" w:rsidRPr="00FA34EE">
              <w:rPr>
                <w:sz w:val="22"/>
                <w:szCs w:val="22"/>
              </w:rPr>
              <w:t xml:space="preserve"> </w:t>
            </w:r>
            <w:proofErr w:type="spellStart"/>
            <w:r w:rsidR="001E04D7" w:rsidRPr="00FA34EE">
              <w:rPr>
                <w:sz w:val="22"/>
                <w:szCs w:val="22"/>
              </w:rPr>
              <w:t>данное</w:t>
            </w:r>
            <w:proofErr w:type="spellEnd"/>
            <w:r w:rsidR="001E04D7" w:rsidRPr="00FA34EE">
              <w:rPr>
                <w:sz w:val="22"/>
                <w:szCs w:val="22"/>
              </w:rPr>
              <w:t xml:space="preserve"> право.</w:t>
            </w:r>
          </w:p>
        </w:tc>
        <w:tc>
          <w:tcPr>
            <w:tcW w:w="3401" w:type="dxa"/>
            <w:vMerge/>
          </w:tcPr>
          <w:p w14:paraId="3271174F" w14:textId="12D4E69F" w:rsidR="001E04D7" w:rsidRPr="00FA34EE" w:rsidRDefault="001E04D7" w:rsidP="006626B8">
            <w:pPr>
              <w:jc w:val="both"/>
              <w:rPr>
                <w:sz w:val="22"/>
                <w:szCs w:val="22"/>
              </w:rPr>
            </w:pPr>
          </w:p>
        </w:tc>
      </w:tr>
      <w:tr w:rsidR="001E04D7" w:rsidRPr="00FA34EE" w14:paraId="6B65F206" w14:textId="77777777" w:rsidTr="00915742">
        <w:tc>
          <w:tcPr>
            <w:tcW w:w="851" w:type="dxa"/>
          </w:tcPr>
          <w:p w14:paraId="2E140D6D" w14:textId="2D094E4A" w:rsidR="001E04D7" w:rsidRPr="00FA34EE" w:rsidRDefault="00DC1B34" w:rsidP="006626B8">
            <w:pPr>
              <w:jc w:val="both"/>
              <w:rPr>
                <w:b/>
                <w:sz w:val="22"/>
                <w:szCs w:val="22"/>
              </w:rPr>
            </w:pPr>
            <w:r w:rsidRPr="00FA34EE">
              <w:rPr>
                <w:b/>
                <w:sz w:val="22"/>
                <w:szCs w:val="22"/>
              </w:rPr>
              <w:t>10.</w:t>
            </w:r>
          </w:p>
        </w:tc>
        <w:tc>
          <w:tcPr>
            <w:tcW w:w="2836" w:type="dxa"/>
          </w:tcPr>
          <w:p w14:paraId="0AA4B7FF" w14:textId="4BF7DEFC" w:rsidR="00C72C1D" w:rsidRPr="00FA34EE" w:rsidRDefault="001E04D7" w:rsidP="006626B8">
            <w:pPr>
              <w:jc w:val="both"/>
              <w:rPr>
                <w:sz w:val="22"/>
                <w:szCs w:val="22"/>
              </w:rPr>
            </w:pPr>
            <w:r w:rsidRPr="00FA34EE">
              <w:rPr>
                <w:sz w:val="22"/>
                <w:szCs w:val="22"/>
              </w:rPr>
              <w:t xml:space="preserve">С. 23-24 </w:t>
            </w:r>
          </w:p>
          <w:p w14:paraId="2CD2068B" w14:textId="01A3F96F" w:rsidR="001E04D7" w:rsidRPr="00FA34EE" w:rsidRDefault="001E04D7" w:rsidP="006626B8">
            <w:pPr>
              <w:jc w:val="both"/>
              <w:rPr>
                <w:sz w:val="22"/>
                <w:szCs w:val="22"/>
              </w:rPr>
            </w:pPr>
            <w:r w:rsidRPr="00FA34EE">
              <w:rPr>
                <w:sz w:val="22"/>
                <w:szCs w:val="22"/>
              </w:rPr>
              <w:t>За</w:t>
            </w:r>
            <w:r w:rsidR="003F1F64" w:rsidRPr="00FA34EE">
              <w:rPr>
                <w:sz w:val="22"/>
                <w:szCs w:val="22"/>
              </w:rPr>
              <w:t xml:space="preserve"> </w:t>
            </w:r>
            <w:r w:rsidRPr="00FA34EE">
              <w:rPr>
                <w:sz w:val="22"/>
                <w:szCs w:val="22"/>
              </w:rPr>
              <w:t>своїм</w:t>
            </w:r>
            <w:r w:rsidR="003F1F64" w:rsidRPr="00FA34EE">
              <w:rPr>
                <w:sz w:val="22"/>
                <w:szCs w:val="22"/>
              </w:rPr>
              <w:t xml:space="preserve"> </w:t>
            </w:r>
            <w:r w:rsidRPr="00FA34EE">
              <w:rPr>
                <w:sz w:val="22"/>
                <w:szCs w:val="22"/>
              </w:rPr>
              <w:t>змістом</w:t>
            </w:r>
            <w:r w:rsidR="003F1F64" w:rsidRPr="00FA34EE">
              <w:rPr>
                <w:sz w:val="22"/>
                <w:szCs w:val="22"/>
              </w:rPr>
              <w:t xml:space="preserve"> </w:t>
            </w:r>
            <w:r w:rsidRPr="00FA34EE">
              <w:rPr>
                <w:sz w:val="22"/>
                <w:szCs w:val="22"/>
              </w:rPr>
              <w:t>виконавче провадження</w:t>
            </w:r>
            <w:r w:rsidR="003F1F64" w:rsidRPr="00FA34EE">
              <w:rPr>
                <w:sz w:val="22"/>
                <w:szCs w:val="22"/>
              </w:rPr>
              <w:t xml:space="preserve"> </w:t>
            </w:r>
            <w:r w:rsidRPr="00FA34EE">
              <w:rPr>
                <w:sz w:val="22"/>
                <w:szCs w:val="22"/>
              </w:rPr>
              <w:t>у</w:t>
            </w:r>
            <w:r w:rsidR="003F1F64" w:rsidRPr="00FA34EE">
              <w:rPr>
                <w:sz w:val="22"/>
                <w:szCs w:val="22"/>
              </w:rPr>
              <w:t xml:space="preserve"> </w:t>
            </w:r>
            <w:r w:rsidRPr="00FA34EE">
              <w:rPr>
                <w:sz w:val="22"/>
                <w:szCs w:val="22"/>
              </w:rPr>
              <w:t>справах</w:t>
            </w:r>
            <w:r w:rsidR="003F1F64" w:rsidRPr="00FA34EE">
              <w:rPr>
                <w:sz w:val="22"/>
                <w:szCs w:val="22"/>
              </w:rPr>
              <w:t xml:space="preserve"> </w:t>
            </w:r>
            <w:r w:rsidRPr="00FA34EE">
              <w:rPr>
                <w:sz w:val="22"/>
                <w:szCs w:val="22"/>
              </w:rPr>
              <w:t xml:space="preserve">про адміністративні правопорушення являє собою ряд </w:t>
            </w:r>
            <w:proofErr w:type="spellStart"/>
            <w:r w:rsidRPr="00FA34EE">
              <w:rPr>
                <w:sz w:val="22"/>
                <w:szCs w:val="22"/>
              </w:rPr>
              <w:t>логічно</w:t>
            </w:r>
            <w:proofErr w:type="spellEnd"/>
            <w:r w:rsidRPr="00FA34EE">
              <w:rPr>
                <w:sz w:val="22"/>
                <w:szCs w:val="22"/>
              </w:rPr>
              <w:t xml:space="preserve"> послідовних дій: а) скерування постанови для виконання компетентного органу; б) безпосереднє виконання постанови; в) вирішення питань,</w:t>
            </w:r>
            <w:r w:rsidR="003F1F64" w:rsidRPr="00FA34EE">
              <w:rPr>
                <w:sz w:val="22"/>
                <w:szCs w:val="22"/>
              </w:rPr>
              <w:t xml:space="preserve"> </w:t>
            </w:r>
            <w:r w:rsidRPr="00FA34EE">
              <w:rPr>
                <w:sz w:val="22"/>
                <w:szCs w:val="22"/>
              </w:rPr>
              <w:t>пов’язаних</w:t>
            </w:r>
            <w:r w:rsidR="003F1F64" w:rsidRPr="00FA34EE">
              <w:rPr>
                <w:sz w:val="22"/>
                <w:szCs w:val="22"/>
              </w:rPr>
              <w:t xml:space="preserve"> </w:t>
            </w:r>
            <w:r w:rsidRPr="00FA34EE">
              <w:rPr>
                <w:sz w:val="22"/>
                <w:szCs w:val="22"/>
              </w:rPr>
              <w:t>з</w:t>
            </w:r>
            <w:r w:rsidR="003F1F64" w:rsidRPr="00FA34EE">
              <w:rPr>
                <w:sz w:val="22"/>
                <w:szCs w:val="22"/>
              </w:rPr>
              <w:t xml:space="preserve"> </w:t>
            </w:r>
            <w:r w:rsidRPr="00FA34EE">
              <w:rPr>
                <w:sz w:val="22"/>
                <w:szCs w:val="22"/>
              </w:rPr>
              <w:t>виконанням</w:t>
            </w:r>
            <w:r w:rsidR="003F1F64" w:rsidRPr="00FA34EE">
              <w:rPr>
                <w:sz w:val="22"/>
                <w:szCs w:val="22"/>
              </w:rPr>
              <w:t xml:space="preserve"> </w:t>
            </w:r>
            <w:r w:rsidRPr="00FA34EE">
              <w:rPr>
                <w:sz w:val="22"/>
                <w:szCs w:val="22"/>
              </w:rPr>
              <w:t>(наприклад, відтермінування виконання тощо); г) здійснення контролю за виконанням постанови.</w:t>
            </w:r>
            <w:r w:rsidR="00226683" w:rsidRPr="00FA34EE">
              <w:rPr>
                <w:sz w:val="22"/>
                <w:szCs w:val="22"/>
              </w:rPr>
              <w:t xml:space="preserve"> </w:t>
            </w:r>
          </w:p>
        </w:tc>
        <w:tc>
          <w:tcPr>
            <w:tcW w:w="2977" w:type="dxa"/>
          </w:tcPr>
          <w:p w14:paraId="3442E47F" w14:textId="35171562" w:rsidR="003F1F64" w:rsidRPr="00FA34EE" w:rsidRDefault="001E04D7" w:rsidP="006626B8">
            <w:pPr>
              <w:jc w:val="both"/>
              <w:rPr>
                <w:sz w:val="22"/>
                <w:szCs w:val="22"/>
              </w:rPr>
            </w:pPr>
            <w:r w:rsidRPr="00FA34EE">
              <w:rPr>
                <w:sz w:val="22"/>
                <w:szCs w:val="22"/>
              </w:rPr>
              <w:t>Аналогічне попередньому джерело</w:t>
            </w:r>
          </w:p>
          <w:p w14:paraId="5C59F1F4" w14:textId="77777777" w:rsidR="00C72C1D" w:rsidRPr="00FA34EE" w:rsidRDefault="00C72C1D" w:rsidP="006626B8">
            <w:pPr>
              <w:jc w:val="both"/>
              <w:rPr>
                <w:sz w:val="22"/>
                <w:szCs w:val="22"/>
              </w:rPr>
            </w:pPr>
          </w:p>
          <w:p w14:paraId="1051C808" w14:textId="30342AC7" w:rsidR="001E04D7" w:rsidRPr="00FA34EE" w:rsidRDefault="001E04D7" w:rsidP="006626B8">
            <w:pPr>
              <w:jc w:val="both"/>
              <w:rPr>
                <w:sz w:val="22"/>
                <w:szCs w:val="22"/>
              </w:rPr>
            </w:pPr>
            <w:proofErr w:type="spellStart"/>
            <w:r w:rsidRPr="00FA34EE">
              <w:rPr>
                <w:sz w:val="22"/>
                <w:szCs w:val="22"/>
              </w:rPr>
              <w:t>можно</w:t>
            </w:r>
            <w:proofErr w:type="spellEnd"/>
            <w:r w:rsidRPr="00FA34EE">
              <w:rPr>
                <w:sz w:val="22"/>
                <w:szCs w:val="22"/>
              </w:rPr>
              <w:t xml:space="preserve"> говорить и о </w:t>
            </w:r>
            <w:proofErr w:type="spellStart"/>
            <w:r w:rsidRPr="00FA34EE">
              <w:rPr>
                <w:sz w:val="22"/>
                <w:szCs w:val="22"/>
              </w:rPr>
              <w:t>наличии</w:t>
            </w:r>
            <w:proofErr w:type="spellEnd"/>
            <w:r w:rsidRPr="00FA34EE">
              <w:rPr>
                <w:sz w:val="22"/>
                <w:szCs w:val="22"/>
              </w:rPr>
              <w:t xml:space="preserve"> </w:t>
            </w:r>
            <w:proofErr w:type="spellStart"/>
            <w:r w:rsidR="003F1F64" w:rsidRPr="00FA34EE">
              <w:rPr>
                <w:sz w:val="22"/>
                <w:szCs w:val="22"/>
              </w:rPr>
              <w:t>определённых</w:t>
            </w:r>
            <w:proofErr w:type="spellEnd"/>
            <w:r w:rsidRPr="00FA34EE">
              <w:rPr>
                <w:sz w:val="22"/>
                <w:szCs w:val="22"/>
              </w:rPr>
              <w:t xml:space="preserve"> </w:t>
            </w:r>
            <w:proofErr w:type="spellStart"/>
            <w:r w:rsidRPr="00FA34EE">
              <w:rPr>
                <w:sz w:val="22"/>
                <w:szCs w:val="22"/>
              </w:rPr>
              <w:t>стадий</w:t>
            </w:r>
            <w:proofErr w:type="spellEnd"/>
            <w:r w:rsidRPr="00FA34EE">
              <w:rPr>
                <w:sz w:val="22"/>
                <w:szCs w:val="22"/>
              </w:rPr>
              <w:t xml:space="preserve"> </w:t>
            </w:r>
            <w:proofErr w:type="spellStart"/>
            <w:r w:rsidRPr="00FA34EE">
              <w:rPr>
                <w:sz w:val="22"/>
                <w:szCs w:val="22"/>
              </w:rPr>
              <w:t>данного</w:t>
            </w:r>
            <w:proofErr w:type="spellEnd"/>
            <w:r w:rsidRPr="00FA34EE">
              <w:rPr>
                <w:sz w:val="22"/>
                <w:szCs w:val="22"/>
              </w:rPr>
              <w:t xml:space="preserve"> </w:t>
            </w:r>
            <w:proofErr w:type="spellStart"/>
            <w:r w:rsidRPr="00FA34EE">
              <w:rPr>
                <w:sz w:val="22"/>
                <w:szCs w:val="22"/>
              </w:rPr>
              <w:t>вида</w:t>
            </w:r>
            <w:proofErr w:type="spellEnd"/>
            <w:r w:rsidRPr="00FA34EE">
              <w:rPr>
                <w:sz w:val="22"/>
                <w:szCs w:val="22"/>
              </w:rPr>
              <w:t xml:space="preserve"> </w:t>
            </w:r>
            <w:proofErr w:type="spellStart"/>
            <w:r w:rsidRPr="00FA34EE">
              <w:rPr>
                <w:sz w:val="22"/>
                <w:szCs w:val="22"/>
              </w:rPr>
              <w:t>производства</w:t>
            </w:r>
            <w:proofErr w:type="spellEnd"/>
            <w:r w:rsidRPr="00FA34EE">
              <w:rPr>
                <w:sz w:val="22"/>
                <w:szCs w:val="22"/>
              </w:rPr>
              <w:t xml:space="preserve">. К числу таких </w:t>
            </w:r>
            <w:proofErr w:type="spellStart"/>
            <w:r w:rsidRPr="00FA34EE">
              <w:rPr>
                <w:sz w:val="22"/>
                <w:szCs w:val="22"/>
              </w:rPr>
              <w:t>стадий</w:t>
            </w:r>
            <w:proofErr w:type="spellEnd"/>
            <w:r w:rsidRPr="00FA34EE">
              <w:rPr>
                <w:sz w:val="22"/>
                <w:szCs w:val="22"/>
              </w:rPr>
              <w:t xml:space="preserve"> </w:t>
            </w:r>
            <w:proofErr w:type="spellStart"/>
            <w:r w:rsidRPr="00FA34EE">
              <w:rPr>
                <w:sz w:val="22"/>
                <w:szCs w:val="22"/>
              </w:rPr>
              <w:t>следует</w:t>
            </w:r>
            <w:proofErr w:type="spellEnd"/>
            <w:r w:rsidRPr="00FA34EE">
              <w:rPr>
                <w:sz w:val="22"/>
                <w:szCs w:val="22"/>
              </w:rPr>
              <w:t xml:space="preserve"> </w:t>
            </w:r>
            <w:proofErr w:type="spellStart"/>
            <w:r w:rsidRPr="00FA34EE">
              <w:rPr>
                <w:sz w:val="22"/>
                <w:szCs w:val="22"/>
              </w:rPr>
              <w:t>отнести</w:t>
            </w:r>
            <w:proofErr w:type="spellEnd"/>
            <w:r w:rsidRPr="00FA34EE">
              <w:rPr>
                <w:sz w:val="22"/>
                <w:szCs w:val="22"/>
              </w:rPr>
              <w:t xml:space="preserve">: </w:t>
            </w:r>
            <w:proofErr w:type="spellStart"/>
            <w:r w:rsidRPr="00FA34EE">
              <w:rPr>
                <w:sz w:val="22"/>
                <w:szCs w:val="22"/>
              </w:rPr>
              <w:t>направление</w:t>
            </w:r>
            <w:proofErr w:type="spellEnd"/>
            <w:r w:rsidRPr="00FA34EE">
              <w:rPr>
                <w:sz w:val="22"/>
                <w:szCs w:val="22"/>
              </w:rPr>
              <w:t xml:space="preserve"> </w:t>
            </w:r>
            <w:proofErr w:type="spellStart"/>
            <w:r w:rsidRPr="00FA34EE">
              <w:rPr>
                <w:sz w:val="22"/>
                <w:szCs w:val="22"/>
              </w:rPr>
              <w:t>постановления</w:t>
            </w:r>
            <w:proofErr w:type="spellEnd"/>
            <w:r w:rsidRPr="00FA34EE">
              <w:rPr>
                <w:sz w:val="22"/>
                <w:szCs w:val="22"/>
              </w:rPr>
              <w:t xml:space="preserve"> для </w:t>
            </w:r>
            <w:proofErr w:type="spellStart"/>
            <w:r w:rsidRPr="00FA34EE">
              <w:rPr>
                <w:sz w:val="22"/>
                <w:szCs w:val="22"/>
              </w:rPr>
              <w:t>исполнения</w:t>
            </w:r>
            <w:proofErr w:type="spellEnd"/>
            <w:r w:rsidRPr="00FA34EE">
              <w:rPr>
                <w:sz w:val="22"/>
                <w:szCs w:val="22"/>
              </w:rPr>
              <w:t xml:space="preserve"> в орган </w:t>
            </w:r>
            <w:proofErr w:type="spellStart"/>
            <w:r w:rsidRPr="00FA34EE">
              <w:rPr>
                <w:sz w:val="22"/>
                <w:szCs w:val="22"/>
              </w:rPr>
              <w:t>или</w:t>
            </w:r>
            <w:proofErr w:type="spellEnd"/>
            <w:r w:rsidRPr="00FA34EE">
              <w:rPr>
                <w:sz w:val="22"/>
                <w:szCs w:val="22"/>
              </w:rPr>
              <w:t xml:space="preserve"> </w:t>
            </w:r>
            <w:proofErr w:type="spellStart"/>
            <w:r w:rsidRPr="00FA34EE">
              <w:rPr>
                <w:sz w:val="22"/>
                <w:szCs w:val="22"/>
              </w:rPr>
              <w:t>должностному</w:t>
            </w:r>
            <w:proofErr w:type="spellEnd"/>
            <w:r w:rsidR="003F1F64" w:rsidRPr="00FA34EE">
              <w:rPr>
                <w:sz w:val="22"/>
                <w:szCs w:val="22"/>
              </w:rPr>
              <w:t xml:space="preserve"> </w:t>
            </w:r>
            <w:proofErr w:type="spellStart"/>
            <w:r w:rsidRPr="00FA34EE">
              <w:rPr>
                <w:sz w:val="22"/>
                <w:szCs w:val="22"/>
              </w:rPr>
              <w:t>лицу</w:t>
            </w:r>
            <w:proofErr w:type="spellEnd"/>
            <w:r w:rsidRPr="00FA34EE">
              <w:rPr>
                <w:sz w:val="22"/>
                <w:szCs w:val="22"/>
              </w:rPr>
              <w:t>,</w:t>
            </w:r>
            <w:r w:rsidR="003F1F64" w:rsidRPr="00FA34EE">
              <w:rPr>
                <w:sz w:val="22"/>
                <w:szCs w:val="22"/>
              </w:rPr>
              <w:t xml:space="preserve"> </w:t>
            </w:r>
            <w:r w:rsidRPr="00FA34EE">
              <w:rPr>
                <w:sz w:val="22"/>
                <w:szCs w:val="22"/>
              </w:rPr>
              <w:t>правомочному</w:t>
            </w:r>
            <w:r w:rsidR="003F1F64" w:rsidRPr="00FA34EE">
              <w:rPr>
                <w:sz w:val="22"/>
                <w:szCs w:val="22"/>
              </w:rPr>
              <w:t xml:space="preserve"> </w:t>
            </w:r>
            <w:proofErr w:type="spellStart"/>
            <w:r w:rsidRPr="00FA34EE">
              <w:rPr>
                <w:sz w:val="22"/>
                <w:szCs w:val="22"/>
              </w:rPr>
              <w:t>осуществить</w:t>
            </w:r>
            <w:proofErr w:type="spellEnd"/>
            <w:r w:rsidRPr="00FA34EE">
              <w:rPr>
                <w:sz w:val="22"/>
                <w:szCs w:val="22"/>
              </w:rPr>
              <w:t xml:space="preserve"> </w:t>
            </w:r>
            <w:proofErr w:type="spellStart"/>
            <w:r w:rsidRPr="00FA34EE">
              <w:rPr>
                <w:sz w:val="22"/>
                <w:szCs w:val="22"/>
              </w:rPr>
              <w:t>данное</w:t>
            </w:r>
            <w:proofErr w:type="spellEnd"/>
            <w:r w:rsidRPr="00FA34EE">
              <w:rPr>
                <w:sz w:val="22"/>
                <w:szCs w:val="22"/>
              </w:rPr>
              <w:t xml:space="preserve"> </w:t>
            </w:r>
            <w:proofErr w:type="spellStart"/>
            <w:r w:rsidRPr="00FA34EE">
              <w:rPr>
                <w:sz w:val="22"/>
                <w:szCs w:val="22"/>
              </w:rPr>
              <w:t>действие</w:t>
            </w:r>
            <w:proofErr w:type="spellEnd"/>
            <w:r w:rsidRPr="00FA34EE">
              <w:rPr>
                <w:sz w:val="22"/>
                <w:szCs w:val="22"/>
              </w:rPr>
              <w:t xml:space="preserve">; </w:t>
            </w:r>
            <w:proofErr w:type="spellStart"/>
            <w:r w:rsidRPr="00FA34EE">
              <w:rPr>
                <w:sz w:val="22"/>
                <w:szCs w:val="22"/>
              </w:rPr>
              <w:t>приведение</w:t>
            </w:r>
            <w:proofErr w:type="spellEnd"/>
            <w:r w:rsidRPr="00FA34EE">
              <w:rPr>
                <w:sz w:val="22"/>
                <w:szCs w:val="22"/>
              </w:rPr>
              <w:t xml:space="preserve"> </w:t>
            </w:r>
            <w:proofErr w:type="spellStart"/>
            <w:r w:rsidRPr="00FA34EE">
              <w:rPr>
                <w:sz w:val="22"/>
                <w:szCs w:val="22"/>
              </w:rPr>
              <w:t>постановления</w:t>
            </w:r>
            <w:proofErr w:type="spellEnd"/>
            <w:r w:rsidRPr="00FA34EE">
              <w:rPr>
                <w:sz w:val="22"/>
                <w:szCs w:val="22"/>
              </w:rPr>
              <w:t xml:space="preserve"> к </w:t>
            </w:r>
            <w:proofErr w:type="spellStart"/>
            <w:r w:rsidRPr="00FA34EE">
              <w:rPr>
                <w:sz w:val="22"/>
                <w:szCs w:val="22"/>
              </w:rPr>
              <w:t>исполнению</w:t>
            </w:r>
            <w:proofErr w:type="spellEnd"/>
            <w:r w:rsidRPr="00FA34EE">
              <w:rPr>
                <w:sz w:val="22"/>
                <w:szCs w:val="22"/>
              </w:rPr>
              <w:t xml:space="preserve">; </w:t>
            </w:r>
            <w:proofErr w:type="spellStart"/>
            <w:r w:rsidRPr="00FA34EE">
              <w:rPr>
                <w:sz w:val="22"/>
                <w:szCs w:val="22"/>
              </w:rPr>
              <w:t>решение</w:t>
            </w:r>
            <w:proofErr w:type="spellEnd"/>
            <w:r w:rsidRPr="00FA34EE">
              <w:rPr>
                <w:sz w:val="22"/>
                <w:szCs w:val="22"/>
              </w:rPr>
              <w:t xml:space="preserve"> </w:t>
            </w:r>
            <w:proofErr w:type="spellStart"/>
            <w:r w:rsidRPr="00FA34EE">
              <w:rPr>
                <w:sz w:val="22"/>
                <w:szCs w:val="22"/>
              </w:rPr>
              <w:t>вопросов</w:t>
            </w:r>
            <w:proofErr w:type="spellEnd"/>
            <w:r w:rsidRPr="00FA34EE">
              <w:rPr>
                <w:sz w:val="22"/>
                <w:szCs w:val="22"/>
              </w:rPr>
              <w:t xml:space="preserve">, </w:t>
            </w:r>
            <w:proofErr w:type="spellStart"/>
            <w:r w:rsidRPr="00FA34EE">
              <w:rPr>
                <w:sz w:val="22"/>
                <w:szCs w:val="22"/>
              </w:rPr>
              <w:t>возникающих</w:t>
            </w:r>
            <w:proofErr w:type="spellEnd"/>
            <w:r w:rsidRPr="00FA34EE">
              <w:rPr>
                <w:sz w:val="22"/>
                <w:szCs w:val="22"/>
              </w:rPr>
              <w:t xml:space="preserve"> в </w:t>
            </w:r>
            <w:proofErr w:type="spellStart"/>
            <w:r w:rsidRPr="00FA34EE">
              <w:rPr>
                <w:sz w:val="22"/>
                <w:szCs w:val="22"/>
              </w:rPr>
              <w:t>ходе</w:t>
            </w:r>
            <w:proofErr w:type="spellEnd"/>
            <w:r w:rsidRPr="00FA34EE">
              <w:rPr>
                <w:sz w:val="22"/>
                <w:szCs w:val="22"/>
              </w:rPr>
              <w:t xml:space="preserve"> </w:t>
            </w:r>
            <w:proofErr w:type="spellStart"/>
            <w:r w:rsidRPr="00FA34EE">
              <w:rPr>
                <w:sz w:val="22"/>
                <w:szCs w:val="22"/>
              </w:rPr>
              <w:t>исполнения</w:t>
            </w:r>
            <w:proofErr w:type="spellEnd"/>
            <w:r w:rsidRPr="00FA34EE">
              <w:rPr>
                <w:sz w:val="22"/>
                <w:szCs w:val="22"/>
              </w:rPr>
              <w:t xml:space="preserve"> </w:t>
            </w:r>
            <w:proofErr w:type="spellStart"/>
            <w:r w:rsidRPr="00FA34EE">
              <w:rPr>
                <w:sz w:val="22"/>
                <w:szCs w:val="22"/>
              </w:rPr>
              <w:t>постановления</w:t>
            </w:r>
            <w:proofErr w:type="spellEnd"/>
            <w:r w:rsidRPr="00FA34EE">
              <w:rPr>
                <w:sz w:val="22"/>
                <w:szCs w:val="22"/>
              </w:rPr>
              <w:t xml:space="preserve">; </w:t>
            </w:r>
            <w:proofErr w:type="spellStart"/>
            <w:r w:rsidRPr="00FA34EE">
              <w:rPr>
                <w:sz w:val="22"/>
                <w:szCs w:val="22"/>
              </w:rPr>
              <w:t>окончание</w:t>
            </w:r>
            <w:proofErr w:type="spellEnd"/>
            <w:r w:rsidRPr="00FA34EE">
              <w:rPr>
                <w:sz w:val="22"/>
                <w:szCs w:val="22"/>
              </w:rPr>
              <w:t xml:space="preserve"> </w:t>
            </w:r>
            <w:proofErr w:type="spellStart"/>
            <w:r w:rsidRPr="00FA34EE">
              <w:rPr>
                <w:sz w:val="22"/>
                <w:szCs w:val="22"/>
              </w:rPr>
              <w:t>исполнительного</w:t>
            </w:r>
            <w:proofErr w:type="spellEnd"/>
            <w:r w:rsidRPr="00FA34EE">
              <w:rPr>
                <w:sz w:val="22"/>
                <w:szCs w:val="22"/>
              </w:rPr>
              <w:t xml:space="preserve"> </w:t>
            </w:r>
            <w:proofErr w:type="spellStart"/>
            <w:r w:rsidRPr="00FA34EE">
              <w:rPr>
                <w:sz w:val="22"/>
                <w:szCs w:val="22"/>
              </w:rPr>
              <w:t>производства</w:t>
            </w:r>
            <w:proofErr w:type="spellEnd"/>
            <w:r w:rsidRPr="00FA34EE">
              <w:rPr>
                <w:sz w:val="22"/>
                <w:szCs w:val="22"/>
              </w:rPr>
              <w:t>.</w:t>
            </w:r>
          </w:p>
        </w:tc>
        <w:tc>
          <w:tcPr>
            <w:tcW w:w="3401" w:type="dxa"/>
            <w:vMerge/>
          </w:tcPr>
          <w:p w14:paraId="2C73A3F6" w14:textId="4585EA20" w:rsidR="001E04D7" w:rsidRPr="00FA34EE" w:rsidRDefault="001E04D7" w:rsidP="006626B8">
            <w:pPr>
              <w:jc w:val="both"/>
              <w:rPr>
                <w:sz w:val="22"/>
                <w:szCs w:val="22"/>
              </w:rPr>
            </w:pPr>
          </w:p>
        </w:tc>
      </w:tr>
      <w:tr w:rsidR="001E04D7" w:rsidRPr="00FA34EE" w14:paraId="08D080D1" w14:textId="77777777" w:rsidTr="00915742">
        <w:tc>
          <w:tcPr>
            <w:tcW w:w="851" w:type="dxa"/>
          </w:tcPr>
          <w:p w14:paraId="787EC88E" w14:textId="39C4903A" w:rsidR="001E04D7" w:rsidRPr="00FA34EE" w:rsidRDefault="00DC1B34" w:rsidP="006626B8">
            <w:pPr>
              <w:jc w:val="both"/>
              <w:rPr>
                <w:b/>
                <w:sz w:val="22"/>
                <w:szCs w:val="22"/>
              </w:rPr>
            </w:pPr>
            <w:r w:rsidRPr="00FA34EE">
              <w:rPr>
                <w:b/>
                <w:sz w:val="22"/>
                <w:szCs w:val="22"/>
              </w:rPr>
              <w:t>2.</w:t>
            </w:r>
          </w:p>
        </w:tc>
        <w:tc>
          <w:tcPr>
            <w:tcW w:w="2836" w:type="dxa"/>
          </w:tcPr>
          <w:p w14:paraId="1A9208F3" w14:textId="45056D82" w:rsidR="00C72C1D" w:rsidRPr="00FA34EE" w:rsidRDefault="001E04D7" w:rsidP="006626B8">
            <w:pPr>
              <w:jc w:val="both"/>
              <w:rPr>
                <w:sz w:val="22"/>
                <w:szCs w:val="22"/>
              </w:rPr>
            </w:pPr>
            <w:r w:rsidRPr="00FA34EE">
              <w:rPr>
                <w:sz w:val="22"/>
                <w:szCs w:val="22"/>
              </w:rPr>
              <w:t>С. 144</w:t>
            </w:r>
          </w:p>
          <w:p w14:paraId="4FD330D3" w14:textId="1952DA6B" w:rsidR="001E04D7" w:rsidRPr="00FA34EE" w:rsidRDefault="001E04D7" w:rsidP="006626B8">
            <w:pPr>
              <w:jc w:val="both"/>
              <w:rPr>
                <w:sz w:val="22"/>
                <w:szCs w:val="22"/>
              </w:rPr>
            </w:pPr>
            <w:r w:rsidRPr="00FA34EE">
              <w:rPr>
                <w:sz w:val="22"/>
                <w:szCs w:val="22"/>
              </w:rPr>
              <w:t>Аналізуючи різні форми і напрями адміністративно-правового регулювання за допомогою правових засобів, можна встановити, що</w:t>
            </w:r>
            <w:r w:rsidR="003F1F64" w:rsidRPr="00FA34EE">
              <w:rPr>
                <w:sz w:val="22"/>
                <w:szCs w:val="22"/>
              </w:rPr>
              <w:t xml:space="preserve"> </w:t>
            </w:r>
            <w:r w:rsidRPr="00FA34EE">
              <w:rPr>
                <w:sz w:val="22"/>
                <w:szCs w:val="22"/>
              </w:rPr>
              <w:t>конкретний зміст і вибір форм залежить від предмета правового регулювання, який одночасно є і об'єктом адміністративних відносин.</w:t>
            </w:r>
          </w:p>
          <w:p w14:paraId="7E8B420C" w14:textId="7A000A23" w:rsidR="001E04D7" w:rsidRPr="00FA34EE" w:rsidRDefault="001E04D7" w:rsidP="006626B8">
            <w:pPr>
              <w:jc w:val="both"/>
              <w:rPr>
                <w:sz w:val="22"/>
                <w:szCs w:val="22"/>
              </w:rPr>
            </w:pPr>
            <w:r w:rsidRPr="00FA34EE">
              <w:rPr>
                <w:sz w:val="22"/>
                <w:szCs w:val="22"/>
              </w:rPr>
              <w:t xml:space="preserve"> </w:t>
            </w:r>
          </w:p>
        </w:tc>
        <w:tc>
          <w:tcPr>
            <w:tcW w:w="2977" w:type="dxa"/>
          </w:tcPr>
          <w:p w14:paraId="3F71CCDB" w14:textId="77777777" w:rsidR="001E04D7" w:rsidRPr="00FA34EE" w:rsidRDefault="001E04D7" w:rsidP="006626B8">
            <w:pPr>
              <w:jc w:val="both"/>
              <w:rPr>
                <w:sz w:val="22"/>
                <w:szCs w:val="22"/>
              </w:rPr>
            </w:pPr>
            <w:proofErr w:type="spellStart"/>
            <w:r w:rsidRPr="00FA34EE">
              <w:rPr>
                <w:sz w:val="22"/>
                <w:szCs w:val="22"/>
              </w:rPr>
              <w:t>Благов</w:t>
            </w:r>
            <w:proofErr w:type="spellEnd"/>
            <w:r w:rsidRPr="00FA34EE">
              <w:rPr>
                <w:sz w:val="22"/>
                <w:szCs w:val="22"/>
              </w:rPr>
              <w:t xml:space="preserve"> А. Д. </w:t>
            </w:r>
            <w:proofErr w:type="spellStart"/>
            <w:r w:rsidRPr="00FA34EE">
              <w:rPr>
                <w:sz w:val="22"/>
                <w:szCs w:val="22"/>
              </w:rPr>
              <w:t>Сущность</w:t>
            </w:r>
            <w:proofErr w:type="spellEnd"/>
            <w:r w:rsidRPr="00FA34EE">
              <w:rPr>
                <w:sz w:val="22"/>
                <w:szCs w:val="22"/>
              </w:rPr>
              <w:t xml:space="preserve"> и </w:t>
            </w:r>
            <w:proofErr w:type="spellStart"/>
            <w:r w:rsidRPr="00FA34EE">
              <w:rPr>
                <w:sz w:val="22"/>
                <w:szCs w:val="22"/>
              </w:rPr>
              <w:t>особенности</w:t>
            </w:r>
            <w:proofErr w:type="spellEnd"/>
            <w:r w:rsidRPr="00FA34EE">
              <w:rPr>
                <w:sz w:val="22"/>
                <w:szCs w:val="22"/>
              </w:rPr>
              <w:t xml:space="preserve"> </w:t>
            </w:r>
            <w:proofErr w:type="spellStart"/>
            <w:r w:rsidRPr="00FA34EE">
              <w:rPr>
                <w:sz w:val="22"/>
                <w:szCs w:val="22"/>
              </w:rPr>
              <w:t>административно</w:t>
            </w:r>
            <w:proofErr w:type="spellEnd"/>
            <w:r w:rsidRPr="00FA34EE">
              <w:rPr>
                <w:sz w:val="22"/>
                <w:szCs w:val="22"/>
              </w:rPr>
              <w:t xml:space="preserve">-правового </w:t>
            </w:r>
            <w:proofErr w:type="spellStart"/>
            <w:r w:rsidRPr="00FA34EE">
              <w:rPr>
                <w:sz w:val="22"/>
                <w:szCs w:val="22"/>
              </w:rPr>
              <w:t>режима</w:t>
            </w:r>
            <w:proofErr w:type="spellEnd"/>
            <w:r w:rsidRPr="00FA34EE">
              <w:rPr>
                <w:sz w:val="22"/>
                <w:szCs w:val="22"/>
              </w:rPr>
              <w:t xml:space="preserve"> //</w:t>
            </w:r>
          </w:p>
          <w:p w14:paraId="0BCCC933" w14:textId="77777777" w:rsidR="001E04D7" w:rsidRPr="00FA34EE" w:rsidRDefault="001E04D7" w:rsidP="006626B8">
            <w:pPr>
              <w:jc w:val="both"/>
              <w:rPr>
                <w:sz w:val="22"/>
                <w:szCs w:val="22"/>
              </w:rPr>
            </w:pPr>
            <w:proofErr w:type="spellStart"/>
            <w:r w:rsidRPr="00FA34EE">
              <w:rPr>
                <w:sz w:val="22"/>
                <w:szCs w:val="22"/>
              </w:rPr>
              <w:t>Известия</w:t>
            </w:r>
            <w:proofErr w:type="spellEnd"/>
            <w:r w:rsidRPr="00FA34EE">
              <w:rPr>
                <w:sz w:val="22"/>
                <w:szCs w:val="22"/>
              </w:rPr>
              <w:t xml:space="preserve"> БГУ. 2007. №2. URL:</w:t>
            </w:r>
          </w:p>
          <w:p w14:paraId="0F46A5C8" w14:textId="658BF201" w:rsidR="00050C8E" w:rsidRPr="00FA34EE" w:rsidRDefault="00F47F46" w:rsidP="006626B8">
            <w:pPr>
              <w:jc w:val="both"/>
              <w:rPr>
                <w:sz w:val="22"/>
                <w:szCs w:val="22"/>
              </w:rPr>
            </w:pPr>
            <w:hyperlink r:id="rId14" w:history="1">
              <w:r w:rsidR="00050C8E" w:rsidRPr="00FA34EE">
                <w:rPr>
                  <w:rStyle w:val="af1"/>
                  <w:sz w:val="22"/>
                  <w:szCs w:val="22"/>
                </w:rPr>
                <w:t>https://cyberleninka.ru/article/n/suschnost-i-osobennosti-administrativno-pravovogo-rezhima</w:t>
              </w:r>
            </w:hyperlink>
          </w:p>
          <w:p w14:paraId="4A4F629F" w14:textId="3983C5C3" w:rsidR="001E04D7" w:rsidRPr="00FA34EE" w:rsidRDefault="001E04D7" w:rsidP="006626B8">
            <w:pPr>
              <w:jc w:val="both"/>
              <w:rPr>
                <w:sz w:val="22"/>
                <w:szCs w:val="22"/>
              </w:rPr>
            </w:pPr>
            <w:r w:rsidRPr="00FA34EE">
              <w:rPr>
                <w:sz w:val="22"/>
                <w:szCs w:val="22"/>
              </w:rPr>
              <w:t xml:space="preserve"> (дата </w:t>
            </w:r>
            <w:proofErr w:type="spellStart"/>
            <w:r w:rsidRPr="00FA34EE">
              <w:rPr>
                <w:sz w:val="22"/>
                <w:szCs w:val="22"/>
              </w:rPr>
              <w:t>обращения</w:t>
            </w:r>
            <w:proofErr w:type="spellEnd"/>
            <w:r w:rsidRPr="00FA34EE">
              <w:rPr>
                <w:sz w:val="22"/>
                <w:szCs w:val="22"/>
              </w:rPr>
              <w:t>: 02.11.2015)</w:t>
            </w:r>
          </w:p>
          <w:p w14:paraId="2DB524D5" w14:textId="77777777" w:rsidR="00C72C1D" w:rsidRPr="00FA34EE" w:rsidRDefault="00C72C1D" w:rsidP="006626B8">
            <w:pPr>
              <w:jc w:val="both"/>
              <w:rPr>
                <w:sz w:val="22"/>
                <w:szCs w:val="22"/>
              </w:rPr>
            </w:pPr>
          </w:p>
          <w:p w14:paraId="62875755" w14:textId="77777777" w:rsidR="001E04D7" w:rsidRPr="00FA34EE" w:rsidRDefault="001E04D7" w:rsidP="006626B8">
            <w:pPr>
              <w:jc w:val="both"/>
              <w:rPr>
                <w:sz w:val="22"/>
                <w:szCs w:val="22"/>
              </w:rPr>
            </w:pPr>
            <w:r w:rsidRPr="00FA34EE">
              <w:rPr>
                <w:sz w:val="22"/>
                <w:szCs w:val="22"/>
              </w:rPr>
              <w:t xml:space="preserve">При </w:t>
            </w:r>
            <w:proofErr w:type="spellStart"/>
            <w:r w:rsidRPr="00FA34EE">
              <w:rPr>
                <w:sz w:val="22"/>
                <w:szCs w:val="22"/>
              </w:rPr>
              <w:t>етом</w:t>
            </w:r>
            <w:proofErr w:type="spellEnd"/>
            <w:r w:rsidRPr="00FA34EE">
              <w:rPr>
                <w:sz w:val="22"/>
                <w:szCs w:val="22"/>
              </w:rPr>
              <w:t xml:space="preserve"> </w:t>
            </w:r>
            <w:proofErr w:type="spellStart"/>
            <w:r w:rsidRPr="00FA34EE">
              <w:rPr>
                <w:sz w:val="22"/>
                <w:szCs w:val="22"/>
              </w:rPr>
              <w:t>приоритет</w:t>
            </w:r>
            <w:proofErr w:type="spellEnd"/>
            <w:r w:rsidRPr="00FA34EE">
              <w:rPr>
                <w:sz w:val="22"/>
                <w:szCs w:val="22"/>
              </w:rPr>
              <w:t xml:space="preserve">, </w:t>
            </w:r>
            <w:proofErr w:type="spellStart"/>
            <w:r w:rsidRPr="00FA34EE">
              <w:rPr>
                <w:sz w:val="22"/>
                <w:szCs w:val="22"/>
              </w:rPr>
              <w:t>безусловно</w:t>
            </w:r>
            <w:proofErr w:type="spellEnd"/>
            <w:r w:rsidRPr="00FA34EE">
              <w:rPr>
                <w:sz w:val="22"/>
                <w:szCs w:val="22"/>
              </w:rPr>
              <w:t xml:space="preserve">, </w:t>
            </w:r>
            <w:proofErr w:type="spellStart"/>
            <w:r w:rsidRPr="00FA34EE">
              <w:rPr>
                <w:sz w:val="22"/>
                <w:szCs w:val="22"/>
              </w:rPr>
              <w:t>сохраняется</w:t>
            </w:r>
            <w:proofErr w:type="spellEnd"/>
            <w:r w:rsidRPr="00FA34EE">
              <w:rPr>
                <w:sz w:val="22"/>
                <w:szCs w:val="22"/>
              </w:rPr>
              <w:t xml:space="preserve"> за </w:t>
            </w:r>
            <w:proofErr w:type="spellStart"/>
            <w:r w:rsidRPr="00FA34EE">
              <w:rPr>
                <w:sz w:val="22"/>
                <w:szCs w:val="22"/>
              </w:rPr>
              <w:t>правовым</w:t>
            </w:r>
            <w:proofErr w:type="spellEnd"/>
            <w:r w:rsidRPr="00FA34EE">
              <w:rPr>
                <w:sz w:val="22"/>
                <w:szCs w:val="22"/>
              </w:rPr>
              <w:t xml:space="preserve"> </w:t>
            </w:r>
            <w:proofErr w:type="spellStart"/>
            <w:r w:rsidRPr="00FA34EE">
              <w:rPr>
                <w:sz w:val="22"/>
                <w:szCs w:val="22"/>
              </w:rPr>
              <w:t>регулированием</w:t>
            </w:r>
            <w:proofErr w:type="spellEnd"/>
            <w:r w:rsidRPr="00FA34EE">
              <w:rPr>
                <w:sz w:val="22"/>
                <w:szCs w:val="22"/>
              </w:rPr>
              <w:t xml:space="preserve">, </w:t>
            </w:r>
            <w:proofErr w:type="spellStart"/>
            <w:r w:rsidRPr="00FA34EE">
              <w:rPr>
                <w:sz w:val="22"/>
                <w:szCs w:val="22"/>
              </w:rPr>
              <w:t>которое</w:t>
            </w:r>
            <w:proofErr w:type="spellEnd"/>
            <w:r w:rsidRPr="00FA34EE">
              <w:rPr>
                <w:sz w:val="22"/>
                <w:szCs w:val="22"/>
              </w:rPr>
              <w:t xml:space="preserve">, </w:t>
            </w:r>
            <w:proofErr w:type="spellStart"/>
            <w:r w:rsidRPr="00FA34EE">
              <w:rPr>
                <w:sz w:val="22"/>
                <w:szCs w:val="22"/>
              </w:rPr>
              <w:t>как</w:t>
            </w:r>
            <w:proofErr w:type="spellEnd"/>
            <w:r w:rsidRPr="00FA34EE">
              <w:rPr>
                <w:sz w:val="22"/>
                <w:szCs w:val="22"/>
              </w:rPr>
              <w:t xml:space="preserve"> </w:t>
            </w:r>
            <w:proofErr w:type="spellStart"/>
            <w:r w:rsidRPr="00FA34EE">
              <w:rPr>
                <w:sz w:val="22"/>
                <w:szCs w:val="22"/>
              </w:rPr>
              <w:t>известно</w:t>
            </w:r>
            <w:proofErr w:type="spellEnd"/>
            <w:r w:rsidRPr="00FA34EE">
              <w:rPr>
                <w:sz w:val="22"/>
                <w:szCs w:val="22"/>
              </w:rPr>
              <w:t xml:space="preserve">, </w:t>
            </w:r>
            <w:proofErr w:type="spellStart"/>
            <w:r w:rsidRPr="00FA34EE">
              <w:rPr>
                <w:sz w:val="22"/>
                <w:szCs w:val="22"/>
              </w:rPr>
              <w:t>представляет</w:t>
            </w:r>
            <w:proofErr w:type="spellEnd"/>
            <w:r w:rsidRPr="00FA34EE">
              <w:rPr>
                <w:sz w:val="22"/>
                <w:szCs w:val="22"/>
              </w:rPr>
              <w:t xml:space="preserve"> </w:t>
            </w:r>
            <w:proofErr w:type="spellStart"/>
            <w:r w:rsidRPr="00FA34EE">
              <w:rPr>
                <w:sz w:val="22"/>
                <w:szCs w:val="22"/>
              </w:rPr>
              <w:t>собой</w:t>
            </w:r>
            <w:proofErr w:type="spellEnd"/>
          </w:p>
          <w:p w14:paraId="1EC844DD" w14:textId="3E2E2EEE" w:rsidR="001E04D7" w:rsidRPr="00FA34EE" w:rsidRDefault="001E04D7" w:rsidP="006626B8">
            <w:pPr>
              <w:jc w:val="both"/>
              <w:rPr>
                <w:sz w:val="22"/>
                <w:szCs w:val="22"/>
              </w:rPr>
            </w:pPr>
            <w:proofErr w:type="spellStart"/>
            <w:r w:rsidRPr="00FA34EE">
              <w:rPr>
                <w:sz w:val="22"/>
                <w:szCs w:val="22"/>
              </w:rPr>
              <w:t>осуществляемое</w:t>
            </w:r>
            <w:proofErr w:type="spellEnd"/>
            <w:r w:rsidRPr="00FA34EE">
              <w:rPr>
                <w:sz w:val="22"/>
                <w:szCs w:val="22"/>
              </w:rPr>
              <w:t xml:space="preserve"> при </w:t>
            </w:r>
            <w:proofErr w:type="spellStart"/>
            <w:r w:rsidRPr="00FA34EE">
              <w:rPr>
                <w:sz w:val="22"/>
                <w:szCs w:val="22"/>
              </w:rPr>
              <w:t>помощи</w:t>
            </w:r>
            <w:proofErr w:type="spellEnd"/>
            <w:r w:rsidRPr="00FA34EE">
              <w:rPr>
                <w:sz w:val="22"/>
                <w:szCs w:val="22"/>
              </w:rPr>
              <w:t xml:space="preserve"> </w:t>
            </w:r>
            <w:proofErr w:type="spellStart"/>
            <w:r w:rsidRPr="00FA34EE">
              <w:rPr>
                <w:sz w:val="22"/>
                <w:szCs w:val="22"/>
              </w:rPr>
              <w:t>системы</w:t>
            </w:r>
            <w:proofErr w:type="spellEnd"/>
            <w:r w:rsidR="00226683" w:rsidRPr="00FA34EE">
              <w:rPr>
                <w:sz w:val="22"/>
                <w:szCs w:val="22"/>
              </w:rPr>
              <w:t xml:space="preserve"> </w:t>
            </w:r>
            <w:proofErr w:type="spellStart"/>
            <w:r w:rsidRPr="00FA34EE">
              <w:rPr>
                <w:sz w:val="22"/>
                <w:szCs w:val="22"/>
              </w:rPr>
              <w:t>правовых</w:t>
            </w:r>
            <w:proofErr w:type="spellEnd"/>
            <w:r w:rsidRPr="00FA34EE">
              <w:rPr>
                <w:sz w:val="22"/>
                <w:szCs w:val="22"/>
              </w:rPr>
              <w:t xml:space="preserve"> </w:t>
            </w:r>
            <w:proofErr w:type="spellStart"/>
            <w:r w:rsidRPr="00FA34EE">
              <w:rPr>
                <w:sz w:val="22"/>
                <w:szCs w:val="22"/>
              </w:rPr>
              <w:t>средств</w:t>
            </w:r>
            <w:proofErr w:type="spellEnd"/>
            <w:r w:rsidRPr="00FA34EE">
              <w:rPr>
                <w:sz w:val="22"/>
                <w:szCs w:val="22"/>
              </w:rPr>
              <w:t xml:space="preserve"> (</w:t>
            </w:r>
            <w:proofErr w:type="spellStart"/>
            <w:r w:rsidRPr="00FA34EE">
              <w:rPr>
                <w:sz w:val="22"/>
                <w:szCs w:val="22"/>
              </w:rPr>
              <w:t>юридических</w:t>
            </w:r>
            <w:proofErr w:type="spellEnd"/>
            <w:r w:rsidRPr="00FA34EE">
              <w:rPr>
                <w:sz w:val="22"/>
                <w:szCs w:val="22"/>
              </w:rPr>
              <w:t xml:space="preserve"> норм, </w:t>
            </w:r>
            <w:proofErr w:type="spellStart"/>
            <w:r w:rsidRPr="00FA34EE">
              <w:rPr>
                <w:sz w:val="22"/>
                <w:szCs w:val="22"/>
              </w:rPr>
              <w:t>правоотношений</w:t>
            </w:r>
            <w:proofErr w:type="spellEnd"/>
            <w:r w:rsidRPr="00FA34EE">
              <w:rPr>
                <w:sz w:val="22"/>
                <w:szCs w:val="22"/>
              </w:rPr>
              <w:t xml:space="preserve">, </w:t>
            </w:r>
            <w:proofErr w:type="spellStart"/>
            <w:r w:rsidRPr="00FA34EE">
              <w:rPr>
                <w:sz w:val="22"/>
                <w:szCs w:val="22"/>
              </w:rPr>
              <w:t>индивидуальных</w:t>
            </w:r>
            <w:proofErr w:type="spellEnd"/>
            <w:r w:rsidR="00226683" w:rsidRPr="00FA34EE">
              <w:rPr>
                <w:sz w:val="22"/>
                <w:szCs w:val="22"/>
              </w:rPr>
              <w:t xml:space="preserve"> </w:t>
            </w:r>
            <w:proofErr w:type="spellStart"/>
            <w:r w:rsidRPr="00FA34EE">
              <w:rPr>
                <w:sz w:val="22"/>
                <w:szCs w:val="22"/>
              </w:rPr>
              <w:t>предписаний</w:t>
            </w:r>
            <w:proofErr w:type="spellEnd"/>
            <w:r w:rsidRPr="00FA34EE">
              <w:rPr>
                <w:sz w:val="22"/>
                <w:szCs w:val="22"/>
              </w:rPr>
              <w:t xml:space="preserve"> и</w:t>
            </w:r>
            <w:r w:rsidRPr="00FA34EE">
              <w:rPr>
                <w:sz w:val="22"/>
                <w:szCs w:val="22"/>
              </w:rPr>
              <w:tab/>
            </w:r>
            <w:proofErr w:type="spellStart"/>
            <w:r w:rsidRPr="00FA34EE">
              <w:rPr>
                <w:sz w:val="22"/>
                <w:szCs w:val="22"/>
              </w:rPr>
              <w:t>др</w:t>
            </w:r>
            <w:proofErr w:type="spellEnd"/>
            <w:r w:rsidRPr="00FA34EE">
              <w:rPr>
                <w:sz w:val="22"/>
                <w:szCs w:val="22"/>
              </w:rPr>
              <w:t xml:space="preserve">.) </w:t>
            </w:r>
            <w:proofErr w:type="spellStart"/>
            <w:r w:rsidRPr="00FA34EE">
              <w:rPr>
                <w:sz w:val="22"/>
                <w:szCs w:val="22"/>
              </w:rPr>
              <w:t>результативное</w:t>
            </w:r>
            <w:proofErr w:type="spellEnd"/>
            <w:r w:rsidR="00226683" w:rsidRPr="00FA34EE">
              <w:rPr>
                <w:sz w:val="22"/>
                <w:szCs w:val="22"/>
              </w:rPr>
              <w:t xml:space="preserve"> </w:t>
            </w:r>
            <w:r w:rsidRPr="00FA34EE">
              <w:rPr>
                <w:sz w:val="22"/>
                <w:szCs w:val="22"/>
              </w:rPr>
              <w:t>нормативно-</w:t>
            </w:r>
            <w:proofErr w:type="spellStart"/>
            <w:r w:rsidRPr="00FA34EE">
              <w:rPr>
                <w:sz w:val="22"/>
                <w:szCs w:val="22"/>
              </w:rPr>
              <w:t>организационное</w:t>
            </w:r>
            <w:proofErr w:type="spellEnd"/>
            <w:r w:rsidRPr="00FA34EE">
              <w:rPr>
                <w:sz w:val="22"/>
                <w:szCs w:val="22"/>
              </w:rPr>
              <w:t xml:space="preserve"> </w:t>
            </w:r>
            <w:proofErr w:type="spellStart"/>
            <w:r w:rsidRPr="00FA34EE">
              <w:rPr>
                <w:sz w:val="22"/>
                <w:szCs w:val="22"/>
              </w:rPr>
              <w:t>воздействие</w:t>
            </w:r>
            <w:proofErr w:type="spellEnd"/>
            <w:r w:rsidRPr="00FA34EE">
              <w:rPr>
                <w:sz w:val="22"/>
                <w:szCs w:val="22"/>
              </w:rPr>
              <w:t xml:space="preserve"> на </w:t>
            </w:r>
            <w:proofErr w:type="spellStart"/>
            <w:r w:rsidRPr="00FA34EE">
              <w:rPr>
                <w:sz w:val="22"/>
                <w:szCs w:val="22"/>
              </w:rPr>
              <w:t>общественные</w:t>
            </w:r>
            <w:proofErr w:type="spellEnd"/>
            <w:r w:rsidRPr="00FA34EE">
              <w:rPr>
                <w:sz w:val="22"/>
                <w:szCs w:val="22"/>
              </w:rPr>
              <w:t xml:space="preserve"> </w:t>
            </w:r>
            <w:proofErr w:type="spellStart"/>
            <w:r w:rsidRPr="00FA34EE">
              <w:rPr>
                <w:sz w:val="22"/>
                <w:szCs w:val="22"/>
              </w:rPr>
              <w:t>отношения</w:t>
            </w:r>
            <w:proofErr w:type="spellEnd"/>
            <w:r w:rsidRPr="00FA34EE">
              <w:rPr>
                <w:sz w:val="22"/>
                <w:szCs w:val="22"/>
              </w:rPr>
              <w:t xml:space="preserve"> с </w:t>
            </w:r>
            <w:proofErr w:type="spellStart"/>
            <w:r w:rsidRPr="00FA34EE">
              <w:rPr>
                <w:sz w:val="22"/>
                <w:szCs w:val="22"/>
              </w:rPr>
              <w:t>целью</w:t>
            </w:r>
            <w:proofErr w:type="spellEnd"/>
            <w:r w:rsidRPr="00FA34EE">
              <w:rPr>
                <w:sz w:val="22"/>
                <w:szCs w:val="22"/>
              </w:rPr>
              <w:t xml:space="preserve"> </w:t>
            </w:r>
            <w:proofErr w:type="spellStart"/>
            <w:r w:rsidRPr="00FA34EE">
              <w:rPr>
                <w:sz w:val="22"/>
                <w:szCs w:val="22"/>
              </w:rPr>
              <w:t>их</w:t>
            </w:r>
            <w:proofErr w:type="spellEnd"/>
            <w:r w:rsidRPr="00FA34EE">
              <w:rPr>
                <w:sz w:val="22"/>
                <w:szCs w:val="22"/>
              </w:rPr>
              <w:t xml:space="preserve"> </w:t>
            </w:r>
            <w:proofErr w:type="spellStart"/>
            <w:r w:rsidRPr="00FA34EE">
              <w:rPr>
                <w:sz w:val="22"/>
                <w:szCs w:val="22"/>
              </w:rPr>
              <w:t>упорядочения</w:t>
            </w:r>
            <w:proofErr w:type="spellEnd"/>
            <w:r w:rsidRPr="00FA34EE">
              <w:rPr>
                <w:sz w:val="22"/>
                <w:szCs w:val="22"/>
              </w:rPr>
              <w:t xml:space="preserve">, </w:t>
            </w:r>
            <w:proofErr w:type="spellStart"/>
            <w:r w:rsidRPr="00FA34EE">
              <w:rPr>
                <w:sz w:val="22"/>
                <w:szCs w:val="22"/>
              </w:rPr>
              <w:t>охрани</w:t>
            </w:r>
            <w:proofErr w:type="spellEnd"/>
            <w:r w:rsidRPr="00FA34EE">
              <w:rPr>
                <w:sz w:val="22"/>
                <w:szCs w:val="22"/>
              </w:rPr>
              <w:t xml:space="preserve">, </w:t>
            </w:r>
            <w:proofErr w:type="spellStart"/>
            <w:r w:rsidRPr="00FA34EE">
              <w:rPr>
                <w:sz w:val="22"/>
                <w:szCs w:val="22"/>
              </w:rPr>
              <w:t>развития</w:t>
            </w:r>
            <w:proofErr w:type="spellEnd"/>
            <w:r w:rsidRPr="00FA34EE">
              <w:rPr>
                <w:sz w:val="22"/>
                <w:szCs w:val="22"/>
              </w:rPr>
              <w:t xml:space="preserve"> в </w:t>
            </w:r>
            <w:proofErr w:type="spellStart"/>
            <w:r w:rsidRPr="00FA34EE">
              <w:rPr>
                <w:sz w:val="22"/>
                <w:szCs w:val="22"/>
              </w:rPr>
              <w:t>соответствии</w:t>
            </w:r>
            <w:proofErr w:type="spellEnd"/>
            <w:r w:rsidRPr="00FA34EE">
              <w:rPr>
                <w:sz w:val="22"/>
                <w:szCs w:val="22"/>
              </w:rPr>
              <w:t xml:space="preserve"> </w:t>
            </w:r>
            <w:proofErr w:type="spellStart"/>
            <w:r w:rsidRPr="00FA34EE">
              <w:rPr>
                <w:sz w:val="22"/>
                <w:szCs w:val="22"/>
              </w:rPr>
              <w:t>общественными</w:t>
            </w:r>
            <w:proofErr w:type="spellEnd"/>
            <w:r w:rsidRPr="00FA34EE">
              <w:rPr>
                <w:sz w:val="22"/>
                <w:szCs w:val="22"/>
              </w:rPr>
              <w:t xml:space="preserve"> </w:t>
            </w:r>
            <w:proofErr w:type="spellStart"/>
            <w:r w:rsidRPr="00FA34EE">
              <w:rPr>
                <w:sz w:val="22"/>
                <w:szCs w:val="22"/>
              </w:rPr>
              <w:t>потребностями</w:t>
            </w:r>
            <w:proofErr w:type="spellEnd"/>
            <w:r w:rsidRPr="00FA34EE">
              <w:rPr>
                <w:sz w:val="22"/>
                <w:szCs w:val="22"/>
              </w:rPr>
              <w:t xml:space="preserve">. </w:t>
            </w:r>
            <w:proofErr w:type="spellStart"/>
            <w:r w:rsidRPr="00FA34EE">
              <w:rPr>
                <w:sz w:val="22"/>
                <w:szCs w:val="22"/>
              </w:rPr>
              <w:t>Содержание</w:t>
            </w:r>
            <w:proofErr w:type="spellEnd"/>
            <w:r w:rsidRPr="00FA34EE">
              <w:rPr>
                <w:sz w:val="22"/>
                <w:szCs w:val="22"/>
              </w:rPr>
              <w:t xml:space="preserve"> </w:t>
            </w:r>
            <w:r w:rsidRPr="00FA34EE">
              <w:rPr>
                <w:sz w:val="22"/>
                <w:szCs w:val="22"/>
              </w:rPr>
              <w:lastRenderedPageBreak/>
              <w:t xml:space="preserve">правового </w:t>
            </w:r>
            <w:proofErr w:type="spellStart"/>
            <w:r w:rsidRPr="00FA34EE">
              <w:rPr>
                <w:sz w:val="22"/>
                <w:szCs w:val="22"/>
              </w:rPr>
              <w:t>регулирования</w:t>
            </w:r>
            <w:proofErr w:type="spellEnd"/>
            <w:r w:rsidRPr="00FA34EE">
              <w:rPr>
                <w:sz w:val="22"/>
                <w:szCs w:val="22"/>
              </w:rPr>
              <w:t xml:space="preserve"> </w:t>
            </w:r>
            <w:proofErr w:type="spellStart"/>
            <w:r w:rsidRPr="00FA34EE">
              <w:rPr>
                <w:sz w:val="22"/>
                <w:szCs w:val="22"/>
              </w:rPr>
              <w:t>зависит</w:t>
            </w:r>
            <w:proofErr w:type="spellEnd"/>
            <w:r w:rsidRPr="00FA34EE">
              <w:rPr>
                <w:sz w:val="22"/>
                <w:szCs w:val="22"/>
              </w:rPr>
              <w:t xml:space="preserve"> от </w:t>
            </w:r>
            <w:proofErr w:type="spellStart"/>
            <w:r w:rsidRPr="00FA34EE">
              <w:rPr>
                <w:sz w:val="22"/>
                <w:szCs w:val="22"/>
              </w:rPr>
              <w:t>особенностей</w:t>
            </w:r>
            <w:proofErr w:type="spellEnd"/>
            <w:r w:rsidRPr="00FA34EE">
              <w:rPr>
                <w:sz w:val="22"/>
                <w:szCs w:val="22"/>
              </w:rPr>
              <w:t xml:space="preserve"> предмета правового </w:t>
            </w:r>
            <w:proofErr w:type="spellStart"/>
            <w:r w:rsidRPr="00FA34EE">
              <w:rPr>
                <w:sz w:val="22"/>
                <w:szCs w:val="22"/>
              </w:rPr>
              <w:t>регулирования</w:t>
            </w:r>
            <w:proofErr w:type="spellEnd"/>
            <w:r w:rsidRPr="00FA34EE">
              <w:rPr>
                <w:sz w:val="22"/>
                <w:szCs w:val="22"/>
              </w:rPr>
              <w:t xml:space="preserve"> (</w:t>
            </w:r>
            <w:proofErr w:type="spellStart"/>
            <w:r w:rsidRPr="00FA34EE">
              <w:rPr>
                <w:sz w:val="22"/>
                <w:szCs w:val="22"/>
              </w:rPr>
              <w:t>общественных</w:t>
            </w:r>
            <w:proofErr w:type="spellEnd"/>
            <w:r w:rsidRPr="00FA34EE">
              <w:rPr>
                <w:sz w:val="22"/>
                <w:szCs w:val="22"/>
              </w:rPr>
              <w:t xml:space="preserve"> </w:t>
            </w:r>
            <w:proofErr w:type="spellStart"/>
            <w:r w:rsidRPr="00FA34EE">
              <w:rPr>
                <w:sz w:val="22"/>
                <w:szCs w:val="22"/>
              </w:rPr>
              <w:t>отношений</w:t>
            </w:r>
            <w:proofErr w:type="spellEnd"/>
            <w:r w:rsidRPr="00FA34EE">
              <w:rPr>
                <w:sz w:val="22"/>
                <w:szCs w:val="22"/>
              </w:rPr>
              <w:t xml:space="preserve">), </w:t>
            </w:r>
            <w:proofErr w:type="spellStart"/>
            <w:r w:rsidRPr="00FA34EE">
              <w:rPr>
                <w:sz w:val="22"/>
                <w:szCs w:val="22"/>
              </w:rPr>
              <w:t>положения</w:t>
            </w:r>
            <w:proofErr w:type="spellEnd"/>
            <w:r w:rsidRPr="00FA34EE">
              <w:rPr>
                <w:sz w:val="22"/>
                <w:szCs w:val="22"/>
              </w:rPr>
              <w:t xml:space="preserve"> </w:t>
            </w:r>
            <w:proofErr w:type="spellStart"/>
            <w:r w:rsidRPr="00FA34EE">
              <w:rPr>
                <w:sz w:val="22"/>
                <w:szCs w:val="22"/>
              </w:rPr>
              <w:t>взаимодействующих</w:t>
            </w:r>
            <w:proofErr w:type="spellEnd"/>
            <w:r w:rsidRPr="00FA34EE">
              <w:rPr>
                <w:sz w:val="22"/>
                <w:szCs w:val="22"/>
              </w:rPr>
              <w:t xml:space="preserve"> </w:t>
            </w:r>
            <w:proofErr w:type="spellStart"/>
            <w:r w:rsidRPr="00FA34EE">
              <w:rPr>
                <w:sz w:val="22"/>
                <w:szCs w:val="22"/>
              </w:rPr>
              <w:t>субъектов</w:t>
            </w:r>
            <w:proofErr w:type="spellEnd"/>
            <w:r w:rsidRPr="00FA34EE">
              <w:rPr>
                <w:sz w:val="22"/>
                <w:szCs w:val="22"/>
              </w:rPr>
              <w:t xml:space="preserve">, а </w:t>
            </w:r>
            <w:proofErr w:type="spellStart"/>
            <w:r w:rsidRPr="00FA34EE">
              <w:rPr>
                <w:sz w:val="22"/>
                <w:szCs w:val="22"/>
              </w:rPr>
              <w:t>также</w:t>
            </w:r>
            <w:proofErr w:type="spellEnd"/>
            <w:r w:rsidRPr="00FA34EE">
              <w:rPr>
                <w:sz w:val="22"/>
                <w:szCs w:val="22"/>
              </w:rPr>
              <w:t xml:space="preserve"> </w:t>
            </w:r>
            <w:proofErr w:type="spellStart"/>
            <w:r w:rsidRPr="00FA34EE">
              <w:rPr>
                <w:sz w:val="22"/>
                <w:szCs w:val="22"/>
              </w:rPr>
              <w:t>объектов</w:t>
            </w:r>
            <w:proofErr w:type="spellEnd"/>
            <w:r w:rsidRPr="00FA34EE">
              <w:rPr>
                <w:sz w:val="22"/>
                <w:szCs w:val="22"/>
              </w:rPr>
              <w:t xml:space="preserve">, по поводу </w:t>
            </w:r>
            <w:proofErr w:type="spellStart"/>
            <w:r w:rsidRPr="00FA34EE">
              <w:rPr>
                <w:sz w:val="22"/>
                <w:szCs w:val="22"/>
              </w:rPr>
              <w:t>которых</w:t>
            </w:r>
            <w:proofErr w:type="spellEnd"/>
            <w:r w:rsidRPr="00FA34EE">
              <w:rPr>
                <w:sz w:val="22"/>
                <w:szCs w:val="22"/>
              </w:rPr>
              <w:t xml:space="preserve"> </w:t>
            </w:r>
            <w:proofErr w:type="spellStart"/>
            <w:r w:rsidRPr="00FA34EE">
              <w:rPr>
                <w:sz w:val="22"/>
                <w:szCs w:val="22"/>
              </w:rPr>
              <w:t>возникает</w:t>
            </w:r>
            <w:proofErr w:type="spellEnd"/>
            <w:r w:rsidRPr="00FA34EE">
              <w:rPr>
                <w:sz w:val="22"/>
                <w:szCs w:val="22"/>
              </w:rPr>
              <w:t xml:space="preserve"> </w:t>
            </w:r>
            <w:proofErr w:type="spellStart"/>
            <w:r w:rsidRPr="00FA34EE">
              <w:rPr>
                <w:sz w:val="22"/>
                <w:szCs w:val="22"/>
              </w:rPr>
              <w:t>это</w:t>
            </w:r>
            <w:proofErr w:type="spellEnd"/>
            <w:r w:rsidRPr="00FA34EE">
              <w:rPr>
                <w:sz w:val="22"/>
                <w:szCs w:val="22"/>
              </w:rPr>
              <w:t xml:space="preserve"> </w:t>
            </w:r>
            <w:proofErr w:type="spellStart"/>
            <w:r w:rsidRPr="00FA34EE">
              <w:rPr>
                <w:sz w:val="22"/>
                <w:szCs w:val="22"/>
              </w:rPr>
              <w:t>взаимодействие</w:t>
            </w:r>
            <w:proofErr w:type="spellEnd"/>
            <w:r w:rsidRPr="00FA34EE">
              <w:rPr>
                <w:sz w:val="22"/>
                <w:szCs w:val="22"/>
              </w:rPr>
              <w:t xml:space="preserve">. </w:t>
            </w:r>
          </w:p>
        </w:tc>
        <w:tc>
          <w:tcPr>
            <w:tcW w:w="3401" w:type="dxa"/>
          </w:tcPr>
          <w:p w14:paraId="09085C6E" w14:textId="0C44395E" w:rsidR="00C72C1D" w:rsidRPr="00FA34EE" w:rsidRDefault="001E04D7" w:rsidP="006626B8">
            <w:pPr>
              <w:jc w:val="both"/>
              <w:rPr>
                <w:sz w:val="22"/>
                <w:szCs w:val="22"/>
              </w:rPr>
            </w:pPr>
            <w:r w:rsidRPr="00FA34EE">
              <w:rPr>
                <w:b/>
                <w:sz w:val="22"/>
                <w:szCs w:val="22"/>
              </w:rPr>
              <w:lastRenderedPageBreak/>
              <w:t>2.</w:t>
            </w:r>
            <w:r w:rsidRPr="00FA34EE">
              <w:rPr>
                <w:sz w:val="22"/>
                <w:szCs w:val="22"/>
              </w:rPr>
              <w:t xml:space="preserve"> </w:t>
            </w:r>
            <w:r w:rsidR="00226683" w:rsidRPr="00FA34EE">
              <w:rPr>
                <w:sz w:val="22"/>
                <w:szCs w:val="22"/>
              </w:rPr>
              <w:t xml:space="preserve">Стосовно </w:t>
            </w:r>
            <w:r w:rsidR="0039472E" w:rsidRPr="00FA34EE">
              <w:rPr>
                <w:sz w:val="22"/>
                <w:szCs w:val="22"/>
              </w:rPr>
              <w:t>цього</w:t>
            </w:r>
            <w:r w:rsidRPr="00FA34EE">
              <w:rPr>
                <w:sz w:val="22"/>
                <w:szCs w:val="22"/>
              </w:rPr>
              <w:t xml:space="preserve"> зауваження </w:t>
            </w:r>
            <w:r w:rsidR="003F1F64" w:rsidRPr="00FA34EE">
              <w:rPr>
                <w:sz w:val="22"/>
                <w:szCs w:val="22"/>
              </w:rPr>
              <w:t>кандидат</w:t>
            </w:r>
            <w:r w:rsidR="0039472E" w:rsidRPr="00FA34EE">
              <w:rPr>
                <w:sz w:val="22"/>
                <w:szCs w:val="22"/>
              </w:rPr>
              <w:t>ом</w:t>
            </w:r>
            <w:r w:rsidRPr="00FA34EE">
              <w:rPr>
                <w:sz w:val="22"/>
                <w:szCs w:val="22"/>
              </w:rPr>
              <w:t xml:space="preserve"> </w:t>
            </w:r>
            <w:r w:rsidR="0039472E" w:rsidRPr="00FA34EE">
              <w:rPr>
                <w:sz w:val="22"/>
                <w:szCs w:val="22"/>
              </w:rPr>
              <w:t>про</w:t>
            </w:r>
            <w:r w:rsidRPr="00FA34EE">
              <w:rPr>
                <w:sz w:val="22"/>
                <w:szCs w:val="22"/>
              </w:rPr>
              <w:t>цит</w:t>
            </w:r>
            <w:r w:rsidR="0039472E" w:rsidRPr="00FA34EE">
              <w:rPr>
                <w:sz w:val="22"/>
                <w:szCs w:val="22"/>
              </w:rPr>
              <w:t>овано</w:t>
            </w:r>
            <w:r w:rsidRPr="00FA34EE">
              <w:rPr>
                <w:sz w:val="22"/>
                <w:szCs w:val="22"/>
              </w:rPr>
              <w:t xml:space="preserve"> зміст с. 144 </w:t>
            </w:r>
            <w:r w:rsidR="003F1F64" w:rsidRPr="00FA34EE">
              <w:rPr>
                <w:sz w:val="22"/>
                <w:szCs w:val="22"/>
              </w:rPr>
              <w:t>її</w:t>
            </w:r>
            <w:r w:rsidRPr="00FA34EE">
              <w:rPr>
                <w:sz w:val="22"/>
                <w:szCs w:val="22"/>
              </w:rPr>
              <w:t xml:space="preserve"> роботи: </w:t>
            </w:r>
          </w:p>
          <w:p w14:paraId="32057FA9" w14:textId="77777777" w:rsidR="00C72C1D" w:rsidRPr="00FA34EE" w:rsidRDefault="00C72C1D" w:rsidP="006626B8">
            <w:pPr>
              <w:jc w:val="both"/>
              <w:rPr>
                <w:sz w:val="22"/>
                <w:szCs w:val="22"/>
              </w:rPr>
            </w:pPr>
          </w:p>
          <w:p w14:paraId="6C6C3CF0" w14:textId="17FF4D9D" w:rsidR="00C72C1D" w:rsidRPr="00FA34EE" w:rsidRDefault="001E04D7" w:rsidP="006626B8">
            <w:pPr>
              <w:jc w:val="both"/>
              <w:rPr>
                <w:sz w:val="22"/>
                <w:szCs w:val="22"/>
              </w:rPr>
            </w:pPr>
            <w:r w:rsidRPr="00FA34EE">
              <w:rPr>
                <w:sz w:val="22"/>
                <w:szCs w:val="22"/>
              </w:rPr>
              <w:t xml:space="preserve">«правопорушення, збирати докази, приймати пояснення, а також обчислювати строки провадження тощо» [110, c. 98–99]. На наш погляд, це питання потребує якнайшвидшого вирішення, оскільки така невизначеність: по-перше, не дає змоги </w:t>
            </w:r>
            <w:proofErr w:type="spellStart"/>
            <w:r w:rsidRPr="00FA34EE">
              <w:rPr>
                <w:sz w:val="22"/>
                <w:szCs w:val="22"/>
              </w:rPr>
              <w:t>дієво</w:t>
            </w:r>
            <w:proofErr w:type="spellEnd"/>
            <w:r w:rsidRPr="00FA34EE">
              <w:rPr>
                <w:sz w:val="22"/>
                <w:szCs w:val="22"/>
              </w:rPr>
              <w:t xml:space="preserve"> захищати права потерпілої сторони, встановлений у суспільстві правопорядок; по-друге, негативно впливає на забезпечення чіткості процедури обмеження прав особи, що перебуває у специфічному правовому статусі боржника. </w:t>
            </w:r>
          </w:p>
          <w:p w14:paraId="5A93C2C6" w14:textId="3A6EE98D" w:rsidR="001E04D7" w:rsidRPr="00FA34EE" w:rsidRDefault="001E04D7" w:rsidP="006626B8">
            <w:pPr>
              <w:jc w:val="both"/>
              <w:rPr>
                <w:sz w:val="22"/>
                <w:szCs w:val="22"/>
              </w:rPr>
            </w:pPr>
            <w:r w:rsidRPr="00FA34EE">
              <w:rPr>
                <w:sz w:val="22"/>
                <w:szCs w:val="22"/>
              </w:rPr>
              <w:t>Водночас, як зазначає А.</w:t>
            </w:r>
            <w:r w:rsidR="00A73E09" w:rsidRPr="00FA34EE">
              <w:rPr>
                <w:sz w:val="22"/>
                <w:szCs w:val="22"/>
              </w:rPr>
              <w:t> </w:t>
            </w:r>
            <w:proofErr w:type="spellStart"/>
            <w:r w:rsidRPr="00FA34EE">
              <w:rPr>
                <w:sz w:val="22"/>
                <w:szCs w:val="22"/>
              </w:rPr>
              <w:t>Кривоносов</w:t>
            </w:r>
            <w:proofErr w:type="spellEnd"/>
            <w:r w:rsidRPr="00FA34EE">
              <w:rPr>
                <w:sz w:val="22"/>
                <w:szCs w:val="22"/>
              </w:rPr>
              <w:t xml:space="preserve">, дослідження норм адміністративно-процесуального права, що регламентують суспільні відносини, які виникають у зв’язку з реалізацією обставин, що пом’якшують адміністративну відповідальність, засвідчує, що від належної організації адміністративно-юрисдикційної діяльності органів виконавчої </w:t>
            </w:r>
            <w:r w:rsidRPr="00FA34EE">
              <w:rPr>
                <w:sz w:val="22"/>
                <w:szCs w:val="22"/>
              </w:rPr>
              <w:lastRenderedPageBreak/>
              <w:t>влади залежить ефективність провадження у справах про адміністративні правопорушення, а також захист прав громадян та інших суб’єктів адміністративно-юрисдикційного процесу [233, c.</w:t>
            </w:r>
            <w:r w:rsidR="00193B66" w:rsidRPr="00FA34EE">
              <w:rPr>
                <w:sz w:val="22"/>
                <w:szCs w:val="22"/>
              </w:rPr>
              <w:t> </w:t>
            </w:r>
            <w:r w:rsidRPr="00FA34EE">
              <w:rPr>
                <w:sz w:val="22"/>
                <w:szCs w:val="22"/>
              </w:rPr>
              <w:t>8].</w:t>
            </w:r>
          </w:p>
          <w:p w14:paraId="71A406BC" w14:textId="77777777" w:rsidR="001E04D7" w:rsidRPr="00FA34EE" w:rsidRDefault="001E04D7" w:rsidP="006626B8">
            <w:pPr>
              <w:jc w:val="both"/>
              <w:rPr>
                <w:sz w:val="22"/>
                <w:szCs w:val="22"/>
              </w:rPr>
            </w:pPr>
            <w:r w:rsidRPr="00FA34EE">
              <w:rPr>
                <w:sz w:val="22"/>
                <w:szCs w:val="22"/>
              </w:rPr>
              <w:t xml:space="preserve">Пом’якшувальні обставини значною мірою характеризують психологічну структуру протиправної діяльності, що потрібно розглядати як комплекс з декількох частин. Перша частина: взаємини правопорушника й державного виконавця, і опосередковані, і безпосередні, і до, і під час, а також за протиправну поведінку. Друга частина охоплює форми вини. Третя – мотиваційний блок (його мотиви, цілі, наміри) досить актуальний для правопорушника. Четверта частина – увага, емоції, вміння та інші психологічні характеристики, виражені в поведінці </w:t>
            </w:r>
            <w:proofErr w:type="spellStart"/>
            <w:r w:rsidRPr="00FA34EE">
              <w:rPr>
                <w:sz w:val="22"/>
                <w:szCs w:val="22"/>
              </w:rPr>
              <w:t>делінквента</w:t>
            </w:r>
            <w:proofErr w:type="spellEnd"/>
            <w:r w:rsidRPr="00FA34EE">
              <w:rPr>
                <w:sz w:val="22"/>
                <w:szCs w:val="22"/>
              </w:rPr>
              <w:t xml:space="preserve"> під час і після здійснення свого діяння. П’ята частина комплексно охоплює психологічний стан державного виконавця (сприйняття, ітерації, мотиви, плани, волевиявлення, емоції, установки тощо) [233, c. 7].</w:t>
            </w:r>
          </w:p>
          <w:p w14:paraId="3CA34E36" w14:textId="6CCC70B9" w:rsidR="001E04D7" w:rsidRPr="00FA34EE" w:rsidRDefault="001E04D7" w:rsidP="006626B8">
            <w:pPr>
              <w:jc w:val="both"/>
              <w:rPr>
                <w:sz w:val="22"/>
                <w:szCs w:val="22"/>
              </w:rPr>
            </w:pPr>
            <w:r w:rsidRPr="00FA34EE">
              <w:rPr>
                <w:sz w:val="22"/>
                <w:szCs w:val="22"/>
              </w:rPr>
              <w:t>Стосовно боржника потрібно виділяти дві групи пом’якшувальних чинників: обставини, що характеризують особу як таку (поза зв’язком із протиправною діяльністю), та обставини, що характеризують правопорушника в конкретній протиправній ситуації. Останні обставини можна розділити».</w:t>
            </w:r>
          </w:p>
          <w:p w14:paraId="20AA5DD0" w14:textId="77777777" w:rsidR="00C72C1D" w:rsidRPr="00FA34EE" w:rsidRDefault="00C72C1D" w:rsidP="006626B8">
            <w:pPr>
              <w:jc w:val="both"/>
              <w:rPr>
                <w:sz w:val="22"/>
                <w:szCs w:val="22"/>
              </w:rPr>
            </w:pPr>
          </w:p>
          <w:p w14:paraId="040682B1" w14:textId="08FF00CE" w:rsidR="001E04D7" w:rsidRPr="00FA34EE" w:rsidRDefault="001E04D7" w:rsidP="006626B8">
            <w:pPr>
              <w:jc w:val="both"/>
              <w:rPr>
                <w:b/>
                <w:bCs/>
                <w:sz w:val="22"/>
                <w:szCs w:val="22"/>
              </w:rPr>
            </w:pPr>
            <w:r w:rsidRPr="00FA34EE">
              <w:rPr>
                <w:b/>
                <w:bCs/>
                <w:sz w:val="22"/>
                <w:szCs w:val="22"/>
              </w:rPr>
              <w:t>Так</w:t>
            </w:r>
            <w:r w:rsidR="00226683" w:rsidRPr="00FA34EE">
              <w:rPr>
                <w:b/>
                <w:bCs/>
                <w:sz w:val="22"/>
                <w:szCs w:val="22"/>
              </w:rPr>
              <w:t>ий</w:t>
            </w:r>
            <w:r w:rsidRPr="00FA34EE">
              <w:rPr>
                <w:b/>
                <w:bCs/>
                <w:sz w:val="22"/>
                <w:szCs w:val="22"/>
              </w:rPr>
              <w:t xml:space="preserve"> фрагмент не міститься в роботі.</w:t>
            </w:r>
          </w:p>
        </w:tc>
      </w:tr>
      <w:tr w:rsidR="001E04D7" w:rsidRPr="00FA34EE" w14:paraId="3DD6FF91" w14:textId="77777777" w:rsidTr="00915742">
        <w:tc>
          <w:tcPr>
            <w:tcW w:w="851" w:type="dxa"/>
          </w:tcPr>
          <w:p w14:paraId="7A2B0C66" w14:textId="0C3B5B4F" w:rsidR="001E04D7" w:rsidRPr="00FA34EE" w:rsidRDefault="00DC1B34" w:rsidP="006626B8">
            <w:pPr>
              <w:jc w:val="both"/>
              <w:rPr>
                <w:b/>
                <w:sz w:val="22"/>
                <w:szCs w:val="22"/>
              </w:rPr>
            </w:pPr>
            <w:r w:rsidRPr="00FA34EE">
              <w:rPr>
                <w:b/>
                <w:sz w:val="22"/>
                <w:szCs w:val="22"/>
              </w:rPr>
              <w:lastRenderedPageBreak/>
              <w:t>3.</w:t>
            </w:r>
          </w:p>
        </w:tc>
        <w:tc>
          <w:tcPr>
            <w:tcW w:w="2836" w:type="dxa"/>
          </w:tcPr>
          <w:p w14:paraId="087EAE46" w14:textId="7C46FB40" w:rsidR="00C72C1D" w:rsidRPr="00FA34EE" w:rsidRDefault="001E04D7" w:rsidP="006626B8">
            <w:pPr>
              <w:jc w:val="both"/>
              <w:rPr>
                <w:sz w:val="22"/>
                <w:szCs w:val="22"/>
              </w:rPr>
            </w:pPr>
            <w:r w:rsidRPr="00FA34EE">
              <w:rPr>
                <w:sz w:val="22"/>
                <w:szCs w:val="22"/>
              </w:rPr>
              <w:t>С. 144</w:t>
            </w:r>
          </w:p>
          <w:p w14:paraId="5F4E5818" w14:textId="0DEE42A0" w:rsidR="001E04D7" w:rsidRPr="00FA34EE" w:rsidRDefault="001E04D7" w:rsidP="006626B8">
            <w:pPr>
              <w:jc w:val="both"/>
              <w:rPr>
                <w:sz w:val="22"/>
                <w:szCs w:val="22"/>
              </w:rPr>
            </w:pPr>
            <w:r w:rsidRPr="00FA34EE">
              <w:rPr>
                <w:sz w:val="22"/>
                <w:szCs w:val="22"/>
              </w:rPr>
              <w:t xml:space="preserve">Водночас розуміння виконавчого провадження у справах про накладення адміністративних стягнень з позиції Європейського права з точки зору юридичного складу державного втручання кваліфікується чотирма ознаками: його визначають </w:t>
            </w:r>
            <w:r w:rsidRPr="00FA34EE">
              <w:rPr>
                <w:sz w:val="22"/>
                <w:szCs w:val="22"/>
              </w:rPr>
              <w:lastRenderedPageBreak/>
              <w:t>як державно-владне, юридично формальне, цільове</w:t>
            </w:r>
            <w:r w:rsidRPr="00FA34EE">
              <w:rPr>
                <w:sz w:val="22"/>
                <w:szCs w:val="22"/>
              </w:rPr>
              <w:tab/>
              <w:t>обмеження охоронюваних законом інтересів; тобто мається на увазі імперативне втручання.</w:t>
            </w:r>
          </w:p>
          <w:p w14:paraId="5B9679C4" w14:textId="6B690065" w:rsidR="001E04D7" w:rsidRPr="00FA34EE" w:rsidRDefault="001E04D7" w:rsidP="006626B8">
            <w:pPr>
              <w:jc w:val="both"/>
              <w:rPr>
                <w:sz w:val="22"/>
                <w:szCs w:val="22"/>
              </w:rPr>
            </w:pPr>
          </w:p>
        </w:tc>
        <w:tc>
          <w:tcPr>
            <w:tcW w:w="2977" w:type="dxa"/>
          </w:tcPr>
          <w:p w14:paraId="36CA475E" w14:textId="77777777" w:rsidR="001E04D7" w:rsidRPr="00FA34EE" w:rsidRDefault="001E04D7" w:rsidP="006626B8">
            <w:pPr>
              <w:jc w:val="both"/>
              <w:rPr>
                <w:sz w:val="22"/>
                <w:szCs w:val="22"/>
              </w:rPr>
            </w:pPr>
            <w:r w:rsidRPr="00FA34EE">
              <w:rPr>
                <w:sz w:val="22"/>
                <w:szCs w:val="22"/>
              </w:rPr>
              <w:lastRenderedPageBreak/>
              <w:t>Шмідт-</w:t>
            </w:r>
            <w:proofErr w:type="spellStart"/>
            <w:r w:rsidRPr="00FA34EE">
              <w:rPr>
                <w:sz w:val="22"/>
                <w:szCs w:val="22"/>
              </w:rPr>
              <w:t>Ассманн</w:t>
            </w:r>
            <w:proofErr w:type="spellEnd"/>
            <w:r w:rsidRPr="00FA34EE">
              <w:rPr>
                <w:sz w:val="22"/>
                <w:szCs w:val="22"/>
              </w:rPr>
              <w:t xml:space="preserve"> Г. Загальне адміністративне право як ідея врегулювання. Основні засади та завдання систематики адміністративного права / Г. Шмідт-</w:t>
            </w:r>
            <w:proofErr w:type="spellStart"/>
            <w:r w:rsidRPr="00FA34EE">
              <w:rPr>
                <w:sz w:val="22"/>
                <w:szCs w:val="22"/>
              </w:rPr>
              <w:t>Ассманн</w:t>
            </w:r>
            <w:proofErr w:type="spellEnd"/>
            <w:r w:rsidRPr="00FA34EE">
              <w:rPr>
                <w:sz w:val="22"/>
                <w:szCs w:val="22"/>
              </w:rPr>
              <w:t xml:space="preserve">; пер. з нім. Г. Рижков, І. Сойко, А. </w:t>
            </w:r>
            <w:proofErr w:type="spellStart"/>
            <w:r w:rsidRPr="00FA34EE">
              <w:rPr>
                <w:sz w:val="22"/>
                <w:szCs w:val="22"/>
              </w:rPr>
              <w:t>Баканов</w:t>
            </w:r>
            <w:proofErr w:type="spellEnd"/>
            <w:r w:rsidRPr="00FA34EE">
              <w:rPr>
                <w:sz w:val="22"/>
                <w:szCs w:val="22"/>
              </w:rPr>
              <w:t xml:space="preserve">; відп. ред. О. Сироїд. - Вид. 2-е, </w:t>
            </w:r>
            <w:proofErr w:type="spellStart"/>
            <w:r w:rsidRPr="00FA34EE">
              <w:rPr>
                <w:sz w:val="22"/>
                <w:szCs w:val="22"/>
              </w:rPr>
              <w:t>переробл</w:t>
            </w:r>
            <w:proofErr w:type="spellEnd"/>
            <w:r w:rsidRPr="00FA34EE">
              <w:rPr>
                <w:sz w:val="22"/>
                <w:szCs w:val="22"/>
              </w:rPr>
              <w:t xml:space="preserve">. та </w:t>
            </w:r>
            <w:proofErr w:type="spellStart"/>
            <w:r w:rsidRPr="00FA34EE">
              <w:rPr>
                <w:sz w:val="22"/>
                <w:szCs w:val="22"/>
              </w:rPr>
              <w:t>доп</w:t>
            </w:r>
            <w:proofErr w:type="spellEnd"/>
            <w:r w:rsidRPr="00FA34EE">
              <w:rPr>
                <w:sz w:val="22"/>
                <w:szCs w:val="22"/>
              </w:rPr>
              <w:t xml:space="preserve">. - </w:t>
            </w:r>
            <w:r w:rsidRPr="00FA34EE">
              <w:rPr>
                <w:sz w:val="22"/>
                <w:szCs w:val="22"/>
              </w:rPr>
              <w:lastRenderedPageBreak/>
              <w:t>К. : Вид-во «К.І.С.», 2009. - 552 с.</w:t>
            </w:r>
          </w:p>
          <w:p w14:paraId="0920C1F6" w14:textId="6118BA4A" w:rsidR="001E04D7" w:rsidRPr="00FA34EE" w:rsidRDefault="00F47F46" w:rsidP="006626B8">
            <w:pPr>
              <w:jc w:val="both"/>
              <w:rPr>
                <w:sz w:val="22"/>
                <w:szCs w:val="22"/>
              </w:rPr>
            </w:pPr>
            <w:hyperlink r:id="rId15" w:history="1">
              <w:r w:rsidR="00050C8E" w:rsidRPr="00FA34EE">
                <w:rPr>
                  <w:rStyle w:val="af1"/>
                  <w:sz w:val="22"/>
                  <w:szCs w:val="22"/>
                </w:rPr>
                <w:t>https://www.academia.edu/13563370/%D0</w:t>
              </w:r>
            </w:hyperlink>
          </w:p>
          <w:p w14:paraId="52B36796" w14:textId="77777777" w:rsidR="00050C8E" w:rsidRPr="00FA34EE" w:rsidRDefault="00050C8E" w:rsidP="006626B8">
            <w:pPr>
              <w:jc w:val="both"/>
              <w:rPr>
                <w:sz w:val="22"/>
                <w:szCs w:val="22"/>
              </w:rPr>
            </w:pPr>
          </w:p>
          <w:p w14:paraId="48BDA18E" w14:textId="77777777" w:rsidR="001E04D7" w:rsidRPr="00FA34EE" w:rsidRDefault="001E04D7" w:rsidP="006626B8">
            <w:pPr>
              <w:jc w:val="both"/>
              <w:rPr>
                <w:sz w:val="22"/>
                <w:szCs w:val="22"/>
              </w:rPr>
            </w:pPr>
            <w:r w:rsidRPr="00FA34EE">
              <w:rPr>
                <w:sz w:val="22"/>
                <w:szCs w:val="22"/>
              </w:rPr>
              <w:t>З цього приводу Шмідт-</w:t>
            </w:r>
            <w:proofErr w:type="spellStart"/>
            <w:r w:rsidRPr="00FA34EE">
              <w:rPr>
                <w:sz w:val="22"/>
                <w:szCs w:val="22"/>
              </w:rPr>
              <w:t>Ассманн</w:t>
            </w:r>
            <w:proofErr w:type="spellEnd"/>
            <w:r w:rsidRPr="00FA34EE">
              <w:rPr>
                <w:sz w:val="22"/>
                <w:szCs w:val="22"/>
              </w:rPr>
              <w:t xml:space="preserve"> пише так: «З точки зору юридичного складу втручання кваліфікувалося чотирма</w:t>
            </w:r>
          </w:p>
          <w:p w14:paraId="2DEB9E5A" w14:textId="77777777" w:rsidR="001E04D7" w:rsidRPr="00FA34EE" w:rsidRDefault="001E04D7" w:rsidP="006626B8">
            <w:pPr>
              <w:jc w:val="both"/>
              <w:rPr>
                <w:sz w:val="22"/>
                <w:szCs w:val="22"/>
              </w:rPr>
            </w:pPr>
            <w:r w:rsidRPr="00FA34EE">
              <w:rPr>
                <w:sz w:val="22"/>
                <w:szCs w:val="22"/>
              </w:rPr>
              <w:t>ознаками: його визначали як державно- владне(фінальне) обмеження охоронюваних, юридично-формальне, цільове законом інтересів; тобто малося на увазі імперативне втручання» [21, с. 81]</w:t>
            </w:r>
          </w:p>
        </w:tc>
        <w:tc>
          <w:tcPr>
            <w:tcW w:w="3401" w:type="dxa"/>
          </w:tcPr>
          <w:p w14:paraId="571523A9" w14:textId="1DAB63E9" w:rsidR="001E04D7" w:rsidRPr="00FA34EE" w:rsidRDefault="001E04D7" w:rsidP="006626B8">
            <w:pPr>
              <w:jc w:val="both"/>
              <w:rPr>
                <w:sz w:val="22"/>
                <w:szCs w:val="22"/>
              </w:rPr>
            </w:pPr>
            <w:r w:rsidRPr="00FA34EE">
              <w:rPr>
                <w:b/>
                <w:sz w:val="22"/>
                <w:szCs w:val="22"/>
              </w:rPr>
              <w:lastRenderedPageBreak/>
              <w:t>3.</w:t>
            </w:r>
            <w:r w:rsidR="0039472E" w:rsidRPr="00FA34EE">
              <w:rPr>
                <w:sz w:val="22"/>
                <w:szCs w:val="22"/>
              </w:rPr>
              <w:t xml:space="preserve"> Стосовно</w:t>
            </w:r>
            <w:r w:rsidR="003F1F64" w:rsidRPr="00FA34EE">
              <w:rPr>
                <w:sz w:val="22"/>
                <w:szCs w:val="22"/>
              </w:rPr>
              <w:t xml:space="preserve"> наведеного </w:t>
            </w:r>
            <w:r w:rsidR="00226683" w:rsidRPr="00FA34EE">
              <w:rPr>
                <w:sz w:val="22"/>
                <w:szCs w:val="22"/>
              </w:rPr>
              <w:t xml:space="preserve">кандидат </w:t>
            </w:r>
            <w:r w:rsidRPr="00FA34EE">
              <w:rPr>
                <w:sz w:val="22"/>
                <w:szCs w:val="22"/>
              </w:rPr>
              <w:t>поясни</w:t>
            </w:r>
            <w:r w:rsidR="003F1F64" w:rsidRPr="00FA34EE">
              <w:rPr>
                <w:sz w:val="22"/>
                <w:szCs w:val="22"/>
              </w:rPr>
              <w:t>ла</w:t>
            </w:r>
            <w:r w:rsidRPr="00FA34EE">
              <w:rPr>
                <w:sz w:val="22"/>
                <w:szCs w:val="22"/>
              </w:rPr>
              <w:t xml:space="preserve"> </w:t>
            </w:r>
            <w:r w:rsidR="003F1F64" w:rsidRPr="00FA34EE">
              <w:rPr>
                <w:sz w:val="22"/>
                <w:szCs w:val="22"/>
              </w:rPr>
              <w:t>таке</w:t>
            </w:r>
            <w:r w:rsidR="00226683" w:rsidRPr="00FA34EE">
              <w:rPr>
                <w:sz w:val="22"/>
                <w:szCs w:val="22"/>
              </w:rPr>
              <w:t>.</w:t>
            </w:r>
          </w:p>
          <w:p w14:paraId="6105E342" w14:textId="2DE74534" w:rsidR="001E04D7" w:rsidRPr="00FA34EE" w:rsidRDefault="00226683" w:rsidP="006626B8">
            <w:pPr>
              <w:jc w:val="both"/>
              <w:rPr>
                <w:sz w:val="22"/>
                <w:szCs w:val="22"/>
              </w:rPr>
            </w:pPr>
            <w:r w:rsidRPr="00FA34EE">
              <w:rPr>
                <w:sz w:val="22"/>
                <w:szCs w:val="22"/>
              </w:rPr>
              <w:t>З</w:t>
            </w:r>
            <w:r w:rsidR="001E04D7" w:rsidRPr="00FA34EE">
              <w:rPr>
                <w:sz w:val="22"/>
                <w:szCs w:val="22"/>
              </w:rPr>
              <w:t>а цим посиланням (</w:t>
            </w:r>
            <w:hyperlink r:id="rId16" w:history="1">
              <w:r w:rsidR="00050C8E" w:rsidRPr="00FA34EE">
                <w:rPr>
                  <w:rStyle w:val="af1"/>
                  <w:sz w:val="22"/>
                  <w:szCs w:val="22"/>
                </w:rPr>
                <w:t>https://www.academia.edu/13563370/%D0</w:t>
              </w:r>
            </w:hyperlink>
            <w:r w:rsidR="001E04D7" w:rsidRPr="00FA34EE">
              <w:rPr>
                <w:sz w:val="22"/>
                <w:szCs w:val="22"/>
              </w:rPr>
              <w:t>), що наведено Г</w:t>
            </w:r>
            <w:r w:rsidRPr="00FA34EE">
              <w:rPr>
                <w:sz w:val="22"/>
                <w:szCs w:val="22"/>
              </w:rPr>
              <w:t>РД</w:t>
            </w:r>
            <w:r w:rsidR="0039472E" w:rsidRPr="00FA34EE">
              <w:rPr>
                <w:sz w:val="22"/>
                <w:szCs w:val="22"/>
              </w:rPr>
              <w:t>,</w:t>
            </w:r>
            <w:r w:rsidR="001E04D7" w:rsidRPr="00FA34EE">
              <w:rPr>
                <w:sz w:val="22"/>
                <w:szCs w:val="22"/>
              </w:rPr>
              <w:t xml:space="preserve"> міститься зовсім інша наукова робота, а саме: Савчин М. Права людини у світлі Конституційної реформи. Окрім цього, </w:t>
            </w:r>
            <w:r w:rsidRPr="00FA34EE">
              <w:rPr>
                <w:sz w:val="22"/>
                <w:szCs w:val="22"/>
              </w:rPr>
              <w:t>кандидат</w:t>
            </w:r>
            <w:r w:rsidR="001E04D7" w:rsidRPr="00FA34EE">
              <w:rPr>
                <w:sz w:val="22"/>
                <w:szCs w:val="22"/>
              </w:rPr>
              <w:t xml:space="preserve"> зауважи</w:t>
            </w:r>
            <w:r w:rsidRPr="00FA34EE">
              <w:rPr>
                <w:sz w:val="22"/>
                <w:szCs w:val="22"/>
              </w:rPr>
              <w:t>ла</w:t>
            </w:r>
            <w:r w:rsidR="001E04D7" w:rsidRPr="00FA34EE">
              <w:rPr>
                <w:sz w:val="22"/>
                <w:szCs w:val="22"/>
              </w:rPr>
              <w:t>, що</w:t>
            </w:r>
            <w:r w:rsidR="0039472E" w:rsidRPr="00FA34EE">
              <w:rPr>
                <w:sz w:val="22"/>
                <w:szCs w:val="22"/>
              </w:rPr>
              <w:t>,</w:t>
            </w:r>
            <w:r w:rsidR="001E04D7" w:rsidRPr="00FA34EE">
              <w:rPr>
                <w:sz w:val="22"/>
                <w:szCs w:val="22"/>
              </w:rPr>
              <w:t xml:space="preserve"> судячи із списку літератури цієї наукової статті, </w:t>
            </w:r>
            <w:r w:rsidR="001E04D7" w:rsidRPr="00FA34EE">
              <w:rPr>
                <w:sz w:val="22"/>
                <w:szCs w:val="22"/>
              </w:rPr>
              <w:lastRenderedPageBreak/>
              <w:t xml:space="preserve">вона була опублікована після захисту </w:t>
            </w:r>
            <w:r w:rsidRPr="00FA34EE">
              <w:rPr>
                <w:sz w:val="22"/>
                <w:szCs w:val="22"/>
              </w:rPr>
              <w:t xml:space="preserve">нею </w:t>
            </w:r>
            <w:r w:rsidR="001E04D7" w:rsidRPr="00FA34EE">
              <w:rPr>
                <w:sz w:val="22"/>
                <w:szCs w:val="22"/>
              </w:rPr>
              <w:t>дисертаційного дослідження, адже є посилання на правові акти 2015 року.</w:t>
            </w:r>
          </w:p>
          <w:p w14:paraId="6763A70E" w14:textId="77777777" w:rsidR="00C72C1D" w:rsidRPr="00FA34EE" w:rsidRDefault="00C72C1D" w:rsidP="006626B8">
            <w:pPr>
              <w:jc w:val="both"/>
              <w:rPr>
                <w:sz w:val="22"/>
                <w:szCs w:val="22"/>
              </w:rPr>
            </w:pPr>
          </w:p>
          <w:p w14:paraId="4326AD66" w14:textId="4B7A4E14" w:rsidR="001E04D7" w:rsidRPr="00FA34EE" w:rsidRDefault="00226683" w:rsidP="006626B8">
            <w:pPr>
              <w:jc w:val="both"/>
              <w:rPr>
                <w:sz w:val="22"/>
                <w:szCs w:val="22"/>
              </w:rPr>
            </w:pPr>
            <w:r w:rsidRPr="00FA34EE">
              <w:rPr>
                <w:sz w:val="22"/>
                <w:szCs w:val="22"/>
              </w:rPr>
              <w:t xml:space="preserve">Також кандидат </w:t>
            </w:r>
            <w:r w:rsidR="0039472E" w:rsidRPr="00FA34EE">
              <w:rPr>
                <w:sz w:val="22"/>
                <w:szCs w:val="22"/>
              </w:rPr>
              <w:t>указала</w:t>
            </w:r>
            <w:r w:rsidR="001E04D7" w:rsidRPr="00FA34EE">
              <w:rPr>
                <w:sz w:val="22"/>
                <w:szCs w:val="22"/>
              </w:rPr>
              <w:t>, що такого висновку, ні на с. 144</w:t>
            </w:r>
            <w:r w:rsidR="0039472E" w:rsidRPr="00FA34EE">
              <w:rPr>
                <w:sz w:val="22"/>
                <w:szCs w:val="22"/>
              </w:rPr>
              <w:t>,</w:t>
            </w:r>
            <w:r w:rsidR="001E04D7" w:rsidRPr="00FA34EE">
              <w:rPr>
                <w:sz w:val="22"/>
                <w:szCs w:val="22"/>
              </w:rPr>
              <w:t xml:space="preserve"> ні в цьо</w:t>
            </w:r>
            <w:r w:rsidR="0039472E" w:rsidRPr="00FA34EE">
              <w:rPr>
                <w:sz w:val="22"/>
                <w:szCs w:val="22"/>
              </w:rPr>
              <w:t>му</w:t>
            </w:r>
            <w:r w:rsidR="001E04D7" w:rsidRPr="00FA34EE">
              <w:rPr>
                <w:sz w:val="22"/>
                <w:szCs w:val="22"/>
              </w:rPr>
              <w:t xml:space="preserve"> розділ</w:t>
            </w:r>
            <w:r w:rsidR="0039472E" w:rsidRPr="00FA34EE">
              <w:rPr>
                <w:sz w:val="22"/>
                <w:szCs w:val="22"/>
              </w:rPr>
              <w:t>і</w:t>
            </w:r>
            <w:r w:rsidR="001E04D7" w:rsidRPr="00FA34EE">
              <w:rPr>
                <w:sz w:val="22"/>
                <w:szCs w:val="22"/>
              </w:rPr>
              <w:t xml:space="preserve"> (с. 151-156) немає. </w:t>
            </w:r>
            <w:proofErr w:type="spellStart"/>
            <w:r w:rsidRPr="00FA34EE">
              <w:rPr>
                <w:sz w:val="22"/>
                <w:szCs w:val="22"/>
              </w:rPr>
              <w:t>Отчак</w:t>
            </w:r>
            <w:proofErr w:type="spellEnd"/>
            <w:r w:rsidRPr="00FA34EE">
              <w:rPr>
                <w:sz w:val="22"/>
                <w:szCs w:val="22"/>
              </w:rPr>
              <w:t xml:space="preserve"> Н.Я. зауважила, що </w:t>
            </w:r>
            <w:r w:rsidR="001E04D7" w:rsidRPr="00FA34EE">
              <w:rPr>
                <w:sz w:val="22"/>
                <w:szCs w:val="22"/>
              </w:rPr>
              <w:t>при підготовці дисертаційного дослідження використовувал</w:t>
            </w:r>
            <w:r w:rsidRPr="00FA34EE">
              <w:rPr>
                <w:sz w:val="22"/>
                <w:szCs w:val="22"/>
              </w:rPr>
              <w:t>а</w:t>
            </w:r>
            <w:r w:rsidR="001E04D7" w:rsidRPr="00FA34EE">
              <w:rPr>
                <w:sz w:val="22"/>
                <w:szCs w:val="22"/>
              </w:rPr>
              <w:t xml:space="preserve"> науков</w:t>
            </w:r>
            <w:r w:rsidRPr="00FA34EE">
              <w:rPr>
                <w:sz w:val="22"/>
                <w:szCs w:val="22"/>
              </w:rPr>
              <w:t>у</w:t>
            </w:r>
            <w:r w:rsidR="001E04D7" w:rsidRPr="00FA34EE">
              <w:rPr>
                <w:sz w:val="22"/>
                <w:szCs w:val="22"/>
              </w:rPr>
              <w:t xml:space="preserve"> робот</w:t>
            </w:r>
            <w:r w:rsidRPr="00FA34EE">
              <w:rPr>
                <w:sz w:val="22"/>
                <w:szCs w:val="22"/>
              </w:rPr>
              <w:t>у</w:t>
            </w:r>
            <w:r w:rsidR="001E04D7" w:rsidRPr="00FA34EE">
              <w:rPr>
                <w:sz w:val="22"/>
                <w:szCs w:val="22"/>
              </w:rPr>
              <w:t xml:space="preserve"> Шмідт-</w:t>
            </w:r>
            <w:proofErr w:type="spellStart"/>
            <w:r w:rsidR="001E04D7" w:rsidRPr="00FA34EE">
              <w:rPr>
                <w:sz w:val="22"/>
                <w:szCs w:val="22"/>
              </w:rPr>
              <w:t>Ассманн</w:t>
            </w:r>
            <w:proofErr w:type="spellEnd"/>
            <w:r w:rsidR="001E04D7" w:rsidRPr="00FA34EE">
              <w:rPr>
                <w:sz w:val="22"/>
                <w:szCs w:val="22"/>
              </w:rPr>
              <w:t xml:space="preserve"> Г. Загальне адміністративне право як ідея врегулювання. Основні засади та завдання систематики адміністративного права / Г.</w:t>
            </w:r>
            <w:r w:rsidR="0039472E" w:rsidRPr="00FA34EE">
              <w:rPr>
                <w:sz w:val="22"/>
                <w:szCs w:val="22"/>
              </w:rPr>
              <w:t> </w:t>
            </w:r>
            <w:r w:rsidR="001E04D7" w:rsidRPr="00FA34EE">
              <w:rPr>
                <w:sz w:val="22"/>
                <w:szCs w:val="22"/>
              </w:rPr>
              <w:t>Шмідт-</w:t>
            </w:r>
            <w:proofErr w:type="spellStart"/>
            <w:r w:rsidR="001E04D7" w:rsidRPr="00FA34EE">
              <w:rPr>
                <w:sz w:val="22"/>
                <w:szCs w:val="22"/>
              </w:rPr>
              <w:t>Ассманн</w:t>
            </w:r>
            <w:proofErr w:type="spellEnd"/>
            <w:r w:rsidR="001E04D7" w:rsidRPr="00FA34EE">
              <w:rPr>
                <w:sz w:val="22"/>
                <w:szCs w:val="22"/>
              </w:rPr>
              <w:t>; пер. з нім. Г. Рижков, І. Сойко, А.</w:t>
            </w:r>
            <w:r w:rsidR="00A73E09" w:rsidRPr="00FA34EE">
              <w:rPr>
                <w:sz w:val="22"/>
                <w:szCs w:val="22"/>
              </w:rPr>
              <w:t> </w:t>
            </w:r>
            <w:proofErr w:type="spellStart"/>
            <w:r w:rsidR="001E04D7" w:rsidRPr="00FA34EE">
              <w:rPr>
                <w:sz w:val="22"/>
                <w:szCs w:val="22"/>
              </w:rPr>
              <w:t>Баканов</w:t>
            </w:r>
            <w:proofErr w:type="spellEnd"/>
            <w:r w:rsidR="001E04D7" w:rsidRPr="00FA34EE">
              <w:rPr>
                <w:sz w:val="22"/>
                <w:szCs w:val="22"/>
              </w:rPr>
              <w:t xml:space="preserve">; відп. ред. О. Сироїд. – Вид. 2-е, </w:t>
            </w:r>
            <w:proofErr w:type="spellStart"/>
            <w:r w:rsidR="001E04D7" w:rsidRPr="00FA34EE">
              <w:rPr>
                <w:sz w:val="22"/>
                <w:szCs w:val="22"/>
              </w:rPr>
              <w:t>переробл</w:t>
            </w:r>
            <w:proofErr w:type="spellEnd"/>
            <w:r w:rsidR="001E04D7" w:rsidRPr="00FA34EE">
              <w:rPr>
                <w:sz w:val="22"/>
                <w:szCs w:val="22"/>
              </w:rPr>
              <w:t xml:space="preserve">. та </w:t>
            </w:r>
            <w:proofErr w:type="spellStart"/>
            <w:r w:rsidR="001E04D7" w:rsidRPr="00FA34EE">
              <w:rPr>
                <w:sz w:val="22"/>
                <w:szCs w:val="22"/>
              </w:rPr>
              <w:t>доп</w:t>
            </w:r>
            <w:proofErr w:type="spellEnd"/>
            <w:r w:rsidR="001E04D7" w:rsidRPr="00FA34EE">
              <w:rPr>
                <w:sz w:val="22"/>
                <w:szCs w:val="22"/>
              </w:rPr>
              <w:t>. – К.: Вид-во «К.І.С.», 2009. 552</w:t>
            </w:r>
            <w:r w:rsidR="0039472E" w:rsidRPr="00FA34EE">
              <w:rPr>
                <w:sz w:val="22"/>
                <w:szCs w:val="22"/>
              </w:rPr>
              <w:t> </w:t>
            </w:r>
            <w:r w:rsidR="001E04D7" w:rsidRPr="00FA34EE">
              <w:rPr>
                <w:sz w:val="22"/>
                <w:szCs w:val="22"/>
              </w:rPr>
              <w:t>с</w:t>
            </w:r>
            <w:r w:rsidR="0039472E" w:rsidRPr="00FA34EE">
              <w:rPr>
                <w:sz w:val="22"/>
                <w:szCs w:val="22"/>
              </w:rPr>
              <w:t xml:space="preserve">., </w:t>
            </w:r>
            <w:r w:rsidRPr="00FA34EE">
              <w:rPr>
                <w:sz w:val="22"/>
                <w:szCs w:val="22"/>
              </w:rPr>
              <w:t>що</w:t>
            </w:r>
            <w:r w:rsidR="001E04D7" w:rsidRPr="00FA34EE">
              <w:rPr>
                <w:sz w:val="22"/>
                <w:szCs w:val="22"/>
              </w:rPr>
              <w:t xml:space="preserve"> внесена у список використаних джерел під № 23 і в роботі містяться посилання на неї</w:t>
            </w:r>
            <w:r w:rsidRPr="00FA34EE">
              <w:rPr>
                <w:sz w:val="22"/>
                <w:szCs w:val="22"/>
              </w:rPr>
              <w:t>.</w:t>
            </w:r>
          </w:p>
        </w:tc>
      </w:tr>
      <w:tr w:rsidR="001E04D7" w:rsidRPr="00FA34EE" w14:paraId="7C88A551" w14:textId="77777777" w:rsidTr="00915742">
        <w:tc>
          <w:tcPr>
            <w:tcW w:w="851" w:type="dxa"/>
          </w:tcPr>
          <w:p w14:paraId="4FE13B07" w14:textId="6957441D" w:rsidR="001E04D7" w:rsidRPr="00FA34EE" w:rsidRDefault="00DC1B34" w:rsidP="006626B8">
            <w:pPr>
              <w:jc w:val="both"/>
              <w:rPr>
                <w:b/>
                <w:sz w:val="22"/>
                <w:szCs w:val="22"/>
              </w:rPr>
            </w:pPr>
            <w:r w:rsidRPr="00FA34EE">
              <w:rPr>
                <w:b/>
                <w:sz w:val="22"/>
                <w:szCs w:val="22"/>
              </w:rPr>
              <w:lastRenderedPageBreak/>
              <w:t>4.</w:t>
            </w:r>
          </w:p>
        </w:tc>
        <w:tc>
          <w:tcPr>
            <w:tcW w:w="2836" w:type="dxa"/>
          </w:tcPr>
          <w:p w14:paraId="7C172B86" w14:textId="6087AC13" w:rsidR="001E04D7" w:rsidRPr="00FA34EE" w:rsidRDefault="001E04D7" w:rsidP="006626B8">
            <w:pPr>
              <w:jc w:val="both"/>
              <w:rPr>
                <w:sz w:val="22"/>
                <w:szCs w:val="22"/>
              </w:rPr>
            </w:pPr>
            <w:r w:rsidRPr="00FA34EE">
              <w:rPr>
                <w:sz w:val="22"/>
                <w:szCs w:val="22"/>
              </w:rPr>
              <w:t>Автореферат</w:t>
            </w:r>
          </w:p>
          <w:p w14:paraId="1FEDA952" w14:textId="77777777" w:rsidR="001E04D7" w:rsidRPr="00FA34EE" w:rsidRDefault="001E04D7" w:rsidP="006626B8">
            <w:pPr>
              <w:jc w:val="both"/>
              <w:rPr>
                <w:sz w:val="22"/>
                <w:szCs w:val="22"/>
              </w:rPr>
            </w:pPr>
            <w:r w:rsidRPr="00FA34EE">
              <w:rPr>
                <w:sz w:val="22"/>
                <w:szCs w:val="22"/>
              </w:rPr>
              <w:t>Висновки</w:t>
            </w:r>
          </w:p>
          <w:p w14:paraId="7B856928" w14:textId="77777777" w:rsidR="001E04D7" w:rsidRPr="00FA34EE" w:rsidRDefault="001E04D7" w:rsidP="006626B8">
            <w:pPr>
              <w:jc w:val="both"/>
              <w:rPr>
                <w:sz w:val="22"/>
                <w:szCs w:val="22"/>
              </w:rPr>
            </w:pPr>
            <w:r w:rsidRPr="00FA34EE">
              <w:rPr>
                <w:sz w:val="22"/>
                <w:szCs w:val="22"/>
              </w:rPr>
              <w:t>С. 9</w:t>
            </w:r>
          </w:p>
          <w:p w14:paraId="68BCBC8F" w14:textId="77777777" w:rsidR="00C72C1D" w:rsidRPr="00FA34EE" w:rsidRDefault="00C72C1D" w:rsidP="006626B8">
            <w:pPr>
              <w:jc w:val="both"/>
              <w:rPr>
                <w:sz w:val="22"/>
                <w:szCs w:val="22"/>
              </w:rPr>
            </w:pPr>
          </w:p>
          <w:p w14:paraId="520BD953" w14:textId="2C7D94A8" w:rsidR="001E04D7" w:rsidRPr="00FA34EE" w:rsidRDefault="001E04D7" w:rsidP="006626B8">
            <w:pPr>
              <w:jc w:val="both"/>
              <w:rPr>
                <w:sz w:val="22"/>
                <w:szCs w:val="22"/>
              </w:rPr>
            </w:pPr>
            <w:r w:rsidRPr="00FA34EE">
              <w:rPr>
                <w:sz w:val="22"/>
                <w:szCs w:val="22"/>
              </w:rPr>
              <w:t>На сучасному етапі розвитку держави адміністративно-правове регулювання виконавчого провадження у</w:t>
            </w:r>
            <w:r w:rsidRPr="00FA34EE">
              <w:rPr>
                <w:sz w:val="22"/>
                <w:szCs w:val="22"/>
              </w:rPr>
              <w:tab/>
              <w:t>справах про адміністративні правопорушення забезпечено системою норм, яка за предметною і цільовою ознаками поєднує різнорідний правовий матеріал, пов’язаний із здійсненням органами виконавчої влади публічно-владних повноважень у сфері примусового виконання рішень суду та органів адміністративної юрисдикції, із застосуванням конкретних форм і методів адміністративної діяльності, із здійсненням органами державної</w:t>
            </w:r>
            <w:r w:rsidR="00226683" w:rsidRPr="00FA34EE">
              <w:rPr>
                <w:sz w:val="22"/>
                <w:szCs w:val="22"/>
              </w:rPr>
              <w:t xml:space="preserve"> </w:t>
            </w:r>
            <w:r w:rsidRPr="00FA34EE">
              <w:rPr>
                <w:sz w:val="22"/>
                <w:szCs w:val="22"/>
              </w:rPr>
              <w:t>виконавчої служби організаційних повноважень щодо практичного виконання завдань, які стоять перед</w:t>
            </w:r>
            <w:r w:rsidR="00226683" w:rsidRPr="00FA34EE">
              <w:rPr>
                <w:sz w:val="22"/>
                <w:szCs w:val="22"/>
              </w:rPr>
              <w:t xml:space="preserve"> </w:t>
            </w:r>
            <w:r w:rsidRPr="00FA34EE">
              <w:rPr>
                <w:sz w:val="22"/>
                <w:szCs w:val="22"/>
              </w:rPr>
              <w:lastRenderedPageBreak/>
              <w:t>ними щодо примусового виконання постанов судів і органів (посадових осіб), уповноважених розглядати справи про адміністративні правопорушення.</w:t>
            </w:r>
          </w:p>
          <w:p w14:paraId="459289C1" w14:textId="77777777" w:rsidR="001E04D7" w:rsidRPr="00FA34EE" w:rsidRDefault="001E04D7" w:rsidP="00A014EB">
            <w:pPr>
              <w:jc w:val="both"/>
              <w:rPr>
                <w:sz w:val="22"/>
                <w:szCs w:val="22"/>
              </w:rPr>
            </w:pPr>
          </w:p>
        </w:tc>
        <w:tc>
          <w:tcPr>
            <w:tcW w:w="2977" w:type="dxa"/>
          </w:tcPr>
          <w:p w14:paraId="21BB9DD6" w14:textId="40C8AECB" w:rsidR="001E04D7" w:rsidRPr="00FA34EE" w:rsidRDefault="001E04D7" w:rsidP="006626B8">
            <w:pPr>
              <w:jc w:val="both"/>
              <w:rPr>
                <w:sz w:val="22"/>
                <w:szCs w:val="22"/>
              </w:rPr>
            </w:pPr>
            <w:r w:rsidRPr="00FA34EE">
              <w:rPr>
                <w:sz w:val="22"/>
                <w:szCs w:val="22"/>
              </w:rPr>
              <w:lastRenderedPageBreak/>
              <w:t xml:space="preserve">Бурда С.Я. Адміністративно-правовий захист учасників виборів і референдумів в Україні. - Рукопис. Дисертація на здобуття наукового ступеня кандидата юридичних наук за спеціальністю 12.00.07-адміністративне право і процес; фінансове право; інформаційне право. - Львівський державний університет внутрішніх справ, Львів, 2010. </w:t>
            </w:r>
            <w:hyperlink r:id="rId17" w:history="1">
              <w:r w:rsidR="00050C8E" w:rsidRPr="00FA34EE">
                <w:rPr>
                  <w:rStyle w:val="af1"/>
                  <w:sz w:val="22"/>
                  <w:szCs w:val="22"/>
                </w:rPr>
                <w:t>https://dspace.lvduvs.edu.ua/bitstream/1234567890/306/1/dus%20byrda.pdf</w:t>
              </w:r>
            </w:hyperlink>
            <w:r w:rsidR="00050C8E" w:rsidRPr="00FA34EE">
              <w:rPr>
                <w:sz w:val="22"/>
                <w:szCs w:val="22"/>
              </w:rPr>
              <w:t xml:space="preserve"> </w:t>
            </w:r>
            <w:r w:rsidRPr="00FA34EE">
              <w:rPr>
                <w:sz w:val="22"/>
                <w:szCs w:val="22"/>
              </w:rPr>
              <w:t>/с. 55</w:t>
            </w:r>
          </w:p>
          <w:p w14:paraId="64AE77D8" w14:textId="77777777" w:rsidR="00C72C1D" w:rsidRPr="00FA34EE" w:rsidRDefault="00C72C1D" w:rsidP="006626B8">
            <w:pPr>
              <w:jc w:val="both"/>
              <w:rPr>
                <w:sz w:val="22"/>
                <w:szCs w:val="22"/>
              </w:rPr>
            </w:pPr>
          </w:p>
          <w:p w14:paraId="39A08577" w14:textId="2B9A9763" w:rsidR="001E04D7" w:rsidRPr="00FA34EE" w:rsidRDefault="001E04D7" w:rsidP="006626B8">
            <w:pPr>
              <w:jc w:val="both"/>
              <w:rPr>
                <w:sz w:val="22"/>
                <w:szCs w:val="22"/>
              </w:rPr>
            </w:pPr>
            <w:r w:rsidRPr="00FA34EE">
              <w:rPr>
                <w:sz w:val="22"/>
                <w:szCs w:val="22"/>
              </w:rPr>
              <w:t>на</w:t>
            </w:r>
            <w:r w:rsidR="008C54D9" w:rsidRPr="00FA34EE">
              <w:rPr>
                <w:sz w:val="22"/>
                <w:szCs w:val="22"/>
              </w:rPr>
              <w:t xml:space="preserve"> </w:t>
            </w:r>
            <w:r w:rsidRPr="00FA34EE">
              <w:rPr>
                <w:sz w:val="22"/>
                <w:szCs w:val="22"/>
              </w:rPr>
              <w:t>сучасному</w:t>
            </w:r>
            <w:r w:rsidR="008C54D9" w:rsidRPr="00FA34EE">
              <w:rPr>
                <w:sz w:val="22"/>
                <w:szCs w:val="22"/>
              </w:rPr>
              <w:t xml:space="preserve"> </w:t>
            </w:r>
            <w:r w:rsidRPr="00FA34EE">
              <w:rPr>
                <w:sz w:val="22"/>
                <w:szCs w:val="22"/>
              </w:rPr>
              <w:t>етапі</w:t>
            </w:r>
            <w:r w:rsidR="008C54D9" w:rsidRPr="00FA34EE">
              <w:rPr>
                <w:sz w:val="22"/>
                <w:szCs w:val="22"/>
              </w:rPr>
              <w:t xml:space="preserve"> </w:t>
            </w:r>
            <w:r w:rsidRPr="00FA34EE">
              <w:rPr>
                <w:sz w:val="22"/>
                <w:szCs w:val="22"/>
              </w:rPr>
              <w:t>адміністративно</w:t>
            </w:r>
            <w:r w:rsidR="008C54D9" w:rsidRPr="00FA34EE">
              <w:rPr>
                <w:sz w:val="22"/>
                <w:szCs w:val="22"/>
              </w:rPr>
              <w:t>-</w:t>
            </w:r>
            <w:r w:rsidRPr="00FA34EE">
              <w:rPr>
                <w:sz w:val="22"/>
                <w:szCs w:val="22"/>
              </w:rPr>
              <w:t>правове регулювання захисту учасників виборів</w:t>
            </w:r>
            <w:r w:rsidR="008C54D9" w:rsidRPr="00FA34EE">
              <w:rPr>
                <w:sz w:val="22"/>
                <w:szCs w:val="22"/>
              </w:rPr>
              <w:t xml:space="preserve"> </w:t>
            </w:r>
            <w:r w:rsidRPr="00FA34EE">
              <w:rPr>
                <w:sz w:val="22"/>
                <w:szCs w:val="22"/>
              </w:rPr>
              <w:t>та референдумів</w:t>
            </w:r>
            <w:r w:rsidR="008C54D9" w:rsidRPr="00FA34EE">
              <w:rPr>
                <w:sz w:val="22"/>
                <w:szCs w:val="22"/>
              </w:rPr>
              <w:t xml:space="preserve"> </w:t>
            </w:r>
            <w:r w:rsidRPr="00FA34EE">
              <w:rPr>
                <w:sz w:val="22"/>
                <w:szCs w:val="22"/>
              </w:rPr>
              <w:t>забезпечено</w:t>
            </w:r>
            <w:r w:rsidR="00226683" w:rsidRPr="00FA34EE">
              <w:rPr>
                <w:sz w:val="22"/>
                <w:szCs w:val="22"/>
              </w:rPr>
              <w:t xml:space="preserve"> </w:t>
            </w:r>
            <w:r w:rsidRPr="00FA34EE">
              <w:rPr>
                <w:sz w:val="22"/>
                <w:szCs w:val="22"/>
              </w:rPr>
              <w:t>системою норм, яка за предметною і правовий</w:t>
            </w:r>
            <w:r w:rsidR="008C54D9" w:rsidRPr="00FA34EE">
              <w:rPr>
                <w:sz w:val="22"/>
                <w:szCs w:val="22"/>
              </w:rPr>
              <w:t xml:space="preserve"> </w:t>
            </w:r>
            <w:r w:rsidRPr="00FA34EE">
              <w:rPr>
                <w:sz w:val="22"/>
                <w:szCs w:val="22"/>
              </w:rPr>
              <w:t>матеріал,</w:t>
            </w:r>
            <w:r w:rsidR="008C54D9" w:rsidRPr="00FA34EE">
              <w:rPr>
                <w:sz w:val="22"/>
                <w:szCs w:val="22"/>
              </w:rPr>
              <w:t xml:space="preserve"> </w:t>
            </w:r>
            <w:r w:rsidRPr="00FA34EE">
              <w:rPr>
                <w:sz w:val="22"/>
                <w:szCs w:val="22"/>
              </w:rPr>
              <w:t>пов’язаний</w:t>
            </w:r>
            <w:r w:rsidR="008C54D9" w:rsidRPr="00FA34EE">
              <w:rPr>
                <w:sz w:val="22"/>
                <w:szCs w:val="22"/>
              </w:rPr>
              <w:t xml:space="preserve"> </w:t>
            </w:r>
            <w:r w:rsidRPr="00FA34EE">
              <w:rPr>
                <w:sz w:val="22"/>
                <w:szCs w:val="22"/>
              </w:rPr>
              <w:t>зі цільовою ознаками поєднує різнорідний здійсненням органами виконавчої влади та місцевого</w:t>
            </w:r>
            <w:r w:rsidR="008C54D9" w:rsidRPr="00FA34EE">
              <w:rPr>
                <w:sz w:val="22"/>
                <w:szCs w:val="22"/>
              </w:rPr>
              <w:t xml:space="preserve"> </w:t>
            </w:r>
            <w:r w:rsidRPr="00FA34EE">
              <w:rPr>
                <w:sz w:val="22"/>
                <w:szCs w:val="22"/>
              </w:rPr>
              <w:t>самоврядування</w:t>
            </w:r>
            <w:r w:rsidR="008C54D9" w:rsidRPr="00FA34EE">
              <w:rPr>
                <w:sz w:val="22"/>
                <w:szCs w:val="22"/>
              </w:rPr>
              <w:t xml:space="preserve"> </w:t>
            </w:r>
            <w:r w:rsidRPr="00FA34EE">
              <w:rPr>
                <w:sz w:val="22"/>
                <w:szCs w:val="22"/>
              </w:rPr>
              <w:t>публічно-владних</w:t>
            </w:r>
            <w:r w:rsidR="008C54D9" w:rsidRPr="00FA34EE">
              <w:rPr>
                <w:sz w:val="22"/>
                <w:szCs w:val="22"/>
              </w:rPr>
              <w:t xml:space="preserve"> </w:t>
            </w:r>
            <w:r w:rsidRPr="00FA34EE">
              <w:rPr>
                <w:sz w:val="22"/>
                <w:szCs w:val="22"/>
              </w:rPr>
              <w:t>повноважень у сфері захисту учасників</w:t>
            </w:r>
            <w:r w:rsidR="008C54D9" w:rsidRPr="00FA34EE">
              <w:rPr>
                <w:sz w:val="22"/>
                <w:szCs w:val="22"/>
              </w:rPr>
              <w:t xml:space="preserve"> </w:t>
            </w:r>
            <w:r w:rsidRPr="00FA34EE">
              <w:rPr>
                <w:sz w:val="22"/>
                <w:szCs w:val="22"/>
              </w:rPr>
              <w:t>виборів</w:t>
            </w:r>
            <w:r w:rsidR="008C54D9" w:rsidRPr="00FA34EE">
              <w:rPr>
                <w:sz w:val="22"/>
                <w:szCs w:val="22"/>
              </w:rPr>
              <w:t xml:space="preserve"> </w:t>
            </w:r>
            <w:r w:rsidRPr="00FA34EE">
              <w:rPr>
                <w:sz w:val="22"/>
                <w:szCs w:val="22"/>
              </w:rPr>
              <w:t xml:space="preserve">та </w:t>
            </w:r>
            <w:r w:rsidRPr="00FA34EE">
              <w:rPr>
                <w:sz w:val="22"/>
                <w:szCs w:val="22"/>
              </w:rPr>
              <w:lastRenderedPageBreak/>
              <w:t>референдумів,</w:t>
            </w:r>
            <w:r w:rsidR="00226683" w:rsidRPr="00FA34EE">
              <w:rPr>
                <w:sz w:val="22"/>
                <w:szCs w:val="22"/>
              </w:rPr>
              <w:t xml:space="preserve"> </w:t>
            </w:r>
            <w:r w:rsidRPr="00FA34EE">
              <w:rPr>
                <w:sz w:val="22"/>
                <w:szCs w:val="22"/>
              </w:rPr>
              <w:t>застосуванням конкретних форм і методів осіб), уповноважених розглядати справи про</w:t>
            </w:r>
            <w:r w:rsidR="008C54D9" w:rsidRPr="00FA34EE">
              <w:rPr>
                <w:sz w:val="22"/>
                <w:szCs w:val="22"/>
              </w:rPr>
              <w:t xml:space="preserve"> </w:t>
            </w:r>
            <w:r w:rsidRPr="00FA34EE">
              <w:rPr>
                <w:sz w:val="22"/>
                <w:szCs w:val="22"/>
              </w:rPr>
              <w:t>адміністративні</w:t>
            </w:r>
            <w:r w:rsidR="008C54D9" w:rsidRPr="00FA34EE">
              <w:rPr>
                <w:sz w:val="22"/>
                <w:szCs w:val="22"/>
              </w:rPr>
              <w:t xml:space="preserve"> </w:t>
            </w:r>
            <w:r w:rsidRPr="00FA34EE">
              <w:rPr>
                <w:sz w:val="22"/>
                <w:szCs w:val="22"/>
              </w:rPr>
              <w:t>правопорушення.</w:t>
            </w:r>
            <w:r w:rsidR="008C54D9" w:rsidRPr="00FA34EE">
              <w:rPr>
                <w:sz w:val="22"/>
                <w:szCs w:val="22"/>
              </w:rPr>
              <w:t xml:space="preserve"> адміністративної</w:t>
            </w:r>
            <w:r w:rsidRPr="00FA34EE">
              <w:rPr>
                <w:sz w:val="22"/>
                <w:szCs w:val="22"/>
              </w:rPr>
              <w:t xml:space="preserve"> діяльності, здійсненням органами державної влади та місцевого самоврядування</w:t>
            </w:r>
            <w:r w:rsidR="008C54D9" w:rsidRPr="00FA34EE">
              <w:rPr>
                <w:sz w:val="22"/>
                <w:szCs w:val="22"/>
              </w:rPr>
              <w:t xml:space="preserve"> </w:t>
            </w:r>
            <w:r w:rsidRPr="00FA34EE">
              <w:rPr>
                <w:sz w:val="22"/>
                <w:szCs w:val="22"/>
              </w:rPr>
              <w:t>організаційних повноважень</w:t>
            </w:r>
            <w:r w:rsidR="008C54D9" w:rsidRPr="00FA34EE">
              <w:rPr>
                <w:sz w:val="22"/>
                <w:szCs w:val="22"/>
              </w:rPr>
              <w:t xml:space="preserve"> </w:t>
            </w:r>
            <w:r w:rsidRPr="00FA34EE">
              <w:rPr>
                <w:sz w:val="22"/>
                <w:szCs w:val="22"/>
              </w:rPr>
              <w:t>щодо</w:t>
            </w:r>
            <w:r w:rsidR="008C54D9" w:rsidRPr="00FA34EE">
              <w:rPr>
                <w:sz w:val="22"/>
                <w:szCs w:val="22"/>
              </w:rPr>
              <w:t xml:space="preserve"> </w:t>
            </w:r>
            <w:r w:rsidRPr="00FA34EE">
              <w:rPr>
                <w:sz w:val="22"/>
                <w:szCs w:val="22"/>
              </w:rPr>
              <w:t>практичного виконання завдань, що стоять перед ними у сфері захисту учасників виборів та референдумів.</w:t>
            </w:r>
          </w:p>
        </w:tc>
        <w:tc>
          <w:tcPr>
            <w:tcW w:w="3401" w:type="dxa"/>
          </w:tcPr>
          <w:p w14:paraId="5FB2DD48" w14:textId="30FD4781" w:rsidR="001E04D7" w:rsidRPr="00FA34EE" w:rsidRDefault="001E04D7" w:rsidP="006626B8">
            <w:pPr>
              <w:jc w:val="both"/>
              <w:rPr>
                <w:sz w:val="22"/>
                <w:szCs w:val="22"/>
              </w:rPr>
            </w:pPr>
            <w:r w:rsidRPr="00FA34EE">
              <w:rPr>
                <w:b/>
                <w:sz w:val="22"/>
                <w:szCs w:val="22"/>
              </w:rPr>
              <w:lastRenderedPageBreak/>
              <w:t>4.</w:t>
            </w:r>
            <w:r w:rsidRPr="00FA34EE">
              <w:rPr>
                <w:sz w:val="22"/>
                <w:szCs w:val="22"/>
              </w:rPr>
              <w:t xml:space="preserve"> </w:t>
            </w:r>
            <w:r w:rsidR="00226683" w:rsidRPr="00FA34EE">
              <w:rPr>
                <w:sz w:val="22"/>
                <w:szCs w:val="22"/>
              </w:rPr>
              <w:t xml:space="preserve">У поясненнях кандидат зазначила, що </w:t>
            </w:r>
            <w:r w:rsidRPr="00FA34EE">
              <w:rPr>
                <w:sz w:val="22"/>
                <w:szCs w:val="22"/>
              </w:rPr>
              <w:t xml:space="preserve"> </w:t>
            </w:r>
            <w:r w:rsidR="00226683" w:rsidRPr="00FA34EE">
              <w:rPr>
                <w:sz w:val="22"/>
                <w:szCs w:val="22"/>
              </w:rPr>
              <w:t>п</w:t>
            </w:r>
            <w:r w:rsidRPr="00FA34EE">
              <w:rPr>
                <w:sz w:val="22"/>
                <w:szCs w:val="22"/>
              </w:rPr>
              <w:t xml:space="preserve">одібність окремих синтаксичних конструкцій у наведених фрагментах зумовлена тим, що в адміністративно-правовій науці сформувалася усталена модель опису механізму правового регулювання, яка передбачає використання стандартних наукових формулювань щодо системи норм, форм і методів адміністративної діяльності та організаційних повноважень органів публічної влади. Такі конструкції є типовими для монографій, дисертацій і підручників з адміністративного права й не мають індивідуально-творчого характеру, що підлягає охороні авторським правом. </w:t>
            </w:r>
          </w:p>
          <w:p w14:paraId="457C8891" w14:textId="77777777" w:rsidR="00C72C1D" w:rsidRPr="00FA34EE" w:rsidRDefault="00C72C1D" w:rsidP="006626B8">
            <w:pPr>
              <w:jc w:val="both"/>
              <w:rPr>
                <w:sz w:val="22"/>
                <w:szCs w:val="22"/>
              </w:rPr>
            </w:pPr>
          </w:p>
          <w:p w14:paraId="6BDFEC52" w14:textId="757E94CD" w:rsidR="001E04D7" w:rsidRPr="00FA34EE" w:rsidRDefault="0039472E" w:rsidP="006626B8">
            <w:pPr>
              <w:jc w:val="both"/>
              <w:rPr>
                <w:sz w:val="22"/>
                <w:szCs w:val="22"/>
              </w:rPr>
            </w:pPr>
            <w:r w:rsidRPr="00FA34EE">
              <w:rPr>
                <w:sz w:val="22"/>
                <w:szCs w:val="22"/>
              </w:rPr>
              <w:t>Ф</w:t>
            </w:r>
            <w:r w:rsidR="001E04D7" w:rsidRPr="00FA34EE">
              <w:rPr>
                <w:sz w:val="22"/>
                <w:szCs w:val="22"/>
              </w:rPr>
              <w:t xml:space="preserve">рагмент дослідження є самостійним та присвяченим іншому предмету дослідження – адміністративно-правовому регулюванню виконавчого провадження у справах про адміністративні правопорушення. Він відображає специфіку діяльності органів державної виконавчої служби, адміністративної юрисдикції та </w:t>
            </w:r>
            <w:r w:rsidR="001E04D7" w:rsidRPr="00FA34EE">
              <w:rPr>
                <w:sz w:val="22"/>
                <w:szCs w:val="22"/>
              </w:rPr>
              <w:lastRenderedPageBreak/>
              <w:t>особливості примусового виконання відповідних рішень, що істотно відрізняється від проблематики захисту учасників виборів і референдумів, яка розглядається у роботі С.Я.</w:t>
            </w:r>
            <w:r w:rsidRPr="00FA34EE">
              <w:rPr>
                <w:sz w:val="22"/>
                <w:szCs w:val="22"/>
              </w:rPr>
              <w:t> </w:t>
            </w:r>
            <w:r w:rsidR="001E04D7" w:rsidRPr="00FA34EE">
              <w:rPr>
                <w:sz w:val="22"/>
                <w:szCs w:val="22"/>
              </w:rPr>
              <w:t xml:space="preserve">Бурди. </w:t>
            </w:r>
          </w:p>
          <w:p w14:paraId="5E2CECE3" w14:textId="0879E57A" w:rsidR="001E04D7" w:rsidRPr="00FA34EE" w:rsidRDefault="001E04D7" w:rsidP="006626B8">
            <w:pPr>
              <w:jc w:val="both"/>
              <w:rPr>
                <w:sz w:val="22"/>
                <w:szCs w:val="22"/>
              </w:rPr>
            </w:pPr>
            <w:r w:rsidRPr="00FA34EE">
              <w:rPr>
                <w:sz w:val="22"/>
                <w:szCs w:val="22"/>
              </w:rPr>
              <w:t>Таким чином, збіг окремих формулювань пояснюється методологічною спільністю викладу в межах однієї правової науки, а не запозиченням чужого тексту.</w:t>
            </w:r>
          </w:p>
        </w:tc>
      </w:tr>
      <w:tr w:rsidR="001E04D7" w:rsidRPr="00FA34EE" w14:paraId="0F88B99F" w14:textId="77777777" w:rsidTr="00915742">
        <w:tc>
          <w:tcPr>
            <w:tcW w:w="851" w:type="dxa"/>
          </w:tcPr>
          <w:p w14:paraId="08025C20" w14:textId="5DDA92E6" w:rsidR="001E04D7" w:rsidRPr="00FA34EE" w:rsidRDefault="00DC1B34" w:rsidP="006626B8">
            <w:pPr>
              <w:jc w:val="both"/>
              <w:rPr>
                <w:b/>
                <w:sz w:val="22"/>
                <w:szCs w:val="22"/>
              </w:rPr>
            </w:pPr>
            <w:r w:rsidRPr="00FA34EE">
              <w:rPr>
                <w:b/>
                <w:sz w:val="22"/>
                <w:szCs w:val="22"/>
              </w:rPr>
              <w:lastRenderedPageBreak/>
              <w:t>5.</w:t>
            </w:r>
          </w:p>
        </w:tc>
        <w:tc>
          <w:tcPr>
            <w:tcW w:w="2836" w:type="dxa"/>
          </w:tcPr>
          <w:p w14:paraId="213B0100" w14:textId="0EA26B7D" w:rsidR="001E04D7" w:rsidRPr="00FA34EE" w:rsidRDefault="001E04D7" w:rsidP="006626B8">
            <w:pPr>
              <w:jc w:val="both"/>
              <w:rPr>
                <w:sz w:val="22"/>
                <w:szCs w:val="22"/>
              </w:rPr>
            </w:pPr>
            <w:r w:rsidRPr="00FA34EE">
              <w:rPr>
                <w:sz w:val="22"/>
                <w:szCs w:val="22"/>
              </w:rPr>
              <w:t>Автореферат</w:t>
            </w:r>
          </w:p>
          <w:p w14:paraId="6FA2181E" w14:textId="77777777" w:rsidR="001E04D7" w:rsidRPr="00FA34EE" w:rsidRDefault="001E04D7" w:rsidP="006626B8">
            <w:pPr>
              <w:jc w:val="both"/>
              <w:rPr>
                <w:sz w:val="22"/>
                <w:szCs w:val="22"/>
              </w:rPr>
            </w:pPr>
            <w:r w:rsidRPr="00FA34EE">
              <w:rPr>
                <w:sz w:val="22"/>
                <w:szCs w:val="22"/>
              </w:rPr>
              <w:t>Висновки</w:t>
            </w:r>
          </w:p>
          <w:p w14:paraId="123C95A6" w14:textId="4A21BD16" w:rsidR="00C72C1D" w:rsidRPr="00FA34EE" w:rsidRDefault="001E04D7" w:rsidP="006626B8">
            <w:pPr>
              <w:jc w:val="both"/>
              <w:rPr>
                <w:sz w:val="22"/>
                <w:szCs w:val="22"/>
              </w:rPr>
            </w:pPr>
            <w:r w:rsidRPr="00FA34EE">
              <w:rPr>
                <w:sz w:val="22"/>
                <w:szCs w:val="22"/>
              </w:rPr>
              <w:t>С. 10</w:t>
            </w:r>
          </w:p>
          <w:p w14:paraId="3E2CD2AA" w14:textId="348FF87D" w:rsidR="001E04D7" w:rsidRPr="00FA34EE" w:rsidRDefault="001E04D7" w:rsidP="006626B8">
            <w:pPr>
              <w:jc w:val="both"/>
              <w:rPr>
                <w:sz w:val="22"/>
                <w:szCs w:val="22"/>
              </w:rPr>
            </w:pPr>
            <w:r w:rsidRPr="00FA34EE">
              <w:rPr>
                <w:sz w:val="22"/>
                <w:szCs w:val="22"/>
              </w:rPr>
              <w:t>особа, яка у встановленому законом порядку</w:t>
            </w:r>
            <w:r w:rsidR="00C72C1D" w:rsidRPr="00FA34EE">
              <w:rPr>
                <w:sz w:val="22"/>
                <w:szCs w:val="22"/>
              </w:rPr>
              <w:t xml:space="preserve"> </w:t>
            </w:r>
            <w:r w:rsidRPr="00FA34EE">
              <w:rPr>
                <w:sz w:val="22"/>
                <w:szCs w:val="22"/>
              </w:rPr>
              <w:t>та</w:t>
            </w:r>
            <w:r w:rsidR="00C72C1D" w:rsidRPr="00FA34EE">
              <w:rPr>
                <w:sz w:val="22"/>
                <w:szCs w:val="22"/>
              </w:rPr>
              <w:t xml:space="preserve"> </w:t>
            </w:r>
            <w:r w:rsidRPr="00FA34EE">
              <w:rPr>
                <w:sz w:val="22"/>
                <w:szCs w:val="22"/>
              </w:rPr>
              <w:t>формі</w:t>
            </w:r>
            <w:r w:rsidR="00C72C1D" w:rsidRPr="00FA34EE">
              <w:rPr>
                <w:sz w:val="22"/>
                <w:szCs w:val="22"/>
              </w:rPr>
              <w:t xml:space="preserve"> </w:t>
            </w:r>
            <w:r w:rsidRPr="00FA34EE">
              <w:rPr>
                <w:sz w:val="22"/>
                <w:szCs w:val="22"/>
              </w:rPr>
              <w:t>здійснює</w:t>
            </w:r>
            <w:r w:rsidR="00C72C1D" w:rsidRPr="00FA34EE">
              <w:rPr>
                <w:sz w:val="22"/>
                <w:szCs w:val="22"/>
              </w:rPr>
              <w:t xml:space="preserve"> </w:t>
            </w:r>
            <w:r w:rsidRPr="00FA34EE">
              <w:rPr>
                <w:sz w:val="22"/>
                <w:szCs w:val="22"/>
              </w:rPr>
              <w:t>процесуальні функції у виконавчому провадженні</w:t>
            </w:r>
            <w:r w:rsidR="00C72C1D" w:rsidRPr="00FA34EE">
              <w:rPr>
                <w:sz w:val="22"/>
                <w:szCs w:val="22"/>
              </w:rPr>
              <w:t xml:space="preserve"> </w:t>
            </w:r>
            <w:r w:rsidRPr="00FA34EE">
              <w:rPr>
                <w:sz w:val="22"/>
                <w:szCs w:val="22"/>
              </w:rPr>
              <w:t>у</w:t>
            </w:r>
            <w:r w:rsidRPr="00FA34EE">
              <w:rPr>
                <w:sz w:val="22"/>
                <w:szCs w:val="22"/>
              </w:rPr>
              <w:tab/>
              <w:t>справі</w:t>
            </w:r>
            <w:r w:rsidR="00C72C1D" w:rsidRPr="00FA34EE">
              <w:rPr>
                <w:sz w:val="22"/>
                <w:szCs w:val="22"/>
              </w:rPr>
              <w:t xml:space="preserve"> </w:t>
            </w:r>
            <w:r w:rsidRPr="00FA34EE">
              <w:rPr>
                <w:sz w:val="22"/>
                <w:szCs w:val="22"/>
              </w:rPr>
              <w:t>про</w:t>
            </w:r>
          </w:p>
          <w:p w14:paraId="589AA7F0" w14:textId="4E38AF80" w:rsidR="001E04D7" w:rsidRPr="00FA34EE" w:rsidRDefault="001E04D7" w:rsidP="006626B8">
            <w:pPr>
              <w:jc w:val="both"/>
              <w:rPr>
                <w:sz w:val="22"/>
                <w:szCs w:val="22"/>
              </w:rPr>
            </w:pPr>
            <w:r w:rsidRPr="00FA34EE">
              <w:rPr>
                <w:sz w:val="22"/>
                <w:szCs w:val="22"/>
              </w:rPr>
              <w:t>адміністративне</w:t>
            </w:r>
            <w:r w:rsidR="00C72C1D" w:rsidRPr="00FA34EE">
              <w:rPr>
                <w:sz w:val="22"/>
                <w:szCs w:val="22"/>
              </w:rPr>
              <w:t xml:space="preserve"> </w:t>
            </w:r>
            <w:r w:rsidRPr="00FA34EE">
              <w:rPr>
                <w:sz w:val="22"/>
                <w:szCs w:val="22"/>
              </w:rPr>
              <w:t>правопорушення,</w:t>
            </w:r>
          </w:p>
          <w:p w14:paraId="40297668" w14:textId="36411003" w:rsidR="001E04D7" w:rsidRPr="00FA34EE" w:rsidRDefault="001E04D7" w:rsidP="006626B8">
            <w:pPr>
              <w:jc w:val="both"/>
              <w:rPr>
                <w:sz w:val="22"/>
                <w:szCs w:val="22"/>
              </w:rPr>
            </w:pPr>
            <w:r w:rsidRPr="00FA34EE">
              <w:rPr>
                <w:sz w:val="22"/>
                <w:szCs w:val="22"/>
              </w:rPr>
              <w:t xml:space="preserve">зміст яких залежить від її місця у провадженні, а також від виконуваних нею завдань і функцій </w:t>
            </w:r>
          </w:p>
        </w:tc>
        <w:tc>
          <w:tcPr>
            <w:tcW w:w="2977" w:type="dxa"/>
          </w:tcPr>
          <w:p w14:paraId="11B053EB" w14:textId="77777777" w:rsidR="001E04D7" w:rsidRPr="00FA34EE" w:rsidRDefault="001E04D7" w:rsidP="006626B8">
            <w:pPr>
              <w:jc w:val="both"/>
              <w:rPr>
                <w:sz w:val="22"/>
                <w:szCs w:val="22"/>
              </w:rPr>
            </w:pPr>
            <w:r w:rsidRPr="00FA34EE">
              <w:rPr>
                <w:sz w:val="22"/>
                <w:szCs w:val="22"/>
              </w:rPr>
              <w:t xml:space="preserve">Крикун О.В. Адміністративно-правовий статус учасників проваджень у справах про адміністративні правопорушення: </w:t>
            </w:r>
            <w:proofErr w:type="spellStart"/>
            <w:r w:rsidRPr="00FA34EE">
              <w:rPr>
                <w:sz w:val="22"/>
                <w:szCs w:val="22"/>
              </w:rPr>
              <w:t>автореф</w:t>
            </w:r>
            <w:proofErr w:type="spellEnd"/>
            <w:r w:rsidRPr="00FA34EE">
              <w:rPr>
                <w:sz w:val="22"/>
                <w:szCs w:val="22"/>
              </w:rPr>
              <w:t xml:space="preserve">. </w:t>
            </w:r>
            <w:proofErr w:type="spellStart"/>
            <w:r w:rsidRPr="00FA34EE">
              <w:rPr>
                <w:sz w:val="22"/>
                <w:szCs w:val="22"/>
              </w:rPr>
              <w:t>Дис</w:t>
            </w:r>
            <w:proofErr w:type="spellEnd"/>
            <w:r w:rsidRPr="00FA34EE">
              <w:rPr>
                <w:sz w:val="22"/>
                <w:szCs w:val="22"/>
              </w:rPr>
              <w:t xml:space="preserve"> </w:t>
            </w:r>
            <w:proofErr w:type="spellStart"/>
            <w:r w:rsidRPr="00FA34EE">
              <w:rPr>
                <w:sz w:val="22"/>
                <w:szCs w:val="22"/>
              </w:rPr>
              <w:t>канд</w:t>
            </w:r>
            <w:proofErr w:type="spellEnd"/>
            <w:r w:rsidRPr="00FA34EE">
              <w:rPr>
                <w:sz w:val="22"/>
                <w:szCs w:val="22"/>
              </w:rPr>
              <w:t xml:space="preserve">. </w:t>
            </w:r>
            <w:proofErr w:type="spellStart"/>
            <w:r w:rsidRPr="00FA34EE">
              <w:rPr>
                <w:sz w:val="22"/>
                <w:szCs w:val="22"/>
              </w:rPr>
              <w:t>юрид</w:t>
            </w:r>
            <w:proofErr w:type="spellEnd"/>
            <w:r w:rsidRPr="00FA34EE">
              <w:rPr>
                <w:sz w:val="22"/>
                <w:szCs w:val="22"/>
              </w:rPr>
              <w:t>. наук: 12.00.07.</w:t>
            </w:r>
          </w:p>
          <w:p w14:paraId="164BA088" w14:textId="5877F5CE" w:rsidR="001E04D7" w:rsidRPr="00FA34EE" w:rsidRDefault="001E04D7" w:rsidP="006626B8">
            <w:pPr>
              <w:jc w:val="both"/>
              <w:rPr>
                <w:sz w:val="22"/>
                <w:szCs w:val="22"/>
              </w:rPr>
            </w:pPr>
            <w:r w:rsidRPr="00FA34EE">
              <w:rPr>
                <w:sz w:val="22"/>
                <w:szCs w:val="22"/>
              </w:rPr>
              <w:t xml:space="preserve">Відкритий </w:t>
            </w:r>
            <w:proofErr w:type="spellStart"/>
            <w:r w:rsidRPr="00FA34EE">
              <w:rPr>
                <w:sz w:val="22"/>
                <w:szCs w:val="22"/>
              </w:rPr>
              <w:t>міжнар</w:t>
            </w:r>
            <w:proofErr w:type="spellEnd"/>
            <w:r w:rsidRPr="00FA34EE">
              <w:rPr>
                <w:sz w:val="22"/>
                <w:szCs w:val="22"/>
              </w:rPr>
              <w:t xml:space="preserve">. ун-т </w:t>
            </w:r>
            <w:proofErr w:type="spellStart"/>
            <w:r w:rsidRPr="00FA34EE">
              <w:rPr>
                <w:sz w:val="22"/>
                <w:szCs w:val="22"/>
              </w:rPr>
              <w:t>розв</w:t>
            </w:r>
            <w:proofErr w:type="spellEnd"/>
            <w:r w:rsidRPr="00FA34EE">
              <w:rPr>
                <w:sz w:val="22"/>
                <w:szCs w:val="22"/>
              </w:rPr>
              <w:t>. людини «Україна». К., 2011.20с.</w:t>
            </w:r>
            <w:r w:rsidR="008C54D9" w:rsidRPr="00FA34EE">
              <w:rPr>
                <w:sz w:val="22"/>
                <w:szCs w:val="22"/>
              </w:rPr>
              <w:t xml:space="preserve"> </w:t>
            </w:r>
            <w:hyperlink r:id="rId18" w:history="1">
              <w:r w:rsidR="00A546E9" w:rsidRPr="00FA34EE">
                <w:rPr>
                  <w:rStyle w:val="af1"/>
                  <w:sz w:val="22"/>
                  <w:szCs w:val="22"/>
                </w:rPr>
                <w:t>Krikun_O.doc</w:t>
              </w:r>
            </w:hyperlink>
            <w:r w:rsidR="00A546E9" w:rsidRPr="00FA34EE">
              <w:rPr>
                <w:sz w:val="22"/>
                <w:szCs w:val="22"/>
              </w:rPr>
              <w:t xml:space="preserve">  </w:t>
            </w:r>
            <w:r w:rsidRPr="00FA34EE">
              <w:rPr>
                <w:sz w:val="22"/>
                <w:szCs w:val="22"/>
              </w:rPr>
              <w:t>С. 12</w:t>
            </w:r>
          </w:p>
          <w:p w14:paraId="09A7410B" w14:textId="77777777" w:rsidR="00C72C1D" w:rsidRPr="00FA34EE" w:rsidRDefault="00C72C1D" w:rsidP="006626B8">
            <w:pPr>
              <w:jc w:val="both"/>
              <w:rPr>
                <w:sz w:val="22"/>
                <w:szCs w:val="22"/>
              </w:rPr>
            </w:pPr>
          </w:p>
          <w:p w14:paraId="6E5A48BC" w14:textId="6FB18E26" w:rsidR="001E04D7" w:rsidRPr="00FA34EE" w:rsidRDefault="001E04D7" w:rsidP="006626B8">
            <w:pPr>
              <w:jc w:val="both"/>
              <w:rPr>
                <w:sz w:val="22"/>
                <w:szCs w:val="22"/>
              </w:rPr>
            </w:pPr>
            <w:r w:rsidRPr="00FA34EE">
              <w:rPr>
                <w:sz w:val="22"/>
                <w:szCs w:val="22"/>
              </w:rPr>
              <w:t>що учасниками проваджень в справах про які у встановленому законом порядку і формі здійснюють певні процесуальні функції у провадженні в справі про адміністративне</w:t>
            </w:r>
            <w:r w:rsidR="000C2E12" w:rsidRPr="00FA34EE">
              <w:rPr>
                <w:sz w:val="22"/>
                <w:szCs w:val="22"/>
              </w:rPr>
              <w:t xml:space="preserve"> </w:t>
            </w:r>
            <w:r w:rsidRPr="00FA34EE">
              <w:rPr>
                <w:sz w:val="22"/>
                <w:szCs w:val="22"/>
              </w:rPr>
              <w:t>правопорушення,</w:t>
            </w:r>
          </w:p>
          <w:p w14:paraId="18A55181" w14:textId="77777777" w:rsidR="001E04D7" w:rsidRPr="00FA34EE" w:rsidRDefault="001E04D7" w:rsidP="006626B8">
            <w:pPr>
              <w:jc w:val="both"/>
              <w:rPr>
                <w:sz w:val="22"/>
                <w:szCs w:val="22"/>
              </w:rPr>
            </w:pPr>
            <w:r w:rsidRPr="00FA34EE">
              <w:rPr>
                <w:sz w:val="22"/>
                <w:szCs w:val="22"/>
              </w:rPr>
              <w:t>конкретний зміст яких залежить від виконуваних ними завдань в даному провадженні</w:t>
            </w:r>
          </w:p>
        </w:tc>
        <w:tc>
          <w:tcPr>
            <w:tcW w:w="3401" w:type="dxa"/>
          </w:tcPr>
          <w:p w14:paraId="0DA97EB8" w14:textId="77777777" w:rsidR="00C72C1D" w:rsidRPr="00FA34EE" w:rsidRDefault="001E04D7" w:rsidP="006626B8">
            <w:pPr>
              <w:jc w:val="both"/>
              <w:rPr>
                <w:sz w:val="22"/>
                <w:szCs w:val="22"/>
              </w:rPr>
            </w:pPr>
            <w:r w:rsidRPr="00FA34EE">
              <w:rPr>
                <w:b/>
                <w:sz w:val="22"/>
                <w:szCs w:val="22"/>
              </w:rPr>
              <w:t>5.</w:t>
            </w:r>
            <w:r w:rsidRPr="00FA34EE">
              <w:rPr>
                <w:sz w:val="22"/>
                <w:szCs w:val="22"/>
              </w:rPr>
              <w:t xml:space="preserve"> </w:t>
            </w:r>
            <w:r w:rsidR="00D838A6" w:rsidRPr="00FA34EE">
              <w:rPr>
                <w:sz w:val="22"/>
                <w:szCs w:val="22"/>
              </w:rPr>
              <w:t>Кандидат пояснила, що</w:t>
            </w:r>
            <w:r w:rsidRPr="00FA34EE">
              <w:rPr>
                <w:sz w:val="22"/>
                <w:szCs w:val="22"/>
              </w:rPr>
              <w:t xml:space="preserve"> пояснити фраза зазначена як плагіат вирвана із контексту представленого висновку в авторефераті на с. 10 під № 5. </w:t>
            </w:r>
          </w:p>
          <w:p w14:paraId="56E144E2" w14:textId="031C32AE" w:rsidR="001E04D7" w:rsidRPr="00FA34EE" w:rsidRDefault="001E04D7" w:rsidP="006626B8">
            <w:pPr>
              <w:jc w:val="both"/>
              <w:rPr>
                <w:sz w:val="22"/>
                <w:szCs w:val="22"/>
              </w:rPr>
            </w:pPr>
            <w:r w:rsidRPr="00FA34EE">
              <w:rPr>
                <w:sz w:val="22"/>
                <w:szCs w:val="22"/>
              </w:rPr>
              <w:t xml:space="preserve">Дослівно висновок подано </w:t>
            </w:r>
            <w:r w:rsidR="00ED0014" w:rsidRPr="00FA34EE">
              <w:rPr>
                <w:sz w:val="22"/>
                <w:szCs w:val="22"/>
              </w:rPr>
              <w:t>таким</w:t>
            </w:r>
            <w:r w:rsidRPr="00FA34EE">
              <w:rPr>
                <w:sz w:val="22"/>
                <w:szCs w:val="22"/>
              </w:rPr>
              <w:t xml:space="preserve"> чином: «Учасник виконавчого провадження у справі про адміністративне правопорушення – це особа, яка у встановленому законом порядку та формі здійснює процесуальні функції у виконавчому провадженні у справі про адміністративне правопорушення, зміст яких залежить від її місця у провадженні, а також від виконуваних нею завдань і функцій. Учасники та суб’єкти виконавчого провадження зацікавлені в результатах виконавчого провадження (заінтересованість особиста, службова або державна) та відіграють активну роль у проведенні виконавчих дій. Якщо особи лише сприяють проведенню виконавчих дій, їхня роль у виконавчому провадженні пасивна, то їх доцільно зарахувати до суб’єктів виконавчого провадження. Правове становище учасників і суб’єктів виконавчого провадження у справах про адміністративні правопорушення характеризується комплексом прав і обов’язків, основаних на конституційних правах і обов’язках людини та громадянина, однак має свою </w:t>
            </w:r>
            <w:r w:rsidRPr="00FA34EE">
              <w:rPr>
                <w:sz w:val="22"/>
                <w:szCs w:val="22"/>
              </w:rPr>
              <w:lastRenderedPageBreak/>
              <w:t>специфіку, зумовлену додатковими правами і обов’язками. До гарантій правового положення учасників виконавчого провадження у справах про адміністративні правопорушення належать різні способи забезпечення законності. Їхній зміст розкривається через діяльність органів і посадових осіб, що забезпечують виконання законодавства про виконавче провадження у справах про адміністративні правопорушення»</w:t>
            </w:r>
            <w:r w:rsidR="00D838A6" w:rsidRPr="00FA34EE">
              <w:rPr>
                <w:sz w:val="22"/>
                <w:szCs w:val="22"/>
              </w:rPr>
              <w:t>. Кандидат зауважила</w:t>
            </w:r>
            <w:r w:rsidRPr="00FA34EE">
              <w:rPr>
                <w:sz w:val="22"/>
                <w:szCs w:val="22"/>
              </w:rPr>
              <w:t>,</w:t>
            </w:r>
            <w:r w:rsidR="00D838A6" w:rsidRPr="00FA34EE">
              <w:rPr>
                <w:sz w:val="22"/>
                <w:szCs w:val="22"/>
              </w:rPr>
              <w:t xml:space="preserve"> що</w:t>
            </w:r>
            <w:r w:rsidRPr="00FA34EE">
              <w:rPr>
                <w:sz w:val="22"/>
                <w:szCs w:val="22"/>
              </w:rPr>
              <w:t xml:space="preserve"> наведені положення мають певну схожість, оскільки стосуються однієї теми – учасників проваджень у справах про адміністративні правопорушення. Проте наведений О.В.</w:t>
            </w:r>
            <w:r w:rsidR="000C2E12" w:rsidRPr="00FA34EE">
              <w:rPr>
                <w:sz w:val="22"/>
                <w:szCs w:val="22"/>
              </w:rPr>
              <w:t> </w:t>
            </w:r>
            <w:r w:rsidRPr="00FA34EE">
              <w:rPr>
                <w:sz w:val="22"/>
                <w:szCs w:val="22"/>
              </w:rPr>
              <w:t>Крикун</w:t>
            </w:r>
            <w:r w:rsidR="00ED0014" w:rsidRPr="00FA34EE">
              <w:rPr>
                <w:sz w:val="22"/>
                <w:szCs w:val="22"/>
              </w:rPr>
              <w:t xml:space="preserve"> висновок</w:t>
            </w:r>
            <w:r w:rsidRPr="00FA34EE">
              <w:rPr>
                <w:sz w:val="22"/>
                <w:szCs w:val="22"/>
              </w:rPr>
              <w:t xml:space="preserve"> стосується провадження у справах про адміністративне правопорушення загалом та дає узагальнене визначення учасників провадження й, відповідно, містить авторську позицію щодо переліку учасників спеціалістом, психологом тощо. </w:t>
            </w:r>
          </w:p>
          <w:p w14:paraId="1B1C6BDE" w14:textId="6BD0E931" w:rsidR="001E04D7" w:rsidRPr="00FA34EE" w:rsidRDefault="001E04D7" w:rsidP="006626B8">
            <w:pPr>
              <w:jc w:val="both"/>
              <w:rPr>
                <w:sz w:val="22"/>
                <w:szCs w:val="22"/>
              </w:rPr>
            </w:pPr>
            <w:r w:rsidRPr="00FA34EE">
              <w:rPr>
                <w:sz w:val="22"/>
                <w:szCs w:val="22"/>
              </w:rPr>
              <w:t xml:space="preserve">У висновку, наведеному </w:t>
            </w:r>
            <w:r w:rsidR="00D838A6" w:rsidRPr="00FA34EE">
              <w:rPr>
                <w:sz w:val="22"/>
                <w:szCs w:val="22"/>
              </w:rPr>
              <w:t>кандидатом</w:t>
            </w:r>
            <w:r w:rsidRPr="00FA34EE">
              <w:rPr>
                <w:sz w:val="22"/>
                <w:szCs w:val="22"/>
              </w:rPr>
              <w:t xml:space="preserve"> в авторефераті на с.</w:t>
            </w:r>
            <w:r w:rsidR="00D838A6" w:rsidRPr="00FA34EE">
              <w:rPr>
                <w:sz w:val="22"/>
                <w:szCs w:val="22"/>
              </w:rPr>
              <w:t> </w:t>
            </w:r>
            <w:r w:rsidRPr="00FA34EE">
              <w:rPr>
                <w:sz w:val="22"/>
                <w:szCs w:val="22"/>
              </w:rPr>
              <w:t>10 під № 5</w:t>
            </w:r>
            <w:r w:rsidR="00ED0014" w:rsidRPr="00FA34EE">
              <w:rPr>
                <w:sz w:val="22"/>
                <w:szCs w:val="22"/>
              </w:rPr>
              <w:t>,</w:t>
            </w:r>
            <w:r w:rsidRPr="00FA34EE">
              <w:rPr>
                <w:sz w:val="22"/>
                <w:szCs w:val="22"/>
              </w:rPr>
              <w:t xml:space="preserve"> йдеться саме про виконавче провадження у справах про адміністративні правопорушення, робиться акцент як на характеристику учасників, так і суб’єктів виконавчого провадження; введено критерій «активної» та «пасивної» ролі; наголошено на гарантіях та правовій природі повноважень.</w:t>
            </w:r>
          </w:p>
          <w:p w14:paraId="503B82D7" w14:textId="77777777" w:rsidR="00C72C1D" w:rsidRPr="00FA34EE" w:rsidRDefault="00C72C1D" w:rsidP="006626B8">
            <w:pPr>
              <w:jc w:val="both"/>
              <w:rPr>
                <w:sz w:val="22"/>
                <w:szCs w:val="22"/>
              </w:rPr>
            </w:pPr>
          </w:p>
          <w:p w14:paraId="1934896C" w14:textId="488EEE8B" w:rsidR="001E04D7" w:rsidRPr="00FA34EE" w:rsidRDefault="001E04D7" w:rsidP="006626B8">
            <w:pPr>
              <w:jc w:val="both"/>
              <w:rPr>
                <w:sz w:val="22"/>
                <w:szCs w:val="22"/>
              </w:rPr>
            </w:pPr>
            <w:r w:rsidRPr="00FA34EE">
              <w:rPr>
                <w:sz w:val="22"/>
                <w:szCs w:val="22"/>
              </w:rPr>
              <w:t>Тобто, спільним в обох наведених висновках є використання стандартної юридичної конструкції: «особи, які у встановленому законом порядку та формі здійснюють процесуальні функції…»</w:t>
            </w:r>
            <w:r w:rsidR="00ED0014" w:rsidRPr="00FA34EE">
              <w:rPr>
                <w:sz w:val="22"/>
                <w:szCs w:val="22"/>
              </w:rPr>
              <w:t>.</w:t>
            </w:r>
            <w:r w:rsidRPr="00FA34EE">
              <w:rPr>
                <w:sz w:val="22"/>
                <w:szCs w:val="22"/>
              </w:rPr>
              <w:t xml:space="preserve"> Це типова дефініція, яка зустрічається в науковій літературі.</w:t>
            </w:r>
          </w:p>
        </w:tc>
      </w:tr>
      <w:tr w:rsidR="001E04D7" w:rsidRPr="00FA34EE" w14:paraId="001F8A2D" w14:textId="77777777" w:rsidTr="00915742">
        <w:tc>
          <w:tcPr>
            <w:tcW w:w="851" w:type="dxa"/>
          </w:tcPr>
          <w:p w14:paraId="36C3E255" w14:textId="7DAAA402" w:rsidR="001E04D7" w:rsidRPr="00FA34EE" w:rsidRDefault="00DC1B34" w:rsidP="006626B8">
            <w:pPr>
              <w:jc w:val="both"/>
              <w:rPr>
                <w:b/>
                <w:sz w:val="22"/>
                <w:szCs w:val="22"/>
              </w:rPr>
            </w:pPr>
            <w:r w:rsidRPr="00FA34EE">
              <w:rPr>
                <w:b/>
                <w:sz w:val="22"/>
                <w:szCs w:val="22"/>
              </w:rPr>
              <w:lastRenderedPageBreak/>
              <w:t>7.</w:t>
            </w:r>
          </w:p>
        </w:tc>
        <w:tc>
          <w:tcPr>
            <w:tcW w:w="2836" w:type="dxa"/>
          </w:tcPr>
          <w:p w14:paraId="01AEFE52" w14:textId="760D0D5C" w:rsidR="00C72C1D" w:rsidRPr="00FA34EE" w:rsidRDefault="001E04D7" w:rsidP="006626B8">
            <w:pPr>
              <w:jc w:val="both"/>
              <w:rPr>
                <w:sz w:val="22"/>
                <w:szCs w:val="22"/>
              </w:rPr>
            </w:pPr>
            <w:r w:rsidRPr="00FA34EE">
              <w:rPr>
                <w:sz w:val="22"/>
                <w:szCs w:val="22"/>
              </w:rPr>
              <w:t>С.16</w:t>
            </w:r>
          </w:p>
          <w:p w14:paraId="0633695C" w14:textId="1ECEE189" w:rsidR="001E04D7" w:rsidRPr="00FA34EE" w:rsidRDefault="001E04D7" w:rsidP="006626B8">
            <w:pPr>
              <w:jc w:val="both"/>
              <w:rPr>
                <w:sz w:val="22"/>
                <w:szCs w:val="22"/>
              </w:rPr>
            </w:pPr>
            <w:r w:rsidRPr="00FA34EE">
              <w:rPr>
                <w:sz w:val="22"/>
                <w:szCs w:val="22"/>
              </w:rPr>
              <w:t xml:space="preserve">Адміністративне покарання не ставить за мету - </w:t>
            </w:r>
            <w:r w:rsidRPr="00FA34EE">
              <w:rPr>
                <w:sz w:val="22"/>
                <w:szCs w:val="22"/>
              </w:rPr>
              <w:lastRenderedPageBreak/>
              <w:t>заподіяти фізичні страждання або приниження людської гідності, завдати шкоди діловій</w:t>
            </w:r>
            <w:r w:rsidRPr="00FA34EE">
              <w:rPr>
                <w:sz w:val="22"/>
                <w:szCs w:val="22"/>
              </w:rPr>
              <w:tab/>
              <w:t>репутації</w:t>
            </w:r>
            <w:r w:rsidR="00D838A6" w:rsidRPr="00FA34EE">
              <w:rPr>
                <w:sz w:val="22"/>
                <w:szCs w:val="22"/>
              </w:rPr>
              <w:t xml:space="preserve"> </w:t>
            </w:r>
            <w:r w:rsidRPr="00FA34EE">
              <w:rPr>
                <w:sz w:val="22"/>
                <w:szCs w:val="22"/>
              </w:rPr>
              <w:t>юридичної особи.</w:t>
            </w:r>
          </w:p>
          <w:p w14:paraId="7D5DA69D" w14:textId="79101D86" w:rsidR="001E04D7" w:rsidRPr="00FA34EE" w:rsidRDefault="001E04D7" w:rsidP="006626B8">
            <w:pPr>
              <w:jc w:val="both"/>
              <w:rPr>
                <w:sz w:val="22"/>
                <w:szCs w:val="22"/>
              </w:rPr>
            </w:pPr>
          </w:p>
        </w:tc>
        <w:tc>
          <w:tcPr>
            <w:tcW w:w="2977" w:type="dxa"/>
          </w:tcPr>
          <w:p w14:paraId="2BC47A7C" w14:textId="77777777" w:rsidR="00C72C1D" w:rsidRPr="00FA34EE" w:rsidRDefault="001E04D7" w:rsidP="006626B8">
            <w:pPr>
              <w:jc w:val="both"/>
              <w:rPr>
                <w:sz w:val="22"/>
                <w:szCs w:val="22"/>
              </w:rPr>
            </w:pPr>
            <w:r w:rsidRPr="00FA34EE">
              <w:rPr>
                <w:sz w:val="22"/>
                <w:szCs w:val="22"/>
              </w:rPr>
              <w:lastRenderedPageBreak/>
              <w:t xml:space="preserve">Кодекс </w:t>
            </w:r>
            <w:proofErr w:type="spellStart"/>
            <w:r w:rsidRPr="00FA34EE">
              <w:rPr>
                <w:sz w:val="22"/>
                <w:szCs w:val="22"/>
              </w:rPr>
              <w:t>Российской</w:t>
            </w:r>
            <w:proofErr w:type="spellEnd"/>
            <w:r w:rsidRPr="00FA34EE">
              <w:rPr>
                <w:sz w:val="22"/>
                <w:szCs w:val="22"/>
              </w:rPr>
              <w:t xml:space="preserve"> </w:t>
            </w:r>
            <w:proofErr w:type="spellStart"/>
            <w:r w:rsidRPr="00FA34EE">
              <w:rPr>
                <w:sz w:val="22"/>
                <w:szCs w:val="22"/>
              </w:rPr>
              <w:t>Федерации</w:t>
            </w:r>
            <w:proofErr w:type="spellEnd"/>
            <w:r w:rsidRPr="00FA34EE">
              <w:rPr>
                <w:sz w:val="22"/>
                <w:szCs w:val="22"/>
              </w:rPr>
              <w:t xml:space="preserve"> об </w:t>
            </w:r>
            <w:proofErr w:type="spellStart"/>
            <w:r w:rsidR="000C2E12" w:rsidRPr="00FA34EE">
              <w:rPr>
                <w:sz w:val="22"/>
                <w:szCs w:val="22"/>
              </w:rPr>
              <w:t>административных</w:t>
            </w:r>
            <w:proofErr w:type="spellEnd"/>
            <w:r w:rsidRPr="00FA34EE">
              <w:rPr>
                <w:sz w:val="22"/>
                <w:szCs w:val="22"/>
              </w:rPr>
              <w:t xml:space="preserve"> </w:t>
            </w:r>
            <w:proofErr w:type="spellStart"/>
            <w:r w:rsidRPr="00FA34EE">
              <w:rPr>
                <w:sz w:val="22"/>
                <w:szCs w:val="22"/>
              </w:rPr>
              <w:lastRenderedPageBreak/>
              <w:t>правонарушениях</w:t>
            </w:r>
            <w:proofErr w:type="spellEnd"/>
            <w:r w:rsidRPr="00FA34EE">
              <w:rPr>
                <w:sz w:val="22"/>
                <w:szCs w:val="22"/>
              </w:rPr>
              <w:t xml:space="preserve"> от 30.12.2001 N 195-ФЗ (ред. от 31.07.2025) (с </w:t>
            </w:r>
            <w:proofErr w:type="spellStart"/>
            <w:r w:rsidRPr="00FA34EE">
              <w:rPr>
                <w:sz w:val="22"/>
                <w:szCs w:val="22"/>
              </w:rPr>
              <w:t>изм</w:t>
            </w:r>
            <w:proofErr w:type="spellEnd"/>
            <w:r w:rsidRPr="00FA34EE">
              <w:rPr>
                <w:sz w:val="22"/>
                <w:szCs w:val="22"/>
              </w:rPr>
              <w:t xml:space="preserve">. и </w:t>
            </w:r>
            <w:proofErr w:type="spellStart"/>
            <w:r w:rsidRPr="00FA34EE">
              <w:rPr>
                <w:sz w:val="22"/>
                <w:szCs w:val="22"/>
              </w:rPr>
              <w:t>доп</w:t>
            </w:r>
            <w:proofErr w:type="spellEnd"/>
            <w:r w:rsidRPr="00FA34EE">
              <w:rPr>
                <w:sz w:val="22"/>
                <w:szCs w:val="22"/>
              </w:rPr>
              <w:t xml:space="preserve">., вступ. в силу с 22.10.2025 </w:t>
            </w:r>
            <w:hyperlink r:id="rId19" w:history="1">
              <w:r w:rsidR="000C2E12" w:rsidRPr="00FA34EE">
                <w:rPr>
                  <w:rStyle w:val="af1"/>
                  <w:sz w:val="22"/>
                  <w:szCs w:val="22"/>
                </w:rPr>
                <w:t>https://www.consultant.ru/document/cons_doc_LAW_34661/8bf465e4f65d04133835b2b184706bb053ee92ac/</w:t>
              </w:r>
            </w:hyperlink>
            <w:r w:rsidR="000C2E12" w:rsidRPr="00FA34EE">
              <w:rPr>
                <w:sz w:val="22"/>
                <w:szCs w:val="22"/>
              </w:rPr>
              <w:t xml:space="preserve"> </w:t>
            </w:r>
          </w:p>
          <w:p w14:paraId="11C4F052" w14:textId="77777777" w:rsidR="00C72C1D" w:rsidRPr="00FA34EE" w:rsidRDefault="00C72C1D" w:rsidP="006626B8">
            <w:pPr>
              <w:jc w:val="both"/>
              <w:rPr>
                <w:sz w:val="22"/>
                <w:szCs w:val="22"/>
              </w:rPr>
            </w:pPr>
          </w:p>
          <w:p w14:paraId="74BA8651" w14:textId="2B9BC442" w:rsidR="001E04D7" w:rsidRPr="00FA34EE" w:rsidRDefault="001E04D7" w:rsidP="006626B8">
            <w:pPr>
              <w:jc w:val="both"/>
              <w:rPr>
                <w:sz w:val="22"/>
                <w:szCs w:val="22"/>
              </w:rPr>
            </w:pPr>
            <w:proofErr w:type="spellStart"/>
            <w:r w:rsidRPr="00FA34EE">
              <w:rPr>
                <w:sz w:val="22"/>
                <w:szCs w:val="22"/>
              </w:rPr>
              <w:t>Административное</w:t>
            </w:r>
            <w:proofErr w:type="spellEnd"/>
            <w:r w:rsidRPr="00FA34EE">
              <w:rPr>
                <w:sz w:val="22"/>
                <w:szCs w:val="22"/>
              </w:rPr>
              <w:t xml:space="preserve"> </w:t>
            </w:r>
            <w:proofErr w:type="spellStart"/>
            <w:r w:rsidRPr="00FA34EE">
              <w:rPr>
                <w:sz w:val="22"/>
                <w:szCs w:val="22"/>
              </w:rPr>
              <w:t>наказание</w:t>
            </w:r>
            <w:proofErr w:type="spellEnd"/>
            <w:r w:rsidRPr="00FA34EE">
              <w:rPr>
                <w:sz w:val="22"/>
                <w:szCs w:val="22"/>
              </w:rPr>
              <w:t xml:space="preserve"> не </w:t>
            </w:r>
            <w:proofErr w:type="spellStart"/>
            <w:r w:rsidRPr="00FA34EE">
              <w:rPr>
                <w:sz w:val="22"/>
                <w:szCs w:val="22"/>
              </w:rPr>
              <w:t>может</w:t>
            </w:r>
            <w:proofErr w:type="spellEnd"/>
            <w:r w:rsidRPr="00FA34EE">
              <w:rPr>
                <w:sz w:val="22"/>
                <w:szCs w:val="22"/>
              </w:rPr>
              <w:t xml:space="preserve"> </w:t>
            </w:r>
            <w:proofErr w:type="spellStart"/>
            <w:r w:rsidRPr="00FA34EE">
              <w:rPr>
                <w:sz w:val="22"/>
                <w:szCs w:val="22"/>
              </w:rPr>
              <w:t>иметь</w:t>
            </w:r>
            <w:proofErr w:type="spellEnd"/>
            <w:r w:rsidRPr="00FA34EE">
              <w:rPr>
                <w:sz w:val="22"/>
                <w:szCs w:val="22"/>
              </w:rPr>
              <w:t xml:space="preserve"> </w:t>
            </w:r>
            <w:proofErr w:type="spellStart"/>
            <w:r w:rsidRPr="00FA34EE">
              <w:rPr>
                <w:sz w:val="22"/>
                <w:szCs w:val="22"/>
              </w:rPr>
              <w:t>своей</w:t>
            </w:r>
            <w:proofErr w:type="spellEnd"/>
            <w:r w:rsidRPr="00FA34EE">
              <w:rPr>
                <w:sz w:val="22"/>
                <w:szCs w:val="22"/>
              </w:rPr>
              <w:t xml:space="preserve"> </w:t>
            </w:r>
            <w:proofErr w:type="spellStart"/>
            <w:r w:rsidRPr="00FA34EE">
              <w:rPr>
                <w:sz w:val="22"/>
                <w:szCs w:val="22"/>
              </w:rPr>
              <w:t>целью</w:t>
            </w:r>
            <w:proofErr w:type="spellEnd"/>
            <w:r w:rsidRPr="00FA34EE">
              <w:rPr>
                <w:sz w:val="22"/>
                <w:szCs w:val="22"/>
              </w:rPr>
              <w:t xml:space="preserve"> </w:t>
            </w:r>
            <w:proofErr w:type="spellStart"/>
            <w:r w:rsidRPr="00FA34EE">
              <w:rPr>
                <w:sz w:val="22"/>
                <w:szCs w:val="22"/>
              </w:rPr>
              <w:t>унижение</w:t>
            </w:r>
            <w:proofErr w:type="spellEnd"/>
            <w:r w:rsidRPr="00FA34EE">
              <w:rPr>
                <w:sz w:val="22"/>
                <w:szCs w:val="22"/>
              </w:rPr>
              <w:t xml:space="preserve"> </w:t>
            </w:r>
            <w:proofErr w:type="spellStart"/>
            <w:r w:rsidRPr="00FA34EE">
              <w:rPr>
                <w:sz w:val="22"/>
                <w:szCs w:val="22"/>
              </w:rPr>
              <w:t>человеческого</w:t>
            </w:r>
            <w:proofErr w:type="spellEnd"/>
            <w:r w:rsidRPr="00FA34EE">
              <w:rPr>
                <w:sz w:val="22"/>
                <w:szCs w:val="22"/>
              </w:rPr>
              <w:t xml:space="preserve"> </w:t>
            </w:r>
            <w:proofErr w:type="spellStart"/>
            <w:r w:rsidRPr="00FA34EE">
              <w:rPr>
                <w:sz w:val="22"/>
                <w:szCs w:val="22"/>
              </w:rPr>
              <w:t>достоинства</w:t>
            </w:r>
            <w:proofErr w:type="spellEnd"/>
            <w:r w:rsidR="000C2E12" w:rsidRPr="00FA34EE">
              <w:rPr>
                <w:sz w:val="22"/>
                <w:szCs w:val="22"/>
              </w:rPr>
              <w:t xml:space="preserve"> </w:t>
            </w:r>
            <w:proofErr w:type="spellStart"/>
            <w:r w:rsidRPr="00FA34EE">
              <w:rPr>
                <w:sz w:val="22"/>
                <w:szCs w:val="22"/>
              </w:rPr>
              <w:t>физического</w:t>
            </w:r>
            <w:proofErr w:type="spellEnd"/>
            <w:r w:rsidR="000C2E12" w:rsidRPr="00FA34EE">
              <w:rPr>
                <w:sz w:val="22"/>
                <w:szCs w:val="22"/>
              </w:rPr>
              <w:t xml:space="preserve"> </w:t>
            </w:r>
            <w:proofErr w:type="spellStart"/>
            <w:r w:rsidRPr="00FA34EE">
              <w:rPr>
                <w:sz w:val="22"/>
                <w:szCs w:val="22"/>
              </w:rPr>
              <w:t>лица</w:t>
            </w:r>
            <w:proofErr w:type="spellEnd"/>
            <w:r w:rsidRPr="00FA34EE">
              <w:rPr>
                <w:sz w:val="22"/>
                <w:szCs w:val="22"/>
              </w:rPr>
              <w:t>,</w:t>
            </w:r>
            <w:r w:rsidR="00D838A6" w:rsidRPr="00FA34EE">
              <w:rPr>
                <w:sz w:val="22"/>
                <w:szCs w:val="22"/>
              </w:rPr>
              <w:t xml:space="preserve"> </w:t>
            </w:r>
            <w:proofErr w:type="spellStart"/>
            <w:r w:rsidRPr="00FA34EE">
              <w:rPr>
                <w:sz w:val="22"/>
                <w:szCs w:val="22"/>
              </w:rPr>
              <w:t>совершившего</w:t>
            </w:r>
            <w:proofErr w:type="spellEnd"/>
            <w:r w:rsidR="000C2E12" w:rsidRPr="00FA34EE">
              <w:rPr>
                <w:sz w:val="22"/>
                <w:szCs w:val="22"/>
              </w:rPr>
              <w:t xml:space="preserve"> </w:t>
            </w:r>
            <w:proofErr w:type="spellStart"/>
            <w:r w:rsidRPr="00FA34EE">
              <w:rPr>
                <w:sz w:val="22"/>
                <w:szCs w:val="22"/>
              </w:rPr>
              <w:t>административное</w:t>
            </w:r>
            <w:proofErr w:type="spellEnd"/>
            <w:r w:rsidR="00D838A6" w:rsidRPr="00FA34EE">
              <w:rPr>
                <w:sz w:val="22"/>
                <w:szCs w:val="22"/>
              </w:rPr>
              <w:t xml:space="preserve"> </w:t>
            </w:r>
            <w:proofErr w:type="spellStart"/>
            <w:r w:rsidRPr="00FA34EE">
              <w:rPr>
                <w:sz w:val="22"/>
                <w:szCs w:val="22"/>
              </w:rPr>
              <w:t>правонарушение</w:t>
            </w:r>
            <w:proofErr w:type="spellEnd"/>
            <w:r w:rsidRPr="00FA34EE">
              <w:rPr>
                <w:sz w:val="22"/>
                <w:szCs w:val="22"/>
              </w:rPr>
              <w:t>,</w:t>
            </w:r>
            <w:r w:rsidR="000C2E12" w:rsidRPr="00FA34EE">
              <w:rPr>
                <w:sz w:val="22"/>
                <w:szCs w:val="22"/>
              </w:rPr>
              <w:t xml:space="preserve"> </w:t>
            </w:r>
            <w:proofErr w:type="spellStart"/>
            <w:r w:rsidRPr="00FA34EE">
              <w:rPr>
                <w:sz w:val="22"/>
                <w:szCs w:val="22"/>
              </w:rPr>
              <w:t>или</w:t>
            </w:r>
            <w:proofErr w:type="spellEnd"/>
            <w:r w:rsidR="000C2E12" w:rsidRPr="00FA34EE">
              <w:rPr>
                <w:sz w:val="22"/>
                <w:szCs w:val="22"/>
              </w:rPr>
              <w:t xml:space="preserve"> </w:t>
            </w:r>
            <w:proofErr w:type="spellStart"/>
            <w:r w:rsidRPr="00FA34EE">
              <w:rPr>
                <w:sz w:val="22"/>
                <w:szCs w:val="22"/>
              </w:rPr>
              <w:t>причинение</w:t>
            </w:r>
            <w:proofErr w:type="spellEnd"/>
            <w:r w:rsidR="000C2E12" w:rsidRPr="00FA34EE">
              <w:rPr>
                <w:sz w:val="22"/>
                <w:szCs w:val="22"/>
              </w:rPr>
              <w:t xml:space="preserve"> </w:t>
            </w:r>
            <w:proofErr w:type="spellStart"/>
            <w:r w:rsidRPr="00FA34EE">
              <w:rPr>
                <w:sz w:val="22"/>
                <w:szCs w:val="22"/>
              </w:rPr>
              <w:t>ему</w:t>
            </w:r>
            <w:proofErr w:type="spellEnd"/>
            <w:r w:rsidR="00D838A6" w:rsidRPr="00FA34EE">
              <w:rPr>
                <w:sz w:val="22"/>
                <w:szCs w:val="22"/>
              </w:rPr>
              <w:t xml:space="preserve"> </w:t>
            </w:r>
            <w:proofErr w:type="spellStart"/>
            <w:r w:rsidRPr="00FA34EE">
              <w:rPr>
                <w:sz w:val="22"/>
                <w:szCs w:val="22"/>
              </w:rPr>
              <w:t>физических</w:t>
            </w:r>
            <w:proofErr w:type="spellEnd"/>
            <w:r w:rsidRPr="00FA34EE">
              <w:rPr>
                <w:sz w:val="22"/>
                <w:szCs w:val="22"/>
              </w:rPr>
              <w:t xml:space="preserve"> </w:t>
            </w:r>
            <w:proofErr w:type="spellStart"/>
            <w:r w:rsidRPr="00FA34EE">
              <w:rPr>
                <w:sz w:val="22"/>
                <w:szCs w:val="22"/>
              </w:rPr>
              <w:t>страданий</w:t>
            </w:r>
            <w:proofErr w:type="spellEnd"/>
            <w:r w:rsidRPr="00FA34EE">
              <w:rPr>
                <w:sz w:val="22"/>
                <w:szCs w:val="22"/>
              </w:rPr>
              <w:t xml:space="preserve">, а </w:t>
            </w:r>
            <w:proofErr w:type="spellStart"/>
            <w:r w:rsidRPr="00FA34EE">
              <w:rPr>
                <w:sz w:val="22"/>
                <w:szCs w:val="22"/>
              </w:rPr>
              <w:t>также</w:t>
            </w:r>
            <w:proofErr w:type="spellEnd"/>
            <w:r w:rsidRPr="00FA34EE">
              <w:rPr>
                <w:sz w:val="22"/>
                <w:szCs w:val="22"/>
              </w:rPr>
              <w:t xml:space="preserve"> </w:t>
            </w:r>
            <w:proofErr w:type="spellStart"/>
            <w:r w:rsidRPr="00FA34EE">
              <w:rPr>
                <w:sz w:val="22"/>
                <w:szCs w:val="22"/>
              </w:rPr>
              <w:t>нанесение</w:t>
            </w:r>
            <w:proofErr w:type="spellEnd"/>
            <w:r w:rsidRPr="00FA34EE">
              <w:rPr>
                <w:sz w:val="22"/>
                <w:szCs w:val="22"/>
              </w:rPr>
              <w:t xml:space="preserve"> </w:t>
            </w:r>
            <w:proofErr w:type="spellStart"/>
            <w:r w:rsidRPr="00FA34EE">
              <w:rPr>
                <w:sz w:val="22"/>
                <w:szCs w:val="22"/>
              </w:rPr>
              <w:t>вреда</w:t>
            </w:r>
            <w:proofErr w:type="spellEnd"/>
            <w:r w:rsidRPr="00FA34EE">
              <w:rPr>
                <w:sz w:val="22"/>
                <w:szCs w:val="22"/>
              </w:rPr>
              <w:t xml:space="preserve"> </w:t>
            </w:r>
            <w:proofErr w:type="spellStart"/>
            <w:r w:rsidRPr="00FA34EE">
              <w:rPr>
                <w:sz w:val="22"/>
                <w:szCs w:val="22"/>
              </w:rPr>
              <w:t>деловой</w:t>
            </w:r>
            <w:proofErr w:type="spellEnd"/>
            <w:r w:rsidRPr="00FA34EE">
              <w:rPr>
                <w:sz w:val="22"/>
                <w:szCs w:val="22"/>
              </w:rPr>
              <w:t xml:space="preserve"> </w:t>
            </w:r>
            <w:proofErr w:type="spellStart"/>
            <w:r w:rsidRPr="00FA34EE">
              <w:rPr>
                <w:sz w:val="22"/>
                <w:szCs w:val="22"/>
              </w:rPr>
              <w:t>репутации</w:t>
            </w:r>
            <w:proofErr w:type="spellEnd"/>
            <w:r w:rsidRPr="00FA34EE">
              <w:rPr>
                <w:sz w:val="22"/>
                <w:szCs w:val="22"/>
              </w:rPr>
              <w:t xml:space="preserve"> </w:t>
            </w:r>
            <w:proofErr w:type="spellStart"/>
            <w:r w:rsidRPr="00FA34EE">
              <w:rPr>
                <w:sz w:val="22"/>
                <w:szCs w:val="22"/>
              </w:rPr>
              <w:t>юридического</w:t>
            </w:r>
            <w:proofErr w:type="spellEnd"/>
            <w:r w:rsidRPr="00FA34EE">
              <w:rPr>
                <w:sz w:val="22"/>
                <w:szCs w:val="22"/>
              </w:rPr>
              <w:t xml:space="preserve"> </w:t>
            </w:r>
            <w:proofErr w:type="spellStart"/>
            <w:r w:rsidRPr="00FA34EE">
              <w:rPr>
                <w:sz w:val="22"/>
                <w:szCs w:val="22"/>
              </w:rPr>
              <w:t>лица</w:t>
            </w:r>
            <w:proofErr w:type="spellEnd"/>
            <w:r w:rsidRPr="00FA34EE">
              <w:rPr>
                <w:sz w:val="22"/>
                <w:szCs w:val="22"/>
              </w:rPr>
              <w:t>.</w:t>
            </w:r>
          </w:p>
        </w:tc>
        <w:tc>
          <w:tcPr>
            <w:tcW w:w="3401" w:type="dxa"/>
          </w:tcPr>
          <w:p w14:paraId="32BFB8C1" w14:textId="3CF15D28" w:rsidR="001E04D7" w:rsidRPr="00FA34EE" w:rsidRDefault="001E04D7" w:rsidP="006626B8">
            <w:pPr>
              <w:jc w:val="both"/>
              <w:rPr>
                <w:sz w:val="22"/>
                <w:szCs w:val="22"/>
              </w:rPr>
            </w:pPr>
            <w:r w:rsidRPr="00FA34EE">
              <w:rPr>
                <w:b/>
                <w:sz w:val="22"/>
                <w:szCs w:val="22"/>
              </w:rPr>
              <w:lastRenderedPageBreak/>
              <w:t>7.</w:t>
            </w:r>
            <w:r w:rsidRPr="00FA34EE">
              <w:rPr>
                <w:sz w:val="22"/>
                <w:szCs w:val="22"/>
              </w:rPr>
              <w:t xml:space="preserve"> Формулювання щодо недопустимості приниження людської гідності, завдання </w:t>
            </w:r>
            <w:r w:rsidRPr="00FA34EE">
              <w:rPr>
                <w:sz w:val="22"/>
                <w:szCs w:val="22"/>
              </w:rPr>
              <w:lastRenderedPageBreak/>
              <w:t xml:space="preserve">фізичних страждань чи шкоди діловій репутації при застосуванні адміністративного покарання у дисертації 2012 року використовувалося </w:t>
            </w:r>
            <w:r w:rsidR="00D838A6" w:rsidRPr="00FA34EE">
              <w:rPr>
                <w:sz w:val="22"/>
                <w:szCs w:val="22"/>
              </w:rPr>
              <w:t>кандидатом</w:t>
            </w:r>
            <w:r w:rsidRPr="00FA34EE">
              <w:rPr>
                <w:sz w:val="22"/>
                <w:szCs w:val="22"/>
              </w:rPr>
              <w:t xml:space="preserve"> як загальновизнане наукове положення, що випливає із засад гуманізму, закріплених у Конституції України, Європейській конвенції з прав людини та доктрині адміністративного права. На той час норма з подібним змістом була наявна у законодавстві низки держав, у тому числі РФ, проте розглядалася не як індивідуальна формула, а як універсальний принцип недопустимості нелюдського чи принизливого поводження. Тому наведений текст був поданий як доктринальна загальновизнана теза, а не як цитата з конкретного джерела, що й пояснює відсутність спеціального посилання.</w:t>
            </w:r>
          </w:p>
        </w:tc>
      </w:tr>
      <w:tr w:rsidR="001E04D7" w:rsidRPr="00FA34EE" w14:paraId="60DC95E1" w14:textId="77777777" w:rsidTr="00915742">
        <w:tc>
          <w:tcPr>
            <w:tcW w:w="851" w:type="dxa"/>
          </w:tcPr>
          <w:p w14:paraId="78CC1221" w14:textId="34425A50" w:rsidR="001E04D7" w:rsidRPr="00FA34EE" w:rsidRDefault="00DC1B34" w:rsidP="006626B8">
            <w:pPr>
              <w:jc w:val="both"/>
              <w:rPr>
                <w:b/>
                <w:sz w:val="22"/>
                <w:szCs w:val="22"/>
              </w:rPr>
            </w:pPr>
            <w:r w:rsidRPr="00FA34EE">
              <w:rPr>
                <w:b/>
                <w:sz w:val="22"/>
                <w:szCs w:val="22"/>
              </w:rPr>
              <w:lastRenderedPageBreak/>
              <w:t>11.</w:t>
            </w:r>
          </w:p>
        </w:tc>
        <w:tc>
          <w:tcPr>
            <w:tcW w:w="2836" w:type="dxa"/>
          </w:tcPr>
          <w:p w14:paraId="33EF8D88" w14:textId="0B5FD222" w:rsidR="00C72C1D" w:rsidRPr="00FA34EE" w:rsidRDefault="001E04D7" w:rsidP="006626B8">
            <w:pPr>
              <w:jc w:val="both"/>
              <w:rPr>
                <w:sz w:val="22"/>
                <w:szCs w:val="22"/>
              </w:rPr>
            </w:pPr>
            <w:r w:rsidRPr="00FA34EE">
              <w:rPr>
                <w:sz w:val="22"/>
                <w:szCs w:val="22"/>
              </w:rPr>
              <w:t>С. 24</w:t>
            </w:r>
          </w:p>
          <w:p w14:paraId="6FA6286A" w14:textId="38D3E471" w:rsidR="001E04D7" w:rsidRPr="00FA34EE" w:rsidRDefault="001E04D7" w:rsidP="006626B8">
            <w:pPr>
              <w:jc w:val="both"/>
              <w:rPr>
                <w:sz w:val="22"/>
                <w:szCs w:val="22"/>
              </w:rPr>
            </w:pPr>
            <w:r w:rsidRPr="00FA34EE">
              <w:rPr>
                <w:sz w:val="22"/>
                <w:szCs w:val="22"/>
              </w:rPr>
              <w:t>Виконання постанов - завершальна стадія провадження у справах про адміністративні</w:t>
            </w:r>
            <w:r w:rsidR="00095527" w:rsidRPr="00FA34EE">
              <w:rPr>
                <w:sz w:val="22"/>
                <w:szCs w:val="22"/>
              </w:rPr>
              <w:t xml:space="preserve"> </w:t>
            </w:r>
            <w:r w:rsidRPr="00FA34EE">
              <w:rPr>
                <w:sz w:val="22"/>
                <w:szCs w:val="22"/>
              </w:rPr>
              <w:t>правопорушення,</w:t>
            </w:r>
          </w:p>
          <w:p w14:paraId="7919B2C1" w14:textId="153FED1D" w:rsidR="001E04D7" w:rsidRPr="00FA34EE" w:rsidRDefault="001E04D7" w:rsidP="006626B8">
            <w:pPr>
              <w:jc w:val="both"/>
              <w:rPr>
                <w:sz w:val="22"/>
                <w:szCs w:val="22"/>
              </w:rPr>
            </w:pPr>
            <w:r w:rsidRPr="00FA34EE">
              <w:rPr>
                <w:sz w:val="22"/>
                <w:szCs w:val="22"/>
              </w:rPr>
              <w:t>оскільки процес правозастосування продовжується і після винесення постанови</w:t>
            </w:r>
            <w:r w:rsidR="00095527" w:rsidRPr="00FA34EE">
              <w:rPr>
                <w:sz w:val="22"/>
                <w:szCs w:val="22"/>
              </w:rPr>
              <w:t xml:space="preserve"> </w:t>
            </w:r>
            <w:r w:rsidRPr="00FA34EE">
              <w:rPr>
                <w:sz w:val="22"/>
                <w:szCs w:val="22"/>
              </w:rPr>
              <w:t>у</w:t>
            </w:r>
            <w:r w:rsidR="00095527" w:rsidRPr="00FA34EE">
              <w:rPr>
                <w:sz w:val="22"/>
                <w:szCs w:val="22"/>
              </w:rPr>
              <w:t xml:space="preserve"> </w:t>
            </w:r>
            <w:r w:rsidRPr="00FA34EE">
              <w:rPr>
                <w:sz w:val="22"/>
                <w:szCs w:val="22"/>
              </w:rPr>
              <w:t>справі.</w:t>
            </w:r>
            <w:r w:rsidR="00095527" w:rsidRPr="00FA34EE">
              <w:rPr>
                <w:sz w:val="22"/>
                <w:szCs w:val="22"/>
              </w:rPr>
              <w:t xml:space="preserve"> </w:t>
            </w:r>
            <w:r w:rsidRPr="00FA34EE">
              <w:rPr>
                <w:sz w:val="22"/>
                <w:szCs w:val="22"/>
              </w:rPr>
              <w:t>Виконавче</w:t>
            </w:r>
            <w:r w:rsidR="00A9574B" w:rsidRPr="00FA34EE">
              <w:rPr>
                <w:sz w:val="22"/>
                <w:szCs w:val="22"/>
              </w:rPr>
              <w:t xml:space="preserve"> </w:t>
            </w:r>
            <w:r w:rsidRPr="00FA34EE">
              <w:rPr>
                <w:sz w:val="22"/>
                <w:szCs w:val="22"/>
              </w:rPr>
              <w:t>провадження</w:t>
            </w:r>
            <w:r w:rsidR="00095527" w:rsidRPr="00FA34EE">
              <w:rPr>
                <w:sz w:val="22"/>
                <w:szCs w:val="22"/>
              </w:rPr>
              <w:t xml:space="preserve"> </w:t>
            </w:r>
            <w:r w:rsidRPr="00FA34EE">
              <w:rPr>
                <w:sz w:val="22"/>
                <w:szCs w:val="22"/>
              </w:rPr>
              <w:t>у</w:t>
            </w:r>
            <w:r w:rsidR="00095527" w:rsidRPr="00FA34EE">
              <w:rPr>
                <w:sz w:val="22"/>
                <w:szCs w:val="22"/>
              </w:rPr>
              <w:t xml:space="preserve"> </w:t>
            </w:r>
            <w:r w:rsidRPr="00FA34EE">
              <w:rPr>
                <w:sz w:val="22"/>
                <w:szCs w:val="22"/>
              </w:rPr>
              <w:t>справах</w:t>
            </w:r>
            <w:r w:rsidR="00095527" w:rsidRPr="00FA34EE">
              <w:rPr>
                <w:sz w:val="22"/>
                <w:szCs w:val="22"/>
              </w:rPr>
              <w:t xml:space="preserve"> </w:t>
            </w:r>
            <w:r w:rsidRPr="00FA34EE">
              <w:rPr>
                <w:sz w:val="22"/>
                <w:szCs w:val="22"/>
              </w:rPr>
              <w:t>про</w:t>
            </w:r>
            <w:r w:rsidR="00A9574B" w:rsidRPr="00FA34EE">
              <w:rPr>
                <w:sz w:val="22"/>
                <w:szCs w:val="22"/>
              </w:rPr>
              <w:t xml:space="preserve"> </w:t>
            </w:r>
            <w:r w:rsidRPr="00FA34EE">
              <w:rPr>
                <w:sz w:val="22"/>
                <w:szCs w:val="22"/>
              </w:rPr>
              <w:t>адміністративні</w:t>
            </w:r>
            <w:r w:rsidR="00095527" w:rsidRPr="00FA34EE">
              <w:rPr>
                <w:sz w:val="22"/>
                <w:szCs w:val="22"/>
              </w:rPr>
              <w:t xml:space="preserve"> </w:t>
            </w:r>
            <w:r w:rsidRPr="00FA34EE">
              <w:rPr>
                <w:sz w:val="22"/>
                <w:szCs w:val="22"/>
              </w:rPr>
              <w:t>правопорушення являє собою сукупність правозастосовних й організаційно-технічних</w:t>
            </w:r>
            <w:r w:rsidR="00095527" w:rsidRPr="00FA34EE">
              <w:rPr>
                <w:sz w:val="22"/>
                <w:szCs w:val="22"/>
              </w:rPr>
              <w:t xml:space="preserve"> </w:t>
            </w:r>
            <w:r w:rsidRPr="00FA34EE">
              <w:rPr>
                <w:sz w:val="22"/>
                <w:szCs w:val="22"/>
              </w:rPr>
              <w:t>дій</w:t>
            </w:r>
            <w:r w:rsidR="00095527" w:rsidRPr="00FA34EE">
              <w:rPr>
                <w:sz w:val="22"/>
                <w:szCs w:val="22"/>
              </w:rPr>
              <w:t xml:space="preserve"> </w:t>
            </w:r>
            <w:r w:rsidRPr="00FA34EE">
              <w:rPr>
                <w:sz w:val="22"/>
                <w:szCs w:val="22"/>
              </w:rPr>
              <w:t>уповноважених на те органів, посадових осіб, що діють у рамках правових приписів, щодо реалізації постанов у справах</w:t>
            </w:r>
            <w:r w:rsidR="00095527" w:rsidRPr="00FA34EE">
              <w:rPr>
                <w:sz w:val="22"/>
                <w:szCs w:val="22"/>
              </w:rPr>
              <w:t xml:space="preserve"> </w:t>
            </w:r>
            <w:r w:rsidRPr="00FA34EE">
              <w:rPr>
                <w:sz w:val="22"/>
                <w:szCs w:val="22"/>
              </w:rPr>
              <w:t>про</w:t>
            </w:r>
            <w:r w:rsidR="00095527" w:rsidRPr="00FA34EE">
              <w:rPr>
                <w:sz w:val="22"/>
                <w:szCs w:val="22"/>
              </w:rPr>
              <w:t xml:space="preserve"> </w:t>
            </w:r>
            <w:r w:rsidRPr="00FA34EE">
              <w:rPr>
                <w:sz w:val="22"/>
                <w:szCs w:val="22"/>
              </w:rPr>
              <w:t>адміністративні</w:t>
            </w:r>
            <w:r w:rsidR="00A9574B" w:rsidRPr="00FA34EE">
              <w:rPr>
                <w:sz w:val="22"/>
                <w:szCs w:val="22"/>
              </w:rPr>
              <w:t xml:space="preserve"> </w:t>
            </w:r>
            <w:r w:rsidRPr="00FA34EE">
              <w:rPr>
                <w:sz w:val="22"/>
                <w:szCs w:val="22"/>
              </w:rPr>
              <w:t xml:space="preserve">правопорушення та передбачає чотири основні етапи: а) набуття постановою законної сили; б) звернення постанови до виконання; в) безпосереднє виконання постанови; г) </w:t>
            </w:r>
            <w:r w:rsidRPr="00FA34EE">
              <w:rPr>
                <w:sz w:val="22"/>
                <w:szCs w:val="22"/>
              </w:rPr>
              <w:lastRenderedPageBreak/>
              <w:t>закінчення провадження з виконання постанови.</w:t>
            </w:r>
          </w:p>
          <w:p w14:paraId="69EB939E" w14:textId="7A49A718" w:rsidR="001E04D7" w:rsidRPr="00FA34EE" w:rsidRDefault="001E04D7" w:rsidP="006626B8">
            <w:pPr>
              <w:jc w:val="both"/>
              <w:rPr>
                <w:sz w:val="22"/>
                <w:szCs w:val="22"/>
              </w:rPr>
            </w:pPr>
          </w:p>
        </w:tc>
        <w:tc>
          <w:tcPr>
            <w:tcW w:w="2977" w:type="dxa"/>
          </w:tcPr>
          <w:p w14:paraId="27525B48" w14:textId="78063087" w:rsidR="001E04D7" w:rsidRPr="00FA34EE" w:rsidRDefault="001E04D7" w:rsidP="006626B8">
            <w:pPr>
              <w:jc w:val="both"/>
              <w:rPr>
                <w:sz w:val="22"/>
                <w:szCs w:val="22"/>
              </w:rPr>
            </w:pPr>
            <w:proofErr w:type="spellStart"/>
            <w:r w:rsidRPr="00FA34EE">
              <w:rPr>
                <w:sz w:val="22"/>
                <w:szCs w:val="22"/>
              </w:rPr>
              <w:lastRenderedPageBreak/>
              <w:t>Бузникова</w:t>
            </w:r>
            <w:proofErr w:type="spellEnd"/>
            <w:r w:rsidR="000C2E12" w:rsidRPr="00FA34EE">
              <w:rPr>
                <w:sz w:val="22"/>
                <w:szCs w:val="22"/>
              </w:rPr>
              <w:t xml:space="preserve"> </w:t>
            </w:r>
            <w:r w:rsidRPr="00FA34EE">
              <w:rPr>
                <w:sz w:val="22"/>
                <w:szCs w:val="22"/>
              </w:rPr>
              <w:t>Н.Е.</w:t>
            </w:r>
            <w:r w:rsidR="000C2E12" w:rsidRPr="00FA34EE">
              <w:rPr>
                <w:sz w:val="22"/>
                <w:szCs w:val="22"/>
              </w:rPr>
              <w:t xml:space="preserve"> </w:t>
            </w:r>
            <w:proofErr w:type="spellStart"/>
            <w:r w:rsidRPr="00FA34EE">
              <w:rPr>
                <w:sz w:val="22"/>
                <w:szCs w:val="22"/>
              </w:rPr>
              <w:t>Исполнительное</w:t>
            </w:r>
            <w:proofErr w:type="spellEnd"/>
            <w:r w:rsidR="00D838A6" w:rsidRPr="00FA34EE">
              <w:rPr>
                <w:sz w:val="22"/>
                <w:szCs w:val="22"/>
              </w:rPr>
              <w:t xml:space="preserve"> </w:t>
            </w:r>
            <w:proofErr w:type="spellStart"/>
            <w:r w:rsidRPr="00FA34EE">
              <w:rPr>
                <w:sz w:val="22"/>
                <w:szCs w:val="22"/>
              </w:rPr>
              <w:t>производство</w:t>
            </w:r>
            <w:proofErr w:type="spellEnd"/>
            <w:r w:rsidR="000C2E12" w:rsidRPr="00FA34EE">
              <w:rPr>
                <w:sz w:val="22"/>
                <w:szCs w:val="22"/>
              </w:rPr>
              <w:t xml:space="preserve"> </w:t>
            </w:r>
            <w:r w:rsidRPr="00FA34EE">
              <w:rPr>
                <w:sz w:val="22"/>
                <w:szCs w:val="22"/>
              </w:rPr>
              <w:t>по</w:t>
            </w:r>
            <w:r w:rsidR="000C2E12" w:rsidRPr="00FA34EE">
              <w:rPr>
                <w:sz w:val="22"/>
                <w:szCs w:val="22"/>
              </w:rPr>
              <w:t xml:space="preserve"> </w:t>
            </w:r>
            <w:proofErr w:type="spellStart"/>
            <w:r w:rsidRPr="00FA34EE">
              <w:rPr>
                <w:sz w:val="22"/>
                <w:szCs w:val="22"/>
              </w:rPr>
              <w:t>делам</w:t>
            </w:r>
            <w:proofErr w:type="spellEnd"/>
            <w:r w:rsidR="000C2E12" w:rsidRPr="00FA34EE">
              <w:rPr>
                <w:sz w:val="22"/>
                <w:szCs w:val="22"/>
              </w:rPr>
              <w:t xml:space="preserve"> </w:t>
            </w:r>
            <w:r w:rsidRPr="00FA34EE">
              <w:rPr>
                <w:sz w:val="22"/>
                <w:szCs w:val="22"/>
              </w:rPr>
              <w:t>об</w:t>
            </w:r>
          </w:p>
          <w:p w14:paraId="1D8495C7" w14:textId="456EDDAD" w:rsidR="001E04D7" w:rsidRPr="00FA34EE" w:rsidRDefault="00095527" w:rsidP="006626B8">
            <w:pPr>
              <w:jc w:val="both"/>
              <w:rPr>
                <w:sz w:val="22"/>
                <w:szCs w:val="22"/>
              </w:rPr>
            </w:pPr>
            <w:proofErr w:type="spellStart"/>
            <w:r w:rsidRPr="00FA34EE">
              <w:rPr>
                <w:sz w:val="22"/>
                <w:szCs w:val="22"/>
              </w:rPr>
              <w:t>административных</w:t>
            </w:r>
            <w:proofErr w:type="spellEnd"/>
            <w:r w:rsidR="001E04D7" w:rsidRPr="00FA34EE">
              <w:rPr>
                <w:sz w:val="22"/>
                <w:szCs w:val="22"/>
              </w:rPr>
              <w:t xml:space="preserve"> </w:t>
            </w:r>
            <w:proofErr w:type="spellStart"/>
            <w:r w:rsidR="001E04D7" w:rsidRPr="00FA34EE">
              <w:rPr>
                <w:sz w:val="22"/>
                <w:szCs w:val="22"/>
              </w:rPr>
              <w:t>правонарушениях</w:t>
            </w:r>
            <w:proofErr w:type="spellEnd"/>
            <w:r w:rsidR="001E04D7" w:rsidRPr="00FA34EE">
              <w:rPr>
                <w:sz w:val="22"/>
                <w:szCs w:val="22"/>
              </w:rPr>
              <w:t xml:space="preserve">; </w:t>
            </w:r>
            <w:proofErr w:type="spellStart"/>
            <w:r w:rsidR="001E04D7" w:rsidRPr="00FA34EE">
              <w:rPr>
                <w:sz w:val="22"/>
                <w:szCs w:val="22"/>
              </w:rPr>
              <w:t>Дис</w:t>
            </w:r>
            <w:proofErr w:type="spellEnd"/>
            <w:r w:rsidR="001E04D7" w:rsidRPr="00FA34EE">
              <w:rPr>
                <w:sz w:val="22"/>
                <w:szCs w:val="22"/>
              </w:rPr>
              <w:t xml:space="preserve">. </w:t>
            </w:r>
            <w:proofErr w:type="spellStart"/>
            <w:r w:rsidR="001E04D7" w:rsidRPr="00FA34EE">
              <w:rPr>
                <w:sz w:val="22"/>
                <w:szCs w:val="22"/>
              </w:rPr>
              <w:t>Канд</w:t>
            </w:r>
            <w:proofErr w:type="spellEnd"/>
            <w:r w:rsidR="001E04D7" w:rsidRPr="00FA34EE">
              <w:rPr>
                <w:sz w:val="22"/>
                <w:szCs w:val="22"/>
              </w:rPr>
              <w:t>.</w:t>
            </w:r>
            <w:r w:rsidR="00D838A6" w:rsidRPr="00FA34EE">
              <w:rPr>
                <w:sz w:val="22"/>
                <w:szCs w:val="22"/>
              </w:rPr>
              <w:t xml:space="preserve"> </w:t>
            </w:r>
            <w:proofErr w:type="spellStart"/>
            <w:r w:rsidR="001E04D7" w:rsidRPr="00FA34EE">
              <w:rPr>
                <w:sz w:val="22"/>
                <w:szCs w:val="22"/>
              </w:rPr>
              <w:t>юр</w:t>
            </w:r>
            <w:proofErr w:type="spellEnd"/>
            <w:r w:rsidR="001E04D7" w:rsidRPr="00FA34EE">
              <w:rPr>
                <w:sz w:val="22"/>
                <w:szCs w:val="22"/>
              </w:rPr>
              <w:t>.</w:t>
            </w:r>
            <w:r w:rsidR="000C2E12" w:rsidRPr="00FA34EE">
              <w:rPr>
                <w:sz w:val="22"/>
                <w:szCs w:val="22"/>
              </w:rPr>
              <w:t xml:space="preserve"> </w:t>
            </w:r>
            <w:r w:rsidR="00D838A6" w:rsidRPr="00FA34EE">
              <w:rPr>
                <w:sz w:val="22"/>
                <w:szCs w:val="22"/>
              </w:rPr>
              <w:t>н</w:t>
            </w:r>
            <w:r w:rsidR="001E04D7" w:rsidRPr="00FA34EE">
              <w:rPr>
                <w:sz w:val="22"/>
                <w:szCs w:val="22"/>
              </w:rPr>
              <w:t>аук</w:t>
            </w:r>
            <w:r w:rsidR="00D838A6" w:rsidRPr="00FA34EE">
              <w:rPr>
                <w:sz w:val="22"/>
                <w:szCs w:val="22"/>
              </w:rPr>
              <w:t xml:space="preserve"> </w:t>
            </w:r>
            <w:r w:rsidR="001E04D7" w:rsidRPr="00FA34EE">
              <w:rPr>
                <w:sz w:val="22"/>
                <w:szCs w:val="22"/>
              </w:rPr>
              <w:t>Москва,</w:t>
            </w:r>
            <w:r w:rsidR="00D838A6" w:rsidRPr="00FA34EE">
              <w:rPr>
                <w:sz w:val="22"/>
                <w:szCs w:val="22"/>
              </w:rPr>
              <w:t xml:space="preserve"> </w:t>
            </w:r>
            <w:r w:rsidR="001E04D7" w:rsidRPr="00FA34EE">
              <w:rPr>
                <w:sz w:val="22"/>
                <w:szCs w:val="22"/>
              </w:rPr>
              <w:t>2001.</w:t>
            </w:r>
          </w:p>
          <w:p w14:paraId="65C7449C" w14:textId="633C6D4F" w:rsidR="00D838A6" w:rsidRPr="00FA34EE" w:rsidRDefault="00F47F46" w:rsidP="006626B8">
            <w:pPr>
              <w:jc w:val="both"/>
              <w:rPr>
                <w:sz w:val="22"/>
                <w:szCs w:val="22"/>
              </w:rPr>
            </w:pPr>
            <w:hyperlink r:id="rId20" w:history="1">
              <w:r w:rsidR="00D838A6" w:rsidRPr="00FA34EE">
                <w:rPr>
                  <w:rStyle w:val="af1"/>
                  <w:sz w:val="22"/>
                  <w:szCs w:val="22"/>
                </w:rPr>
                <w:t>https://www.dissercat.com/content/ispolnitelnoe-proizvodstvo-po-delam-ob-administrativnykh-pravonarusheniyakh</w:t>
              </w:r>
            </w:hyperlink>
          </w:p>
          <w:p w14:paraId="3784444E" w14:textId="77777777" w:rsidR="00C72C1D" w:rsidRPr="00FA34EE" w:rsidRDefault="00C72C1D" w:rsidP="006626B8">
            <w:pPr>
              <w:jc w:val="both"/>
              <w:rPr>
                <w:sz w:val="22"/>
                <w:szCs w:val="22"/>
              </w:rPr>
            </w:pPr>
          </w:p>
          <w:p w14:paraId="0272A4C0" w14:textId="08156304" w:rsidR="001E04D7" w:rsidRPr="00FA34EE" w:rsidRDefault="001E04D7" w:rsidP="006626B8">
            <w:pPr>
              <w:jc w:val="both"/>
              <w:rPr>
                <w:sz w:val="22"/>
                <w:szCs w:val="22"/>
              </w:rPr>
            </w:pPr>
            <w:proofErr w:type="spellStart"/>
            <w:r w:rsidRPr="00FA34EE">
              <w:rPr>
                <w:sz w:val="22"/>
                <w:szCs w:val="22"/>
              </w:rPr>
              <w:t>Исполнение</w:t>
            </w:r>
            <w:proofErr w:type="spellEnd"/>
            <w:r w:rsidR="000C2E12" w:rsidRPr="00FA34EE">
              <w:rPr>
                <w:sz w:val="22"/>
                <w:szCs w:val="22"/>
              </w:rPr>
              <w:t xml:space="preserve"> </w:t>
            </w:r>
            <w:r w:rsidRPr="00FA34EE">
              <w:rPr>
                <w:sz w:val="22"/>
                <w:szCs w:val="22"/>
              </w:rPr>
              <w:t>постановлений</w:t>
            </w:r>
            <w:r w:rsidR="000C2E12" w:rsidRPr="00FA34EE">
              <w:rPr>
                <w:sz w:val="22"/>
                <w:szCs w:val="22"/>
              </w:rPr>
              <w:t xml:space="preserve"> </w:t>
            </w:r>
            <w:r w:rsidRPr="00FA34EE">
              <w:rPr>
                <w:sz w:val="22"/>
                <w:szCs w:val="22"/>
              </w:rPr>
              <w:t>-</w:t>
            </w:r>
          </w:p>
          <w:p w14:paraId="4B367BC8" w14:textId="5D1E007C" w:rsidR="001E04D7" w:rsidRPr="00FA34EE" w:rsidRDefault="001E04D7" w:rsidP="006626B8">
            <w:pPr>
              <w:jc w:val="both"/>
              <w:rPr>
                <w:sz w:val="22"/>
                <w:szCs w:val="22"/>
              </w:rPr>
            </w:pPr>
            <w:proofErr w:type="spellStart"/>
            <w:r w:rsidRPr="00FA34EE">
              <w:rPr>
                <w:sz w:val="22"/>
                <w:szCs w:val="22"/>
              </w:rPr>
              <w:t>заключительная</w:t>
            </w:r>
            <w:proofErr w:type="spellEnd"/>
            <w:r w:rsidRPr="00FA34EE">
              <w:rPr>
                <w:sz w:val="22"/>
                <w:szCs w:val="22"/>
              </w:rPr>
              <w:t xml:space="preserve"> </w:t>
            </w:r>
            <w:proofErr w:type="spellStart"/>
            <w:r w:rsidRPr="00FA34EE">
              <w:rPr>
                <w:sz w:val="22"/>
                <w:szCs w:val="22"/>
              </w:rPr>
              <w:t>стадия</w:t>
            </w:r>
            <w:proofErr w:type="spellEnd"/>
            <w:r w:rsidRPr="00FA34EE">
              <w:rPr>
                <w:sz w:val="22"/>
                <w:szCs w:val="22"/>
              </w:rPr>
              <w:t xml:space="preserve"> </w:t>
            </w:r>
            <w:proofErr w:type="spellStart"/>
            <w:r w:rsidRPr="00FA34EE">
              <w:rPr>
                <w:sz w:val="22"/>
                <w:szCs w:val="22"/>
              </w:rPr>
              <w:t>производства</w:t>
            </w:r>
            <w:proofErr w:type="spellEnd"/>
            <w:r w:rsidRPr="00FA34EE">
              <w:rPr>
                <w:sz w:val="22"/>
                <w:szCs w:val="22"/>
              </w:rPr>
              <w:t xml:space="preserve"> по </w:t>
            </w:r>
            <w:proofErr w:type="spellStart"/>
            <w:r w:rsidRPr="00FA34EE">
              <w:rPr>
                <w:sz w:val="22"/>
                <w:szCs w:val="22"/>
              </w:rPr>
              <w:t>делам</w:t>
            </w:r>
            <w:proofErr w:type="spellEnd"/>
            <w:r w:rsidR="000C2E12" w:rsidRPr="00FA34EE">
              <w:rPr>
                <w:sz w:val="22"/>
                <w:szCs w:val="22"/>
              </w:rPr>
              <w:t xml:space="preserve"> </w:t>
            </w:r>
            <w:r w:rsidRPr="00FA34EE">
              <w:rPr>
                <w:sz w:val="22"/>
                <w:szCs w:val="22"/>
              </w:rPr>
              <w:t>об</w:t>
            </w:r>
            <w:r w:rsidR="000C2E12" w:rsidRPr="00FA34EE">
              <w:rPr>
                <w:sz w:val="22"/>
                <w:szCs w:val="22"/>
              </w:rPr>
              <w:t xml:space="preserve"> </w:t>
            </w:r>
            <w:proofErr w:type="spellStart"/>
            <w:r w:rsidR="000C2E12" w:rsidRPr="00FA34EE">
              <w:rPr>
                <w:sz w:val="22"/>
                <w:szCs w:val="22"/>
              </w:rPr>
              <w:t>административных</w:t>
            </w:r>
            <w:proofErr w:type="spellEnd"/>
            <w:r w:rsidR="00A9574B" w:rsidRPr="00FA34EE">
              <w:rPr>
                <w:sz w:val="22"/>
                <w:szCs w:val="22"/>
              </w:rPr>
              <w:t xml:space="preserve"> </w:t>
            </w:r>
            <w:proofErr w:type="spellStart"/>
            <w:r w:rsidRPr="00FA34EE">
              <w:rPr>
                <w:sz w:val="22"/>
                <w:szCs w:val="22"/>
              </w:rPr>
              <w:t>правонарушениях</w:t>
            </w:r>
            <w:proofErr w:type="spellEnd"/>
            <w:r w:rsidRPr="00FA34EE">
              <w:rPr>
                <w:sz w:val="22"/>
                <w:szCs w:val="22"/>
              </w:rPr>
              <w:t>,</w:t>
            </w:r>
            <w:r w:rsidR="000C2E12" w:rsidRPr="00FA34EE">
              <w:rPr>
                <w:sz w:val="22"/>
                <w:szCs w:val="22"/>
              </w:rPr>
              <w:t xml:space="preserve"> </w:t>
            </w:r>
            <w:proofErr w:type="spellStart"/>
            <w:r w:rsidRPr="00FA34EE">
              <w:rPr>
                <w:sz w:val="22"/>
                <w:szCs w:val="22"/>
              </w:rPr>
              <w:t>поскольку</w:t>
            </w:r>
            <w:proofErr w:type="spellEnd"/>
            <w:r w:rsidR="000C2E12" w:rsidRPr="00FA34EE">
              <w:rPr>
                <w:sz w:val="22"/>
                <w:szCs w:val="22"/>
              </w:rPr>
              <w:t xml:space="preserve"> </w:t>
            </w:r>
            <w:proofErr w:type="spellStart"/>
            <w:r w:rsidRPr="00FA34EE">
              <w:rPr>
                <w:sz w:val="22"/>
                <w:szCs w:val="22"/>
              </w:rPr>
              <w:t>процесс</w:t>
            </w:r>
            <w:proofErr w:type="spellEnd"/>
            <w:r w:rsidR="000C2E12" w:rsidRPr="00FA34EE">
              <w:rPr>
                <w:sz w:val="22"/>
                <w:szCs w:val="22"/>
              </w:rPr>
              <w:t xml:space="preserve"> </w:t>
            </w:r>
            <w:proofErr w:type="spellStart"/>
            <w:r w:rsidRPr="00FA34EE">
              <w:rPr>
                <w:sz w:val="22"/>
                <w:szCs w:val="22"/>
              </w:rPr>
              <w:t>правоприменения</w:t>
            </w:r>
            <w:proofErr w:type="spellEnd"/>
            <w:r w:rsidRPr="00FA34EE">
              <w:rPr>
                <w:sz w:val="22"/>
                <w:szCs w:val="22"/>
              </w:rPr>
              <w:t xml:space="preserve"> </w:t>
            </w:r>
            <w:proofErr w:type="spellStart"/>
            <w:r w:rsidRPr="00FA34EE">
              <w:rPr>
                <w:sz w:val="22"/>
                <w:szCs w:val="22"/>
              </w:rPr>
              <w:t>продолжается</w:t>
            </w:r>
            <w:proofErr w:type="spellEnd"/>
            <w:r w:rsidRPr="00FA34EE">
              <w:rPr>
                <w:sz w:val="22"/>
                <w:szCs w:val="22"/>
              </w:rPr>
              <w:t xml:space="preserve"> и </w:t>
            </w:r>
            <w:proofErr w:type="spellStart"/>
            <w:r w:rsidRPr="00FA34EE">
              <w:rPr>
                <w:sz w:val="22"/>
                <w:szCs w:val="22"/>
              </w:rPr>
              <w:t>после</w:t>
            </w:r>
            <w:proofErr w:type="spellEnd"/>
            <w:r w:rsidRPr="00FA34EE">
              <w:rPr>
                <w:sz w:val="22"/>
                <w:szCs w:val="22"/>
              </w:rPr>
              <w:t xml:space="preserve"> </w:t>
            </w:r>
            <w:proofErr w:type="spellStart"/>
            <w:r w:rsidR="000C2E12" w:rsidRPr="00FA34EE">
              <w:rPr>
                <w:sz w:val="22"/>
                <w:szCs w:val="22"/>
              </w:rPr>
              <w:t>внесения</w:t>
            </w:r>
            <w:proofErr w:type="spellEnd"/>
            <w:r w:rsidR="000C2E12" w:rsidRPr="00FA34EE">
              <w:rPr>
                <w:sz w:val="22"/>
                <w:szCs w:val="22"/>
              </w:rPr>
              <w:t xml:space="preserve"> </w:t>
            </w:r>
            <w:proofErr w:type="spellStart"/>
            <w:r w:rsidRPr="00FA34EE">
              <w:rPr>
                <w:sz w:val="22"/>
                <w:szCs w:val="22"/>
              </w:rPr>
              <w:t>постановления</w:t>
            </w:r>
            <w:proofErr w:type="spellEnd"/>
            <w:r w:rsidR="000C2E12" w:rsidRPr="00FA34EE">
              <w:rPr>
                <w:sz w:val="22"/>
                <w:szCs w:val="22"/>
              </w:rPr>
              <w:t xml:space="preserve"> </w:t>
            </w:r>
            <w:r w:rsidRPr="00FA34EE">
              <w:rPr>
                <w:sz w:val="22"/>
                <w:szCs w:val="22"/>
              </w:rPr>
              <w:t>по</w:t>
            </w:r>
            <w:r w:rsidR="000C2E12" w:rsidRPr="00FA34EE">
              <w:rPr>
                <w:sz w:val="22"/>
                <w:szCs w:val="22"/>
              </w:rPr>
              <w:t xml:space="preserve"> </w:t>
            </w:r>
            <w:proofErr w:type="spellStart"/>
            <w:r w:rsidRPr="00FA34EE">
              <w:rPr>
                <w:sz w:val="22"/>
                <w:szCs w:val="22"/>
              </w:rPr>
              <w:t>делу</w:t>
            </w:r>
            <w:proofErr w:type="spellEnd"/>
            <w:r w:rsidRPr="00FA34EE">
              <w:rPr>
                <w:sz w:val="22"/>
                <w:szCs w:val="22"/>
              </w:rPr>
              <w:t>.</w:t>
            </w:r>
            <w:r w:rsidR="000C2E12" w:rsidRPr="00FA34EE">
              <w:rPr>
                <w:sz w:val="22"/>
                <w:szCs w:val="22"/>
              </w:rPr>
              <w:t xml:space="preserve"> </w:t>
            </w:r>
            <w:proofErr w:type="spellStart"/>
            <w:r w:rsidRPr="00FA34EE">
              <w:rPr>
                <w:sz w:val="22"/>
                <w:szCs w:val="22"/>
              </w:rPr>
              <w:t>Исполнительное</w:t>
            </w:r>
            <w:proofErr w:type="spellEnd"/>
            <w:r w:rsidRPr="00FA34EE">
              <w:rPr>
                <w:sz w:val="22"/>
                <w:szCs w:val="22"/>
              </w:rPr>
              <w:t xml:space="preserve"> </w:t>
            </w:r>
            <w:proofErr w:type="spellStart"/>
            <w:r w:rsidRPr="00FA34EE">
              <w:rPr>
                <w:sz w:val="22"/>
                <w:szCs w:val="22"/>
              </w:rPr>
              <w:t>производство</w:t>
            </w:r>
            <w:proofErr w:type="spellEnd"/>
            <w:r w:rsidRPr="00FA34EE">
              <w:rPr>
                <w:sz w:val="22"/>
                <w:szCs w:val="22"/>
              </w:rPr>
              <w:t xml:space="preserve"> по </w:t>
            </w:r>
            <w:proofErr w:type="spellStart"/>
            <w:r w:rsidRPr="00FA34EE">
              <w:rPr>
                <w:sz w:val="22"/>
                <w:szCs w:val="22"/>
              </w:rPr>
              <w:t>делам</w:t>
            </w:r>
            <w:proofErr w:type="spellEnd"/>
            <w:r w:rsidRPr="00FA34EE">
              <w:rPr>
                <w:sz w:val="22"/>
                <w:szCs w:val="22"/>
              </w:rPr>
              <w:t xml:space="preserve"> об </w:t>
            </w:r>
            <w:proofErr w:type="spellStart"/>
            <w:r w:rsidR="000C2E12" w:rsidRPr="00FA34EE">
              <w:rPr>
                <w:sz w:val="22"/>
                <w:szCs w:val="22"/>
              </w:rPr>
              <w:t>административных</w:t>
            </w:r>
            <w:proofErr w:type="spellEnd"/>
            <w:r w:rsidR="000C2E12" w:rsidRPr="00FA34EE">
              <w:rPr>
                <w:sz w:val="22"/>
                <w:szCs w:val="22"/>
              </w:rPr>
              <w:t xml:space="preserve"> </w:t>
            </w:r>
            <w:proofErr w:type="spellStart"/>
            <w:r w:rsidRPr="00FA34EE">
              <w:rPr>
                <w:sz w:val="22"/>
                <w:szCs w:val="22"/>
              </w:rPr>
              <w:t>правонарушениях</w:t>
            </w:r>
            <w:proofErr w:type="spellEnd"/>
            <w:r w:rsidR="000C2E12" w:rsidRPr="00FA34EE">
              <w:rPr>
                <w:sz w:val="22"/>
                <w:szCs w:val="22"/>
              </w:rPr>
              <w:t xml:space="preserve"> </w:t>
            </w:r>
            <w:proofErr w:type="spellStart"/>
            <w:r w:rsidRPr="00FA34EE">
              <w:rPr>
                <w:sz w:val="22"/>
                <w:szCs w:val="22"/>
              </w:rPr>
              <w:t>представляет</w:t>
            </w:r>
            <w:proofErr w:type="spellEnd"/>
            <w:r w:rsidR="000C2E12" w:rsidRPr="00FA34EE">
              <w:rPr>
                <w:sz w:val="22"/>
                <w:szCs w:val="22"/>
              </w:rPr>
              <w:t xml:space="preserve"> </w:t>
            </w:r>
            <w:proofErr w:type="spellStart"/>
            <w:r w:rsidR="000C2E12" w:rsidRPr="00FA34EE">
              <w:rPr>
                <w:sz w:val="22"/>
                <w:szCs w:val="22"/>
              </w:rPr>
              <w:t>с</w:t>
            </w:r>
            <w:r w:rsidRPr="00FA34EE">
              <w:rPr>
                <w:sz w:val="22"/>
                <w:szCs w:val="22"/>
              </w:rPr>
              <w:t>обой</w:t>
            </w:r>
            <w:proofErr w:type="spellEnd"/>
            <w:r w:rsidR="000C2E12" w:rsidRPr="00FA34EE">
              <w:rPr>
                <w:sz w:val="22"/>
                <w:szCs w:val="22"/>
              </w:rPr>
              <w:t xml:space="preserve"> </w:t>
            </w:r>
            <w:proofErr w:type="spellStart"/>
            <w:r w:rsidRPr="00FA34EE">
              <w:rPr>
                <w:sz w:val="22"/>
                <w:szCs w:val="22"/>
              </w:rPr>
              <w:t>совокупность</w:t>
            </w:r>
            <w:proofErr w:type="spellEnd"/>
            <w:r w:rsidR="00A9574B" w:rsidRPr="00FA34EE">
              <w:rPr>
                <w:sz w:val="22"/>
                <w:szCs w:val="22"/>
              </w:rPr>
              <w:t xml:space="preserve"> </w:t>
            </w:r>
            <w:proofErr w:type="spellStart"/>
            <w:r w:rsidR="00095527" w:rsidRPr="00FA34EE">
              <w:rPr>
                <w:sz w:val="22"/>
                <w:szCs w:val="22"/>
              </w:rPr>
              <w:t>правоприменительных</w:t>
            </w:r>
            <w:proofErr w:type="spellEnd"/>
            <w:r w:rsidRPr="00FA34EE">
              <w:rPr>
                <w:sz w:val="22"/>
                <w:szCs w:val="22"/>
              </w:rPr>
              <w:t xml:space="preserve"> и </w:t>
            </w:r>
            <w:proofErr w:type="spellStart"/>
            <w:r w:rsidRPr="00FA34EE">
              <w:rPr>
                <w:sz w:val="22"/>
                <w:szCs w:val="22"/>
              </w:rPr>
              <w:t>организационно</w:t>
            </w:r>
            <w:r w:rsidR="00095527" w:rsidRPr="00FA34EE">
              <w:rPr>
                <w:sz w:val="22"/>
                <w:szCs w:val="22"/>
              </w:rPr>
              <w:t>-</w:t>
            </w:r>
            <w:r w:rsidRPr="00FA34EE">
              <w:rPr>
                <w:sz w:val="22"/>
                <w:szCs w:val="22"/>
              </w:rPr>
              <w:t>технических</w:t>
            </w:r>
            <w:proofErr w:type="spellEnd"/>
            <w:r w:rsidRPr="00FA34EE">
              <w:rPr>
                <w:sz w:val="22"/>
                <w:szCs w:val="22"/>
              </w:rPr>
              <w:t xml:space="preserve"> </w:t>
            </w:r>
            <w:proofErr w:type="spellStart"/>
            <w:r w:rsidRPr="00FA34EE">
              <w:rPr>
                <w:sz w:val="22"/>
                <w:szCs w:val="22"/>
              </w:rPr>
              <w:t>действий</w:t>
            </w:r>
            <w:proofErr w:type="spellEnd"/>
            <w:r w:rsidRPr="00FA34EE">
              <w:rPr>
                <w:sz w:val="22"/>
                <w:szCs w:val="22"/>
              </w:rPr>
              <w:t xml:space="preserve"> </w:t>
            </w:r>
            <w:proofErr w:type="spellStart"/>
            <w:r w:rsidR="00095527" w:rsidRPr="00FA34EE">
              <w:rPr>
                <w:sz w:val="22"/>
                <w:szCs w:val="22"/>
              </w:rPr>
              <w:t>уполномоченных</w:t>
            </w:r>
            <w:proofErr w:type="spellEnd"/>
            <w:r w:rsidRPr="00FA34EE">
              <w:rPr>
                <w:sz w:val="22"/>
                <w:szCs w:val="22"/>
              </w:rPr>
              <w:t xml:space="preserve"> на то </w:t>
            </w:r>
            <w:proofErr w:type="spellStart"/>
            <w:r w:rsidRPr="00FA34EE">
              <w:rPr>
                <w:sz w:val="22"/>
                <w:szCs w:val="22"/>
              </w:rPr>
              <w:t>органов</w:t>
            </w:r>
            <w:proofErr w:type="spellEnd"/>
            <w:r w:rsidRPr="00FA34EE">
              <w:rPr>
                <w:sz w:val="22"/>
                <w:szCs w:val="22"/>
              </w:rPr>
              <w:t xml:space="preserve">, </w:t>
            </w:r>
            <w:proofErr w:type="spellStart"/>
            <w:r w:rsidR="00095527" w:rsidRPr="00FA34EE">
              <w:rPr>
                <w:sz w:val="22"/>
                <w:szCs w:val="22"/>
              </w:rPr>
              <w:t>должностных</w:t>
            </w:r>
            <w:proofErr w:type="spellEnd"/>
            <w:r w:rsidRPr="00FA34EE">
              <w:rPr>
                <w:sz w:val="22"/>
                <w:szCs w:val="22"/>
              </w:rPr>
              <w:t xml:space="preserve"> </w:t>
            </w:r>
            <w:proofErr w:type="spellStart"/>
            <w:r w:rsidRPr="00FA34EE">
              <w:rPr>
                <w:sz w:val="22"/>
                <w:szCs w:val="22"/>
              </w:rPr>
              <w:t>лиц</w:t>
            </w:r>
            <w:proofErr w:type="spellEnd"/>
            <w:r w:rsidRPr="00FA34EE">
              <w:rPr>
                <w:sz w:val="22"/>
                <w:szCs w:val="22"/>
              </w:rPr>
              <w:t xml:space="preserve">, </w:t>
            </w:r>
            <w:proofErr w:type="spellStart"/>
            <w:r w:rsidRPr="00FA34EE">
              <w:rPr>
                <w:sz w:val="22"/>
                <w:szCs w:val="22"/>
              </w:rPr>
              <w:lastRenderedPageBreak/>
              <w:t>действующих</w:t>
            </w:r>
            <w:proofErr w:type="spellEnd"/>
            <w:r w:rsidRPr="00FA34EE">
              <w:rPr>
                <w:sz w:val="22"/>
                <w:szCs w:val="22"/>
              </w:rPr>
              <w:t xml:space="preserve"> в</w:t>
            </w:r>
            <w:r w:rsidR="00095527" w:rsidRPr="00FA34EE">
              <w:rPr>
                <w:sz w:val="22"/>
                <w:szCs w:val="22"/>
              </w:rPr>
              <w:t xml:space="preserve"> </w:t>
            </w:r>
            <w:r w:rsidRPr="00FA34EE">
              <w:rPr>
                <w:sz w:val="22"/>
                <w:szCs w:val="22"/>
              </w:rPr>
              <w:t>рамках</w:t>
            </w:r>
            <w:r w:rsidR="00095527" w:rsidRPr="00FA34EE">
              <w:rPr>
                <w:sz w:val="22"/>
                <w:szCs w:val="22"/>
              </w:rPr>
              <w:t xml:space="preserve"> </w:t>
            </w:r>
            <w:proofErr w:type="spellStart"/>
            <w:r w:rsidR="00095527" w:rsidRPr="00FA34EE">
              <w:rPr>
                <w:sz w:val="22"/>
                <w:szCs w:val="22"/>
              </w:rPr>
              <w:t>правовых</w:t>
            </w:r>
            <w:proofErr w:type="spellEnd"/>
            <w:r w:rsidR="00095527" w:rsidRPr="00FA34EE">
              <w:rPr>
                <w:sz w:val="22"/>
                <w:szCs w:val="22"/>
              </w:rPr>
              <w:t xml:space="preserve"> </w:t>
            </w:r>
            <w:proofErr w:type="spellStart"/>
            <w:r w:rsidRPr="00FA34EE">
              <w:rPr>
                <w:sz w:val="22"/>
                <w:szCs w:val="22"/>
              </w:rPr>
              <w:t>предписаний</w:t>
            </w:r>
            <w:proofErr w:type="spellEnd"/>
            <w:r w:rsidRPr="00FA34EE">
              <w:rPr>
                <w:sz w:val="22"/>
                <w:szCs w:val="22"/>
              </w:rPr>
              <w:t>,</w:t>
            </w:r>
            <w:r w:rsidR="00095527" w:rsidRPr="00FA34EE">
              <w:rPr>
                <w:sz w:val="22"/>
                <w:szCs w:val="22"/>
              </w:rPr>
              <w:t xml:space="preserve"> </w:t>
            </w:r>
            <w:r w:rsidRPr="00FA34EE">
              <w:rPr>
                <w:sz w:val="22"/>
                <w:szCs w:val="22"/>
              </w:rPr>
              <w:t>по</w:t>
            </w:r>
            <w:r w:rsidR="00A9574B" w:rsidRPr="00FA34EE">
              <w:rPr>
                <w:sz w:val="22"/>
                <w:szCs w:val="22"/>
              </w:rPr>
              <w:t xml:space="preserve"> </w:t>
            </w:r>
            <w:proofErr w:type="spellStart"/>
            <w:r w:rsidRPr="00FA34EE">
              <w:rPr>
                <w:sz w:val="22"/>
                <w:szCs w:val="22"/>
              </w:rPr>
              <w:t>реализации</w:t>
            </w:r>
            <w:proofErr w:type="spellEnd"/>
            <w:r w:rsidRPr="00FA34EE">
              <w:rPr>
                <w:sz w:val="22"/>
                <w:szCs w:val="22"/>
              </w:rPr>
              <w:t xml:space="preserve"> постановлений по </w:t>
            </w:r>
            <w:proofErr w:type="spellStart"/>
            <w:r w:rsidRPr="00FA34EE">
              <w:rPr>
                <w:sz w:val="22"/>
                <w:szCs w:val="22"/>
              </w:rPr>
              <w:t>делам</w:t>
            </w:r>
            <w:proofErr w:type="spellEnd"/>
            <w:r w:rsidRPr="00FA34EE">
              <w:rPr>
                <w:sz w:val="22"/>
                <w:szCs w:val="22"/>
              </w:rPr>
              <w:t xml:space="preserve"> об </w:t>
            </w:r>
            <w:proofErr w:type="spellStart"/>
            <w:r w:rsidR="00095527" w:rsidRPr="00FA34EE">
              <w:rPr>
                <w:sz w:val="22"/>
                <w:szCs w:val="22"/>
              </w:rPr>
              <w:t>административных</w:t>
            </w:r>
            <w:proofErr w:type="spellEnd"/>
            <w:r w:rsidRPr="00FA34EE">
              <w:rPr>
                <w:sz w:val="22"/>
                <w:szCs w:val="22"/>
              </w:rPr>
              <w:t xml:space="preserve"> </w:t>
            </w:r>
            <w:proofErr w:type="spellStart"/>
            <w:r w:rsidRPr="00FA34EE">
              <w:rPr>
                <w:sz w:val="22"/>
                <w:szCs w:val="22"/>
              </w:rPr>
              <w:t>правонарушениях</w:t>
            </w:r>
            <w:proofErr w:type="spellEnd"/>
            <w:r w:rsidRPr="00FA34EE">
              <w:rPr>
                <w:sz w:val="22"/>
                <w:szCs w:val="22"/>
              </w:rPr>
              <w:t xml:space="preserve">. </w:t>
            </w:r>
            <w:proofErr w:type="spellStart"/>
            <w:r w:rsidRPr="00FA34EE">
              <w:rPr>
                <w:sz w:val="22"/>
                <w:szCs w:val="22"/>
              </w:rPr>
              <w:t>Исполнительное</w:t>
            </w:r>
            <w:proofErr w:type="spellEnd"/>
            <w:r w:rsidRPr="00FA34EE">
              <w:rPr>
                <w:sz w:val="22"/>
                <w:szCs w:val="22"/>
              </w:rPr>
              <w:t xml:space="preserve"> </w:t>
            </w:r>
            <w:proofErr w:type="spellStart"/>
            <w:r w:rsidRPr="00FA34EE">
              <w:rPr>
                <w:sz w:val="22"/>
                <w:szCs w:val="22"/>
              </w:rPr>
              <w:t>производство</w:t>
            </w:r>
            <w:proofErr w:type="spellEnd"/>
            <w:r w:rsidRPr="00FA34EE">
              <w:rPr>
                <w:sz w:val="22"/>
                <w:szCs w:val="22"/>
              </w:rPr>
              <w:t xml:space="preserve"> </w:t>
            </w:r>
            <w:proofErr w:type="spellStart"/>
            <w:r w:rsidRPr="00FA34EE">
              <w:rPr>
                <w:sz w:val="22"/>
                <w:szCs w:val="22"/>
              </w:rPr>
              <w:t>включает</w:t>
            </w:r>
            <w:proofErr w:type="spellEnd"/>
            <w:r w:rsidRPr="00FA34EE">
              <w:rPr>
                <w:sz w:val="22"/>
                <w:szCs w:val="22"/>
              </w:rPr>
              <w:t xml:space="preserve"> в </w:t>
            </w:r>
            <w:proofErr w:type="spellStart"/>
            <w:r w:rsidRPr="00FA34EE">
              <w:rPr>
                <w:sz w:val="22"/>
                <w:szCs w:val="22"/>
              </w:rPr>
              <w:t>себя</w:t>
            </w:r>
            <w:proofErr w:type="spellEnd"/>
            <w:r w:rsidRPr="00FA34EE">
              <w:rPr>
                <w:sz w:val="22"/>
                <w:szCs w:val="22"/>
              </w:rPr>
              <w:t xml:space="preserve"> </w:t>
            </w:r>
            <w:proofErr w:type="spellStart"/>
            <w:r w:rsidR="00095527" w:rsidRPr="00FA34EE">
              <w:rPr>
                <w:sz w:val="22"/>
                <w:szCs w:val="22"/>
              </w:rPr>
              <w:t>четыре</w:t>
            </w:r>
            <w:proofErr w:type="spellEnd"/>
            <w:r w:rsidRPr="00FA34EE">
              <w:rPr>
                <w:sz w:val="22"/>
                <w:szCs w:val="22"/>
              </w:rPr>
              <w:t xml:space="preserve"> </w:t>
            </w:r>
            <w:proofErr w:type="spellStart"/>
            <w:r w:rsidR="00095527" w:rsidRPr="00FA34EE">
              <w:rPr>
                <w:sz w:val="22"/>
                <w:szCs w:val="22"/>
              </w:rPr>
              <w:t>основных</w:t>
            </w:r>
            <w:proofErr w:type="spellEnd"/>
            <w:r w:rsidRPr="00FA34EE">
              <w:rPr>
                <w:sz w:val="22"/>
                <w:szCs w:val="22"/>
              </w:rPr>
              <w:t xml:space="preserve"> </w:t>
            </w:r>
            <w:proofErr w:type="spellStart"/>
            <w:r w:rsidR="00095527" w:rsidRPr="00FA34EE">
              <w:rPr>
                <w:sz w:val="22"/>
                <w:szCs w:val="22"/>
              </w:rPr>
              <w:t>этапа</w:t>
            </w:r>
            <w:proofErr w:type="spellEnd"/>
            <w:r w:rsidRPr="00FA34EE">
              <w:rPr>
                <w:sz w:val="22"/>
                <w:szCs w:val="22"/>
              </w:rPr>
              <w:t xml:space="preserve">: </w:t>
            </w:r>
            <w:proofErr w:type="spellStart"/>
            <w:r w:rsidRPr="00FA34EE">
              <w:rPr>
                <w:sz w:val="22"/>
                <w:szCs w:val="22"/>
              </w:rPr>
              <w:t>вступление</w:t>
            </w:r>
            <w:proofErr w:type="spellEnd"/>
            <w:r w:rsidRPr="00FA34EE">
              <w:rPr>
                <w:sz w:val="22"/>
                <w:szCs w:val="22"/>
              </w:rPr>
              <w:t xml:space="preserve"> </w:t>
            </w:r>
            <w:proofErr w:type="spellStart"/>
            <w:r w:rsidRPr="00FA34EE">
              <w:rPr>
                <w:sz w:val="22"/>
                <w:szCs w:val="22"/>
              </w:rPr>
              <w:t>постановления</w:t>
            </w:r>
            <w:proofErr w:type="spellEnd"/>
            <w:r w:rsidRPr="00FA34EE">
              <w:rPr>
                <w:sz w:val="22"/>
                <w:szCs w:val="22"/>
              </w:rPr>
              <w:t xml:space="preserve"> в </w:t>
            </w:r>
            <w:proofErr w:type="spellStart"/>
            <w:r w:rsidRPr="00FA34EE">
              <w:rPr>
                <w:sz w:val="22"/>
                <w:szCs w:val="22"/>
              </w:rPr>
              <w:t>законную</w:t>
            </w:r>
            <w:proofErr w:type="spellEnd"/>
            <w:r w:rsidRPr="00FA34EE">
              <w:rPr>
                <w:sz w:val="22"/>
                <w:szCs w:val="22"/>
              </w:rPr>
              <w:t xml:space="preserve"> силу; </w:t>
            </w:r>
            <w:proofErr w:type="spellStart"/>
            <w:r w:rsidRPr="00FA34EE">
              <w:rPr>
                <w:sz w:val="22"/>
                <w:szCs w:val="22"/>
              </w:rPr>
              <w:t>обращение</w:t>
            </w:r>
            <w:proofErr w:type="spellEnd"/>
            <w:r w:rsidRPr="00FA34EE">
              <w:rPr>
                <w:sz w:val="22"/>
                <w:szCs w:val="22"/>
              </w:rPr>
              <w:t xml:space="preserve"> </w:t>
            </w:r>
            <w:proofErr w:type="spellStart"/>
            <w:r w:rsidRPr="00FA34EE">
              <w:rPr>
                <w:sz w:val="22"/>
                <w:szCs w:val="22"/>
              </w:rPr>
              <w:t>постановления</w:t>
            </w:r>
            <w:proofErr w:type="spellEnd"/>
            <w:r w:rsidRPr="00FA34EE">
              <w:rPr>
                <w:sz w:val="22"/>
                <w:szCs w:val="22"/>
              </w:rPr>
              <w:tab/>
              <w:t>к</w:t>
            </w:r>
            <w:r w:rsidR="00095527" w:rsidRPr="00FA34EE">
              <w:rPr>
                <w:sz w:val="22"/>
                <w:szCs w:val="22"/>
              </w:rPr>
              <w:t xml:space="preserve"> </w:t>
            </w:r>
            <w:proofErr w:type="spellStart"/>
            <w:r w:rsidRPr="00FA34EE">
              <w:rPr>
                <w:sz w:val="22"/>
                <w:szCs w:val="22"/>
              </w:rPr>
              <w:t>исполнению</w:t>
            </w:r>
            <w:proofErr w:type="spellEnd"/>
            <w:r w:rsidRPr="00FA34EE">
              <w:rPr>
                <w:sz w:val="22"/>
                <w:szCs w:val="22"/>
              </w:rPr>
              <w:t>;</w:t>
            </w:r>
            <w:r w:rsidR="00A9574B" w:rsidRPr="00FA34EE">
              <w:rPr>
                <w:sz w:val="22"/>
                <w:szCs w:val="22"/>
              </w:rPr>
              <w:t xml:space="preserve"> </w:t>
            </w:r>
            <w:proofErr w:type="spellStart"/>
            <w:r w:rsidRPr="00FA34EE">
              <w:rPr>
                <w:sz w:val="22"/>
                <w:szCs w:val="22"/>
              </w:rPr>
              <w:t>непосредственное</w:t>
            </w:r>
            <w:proofErr w:type="spellEnd"/>
            <w:r w:rsidR="00095527" w:rsidRPr="00FA34EE">
              <w:rPr>
                <w:sz w:val="22"/>
                <w:szCs w:val="22"/>
              </w:rPr>
              <w:t xml:space="preserve"> </w:t>
            </w:r>
            <w:proofErr w:type="spellStart"/>
            <w:r w:rsidRPr="00FA34EE">
              <w:rPr>
                <w:sz w:val="22"/>
                <w:szCs w:val="22"/>
              </w:rPr>
              <w:t>исполнение</w:t>
            </w:r>
            <w:proofErr w:type="spellEnd"/>
            <w:r w:rsidR="00A9574B" w:rsidRPr="00FA34EE">
              <w:rPr>
                <w:sz w:val="22"/>
                <w:szCs w:val="22"/>
              </w:rPr>
              <w:t xml:space="preserve"> </w:t>
            </w:r>
            <w:proofErr w:type="spellStart"/>
            <w:r w:rsidRPr="00FA34EE">
              <w:rPr>
                <w:sz w:val="22"/>
                <w:szCs w:val="22"/>
              </w:rPr>
              <w:t>постановления</w:t>
            </w:r>
            <w:proofErr w:type="spellEnd"/>
            <w:r w:rsidRPr="00FA34EE">
              <w:rPr>
                <w:sz w:val="22"/>
                <w:szCs w:val="22"/>
              </w:rPr>
              <w:t xml:space="preserve">; </w:t>
            </w:r>
            <w:proofErr w:type="spellStart"/>
            <w:r w:rsidRPr="00FA34EE">
              <w:rPr>
                <w:sz w:val="22"/>
                <w:szCs w:val="22"/>
              </w:rPr>
              <w:t>окончание</w:t>
            </w:r>
            <w:proofErr w:type="spellEnd"/>
            <w:r w:rsidRPr="00FA34EE">
              <w:rPr>
                <w:sz w:val="22"/>
                <w:szCs w:val="22"/>
              </w:rPr>
              <w:t xml:space="preserve"> </w:t>
            </w:r>
            <w:proofErr w:type="spellStart"/>
            <w:r w:rsidRPr="00FA34EE">
              <w:rPr>
                <w:sz w:val="22"/>
                <w:szCs w:val="22"/>
              </w:rPr>
              <w:t>производства</w:t>
            </w:r>
            <w:proofErr w:type="spellEnd"/>
            <w:r w:rsidRPr="00FA34EE">
              <w:rPr>
                <w:sz w:val="22"/>
                <w:szCs w:val="22"/>
              </w:rPr>
              <w:t xml:space="preserve"> по </w:t>
            </w:r>
            <w:proofErr w:type="spellStart"/>
            <w:r w:rsidRPr="00FA34EE">
              <w:rPr>
                <w:sz w:val="22"/>
                <w:szCs w:val="22"/>
              </w:rPr>
              <w:t>исполнению</w:t>
            </w:r>
            <w:proofErr w:type="spellEnd"/>
            <w:r w:rsidRPr="00FA34EE">
              <w:rPr>
                <w:sz w:val="22"/>
                <w:szCs w:val="22"/>
              </w:rPr>
              <w:t xml:space="preserve"> </w:t>
            </w:r>
            <w:proofErr w:type="spellStart"/>
            <w:r w:rsidRPr="00FA34EE">
              <w:rPr>
                <w:sz w:val="22"/>
                <w:szCs w:val="22"/>
              </w:rPr>
              <w:t>постановления</w:t>
            </w:r>
            <w:proofErr w:type="spellEnd"/>
            <w:r w:rsidRPr="00FA34EE">
              <w:rPr>
                <w:sz w:val="22"/>
                <w:szCs w:val="22"/>
              </w:rPr>
              <w:t>.</w:t>
            </w:r>
          </w:p>
        </w:tc>
        <w:tc>
          <w:tcPr>
            <w:tcW w:w="3401" w:type="dxa"/>
            <w:vMerge w:val="restart"/>
          </w:tcPr>
          <w:p w14:paraId="658090E3" w14:textId="0BA8A4D8" w:rsidR="001E04D7" w:rsidRPr="00FA34EE" w:rsidRDefault="00A9574B" w:rsidP="006626B8">
            <w:pPr>
              <w:jc w:val="both"/>
              <w:rPr>
                <w:bCs/>
                <w:sz w:val="22"/>
                <w:szCs w:val="22"/>
              </w:rPr>
            </w:pPr>
            <w:r w:rsidRPr="00FA34EE">
              <w:rPr>
                <w:bCs/>
                <w:sz w:val="22"/>
                <w:szCs w:val="22"/>
              </w:rPr>
              <w:lastRenderedPageBreak/>
              <w:t>Стосовно зауважень</w:t>
            </w:r>
            <w:r w:rsidR="00ED0014" w:rsidRPr="00FA34EE">
              <w:rPr>
                <w:bCs/>
                <w:sz w:val="22"/>
                <w:szCs w:val="22"/>
              </w:rPr>
              <w:t>,</w:t>
            </w:r>
            <w:r w:rsidRPr="00FA34EE">
              <w:rPr>
                <w:bCs/>
                <w:sz w:val="22"/>
                <w:szCs w:val="22"/>
              </w:rPr>
              <w:t xml:space="preserve"> </w:t>
            </w:r>
            <w:r w:rsidR="00ED0014" w:rsidRPr="00FA34EE">
              <w:rPr>
                <w:bCs/>
                <w:sz w:val="22"/>
                <w:szCs w:val="22"/>
              </w:rPr>
              <w:t>у</w:t>
            </w:r>
            <w:r w:rsidRPr="00FA34EE">
              <w:rPr>
                <w:bCs/>
                <w:sz w:val="22"/>
                <w:szCs w:val="22"/>
              </w:rPr>
              <w:t xml:space="preserve">казаних у </w:t>
            </w:r>
            <w:proofErr w:type="spellStart"/>
            <w:r w:rsidRPr="00FA34EE">
              <w:rPr>
                <w:bCs/>
                <w:sz w:val="22"/>
                <w:szCs w:val="22"/>
              </w:rPr>
              <w:t>пп</w:t>
            </w:r>
            <w:proofErr w:type="spellEnd"/>
            <w:r w:rsidRPr="00FA34EE">
              <w:rPr>
                <w:bCs/>
                <w:sz w:val="22"/>
                <w:szCs w:val="22"/>
              </w:rPr>
              <w:t>.</w:t>
            </w:r>
            <w:r w:rsidR="00ED0014" w:rsidRPr="00FA34EE">
              <w:rPr>
                <w:bCs/>
                <w:sz w:val="22"/>
                <w:szCs w:val="22"/>
              </w:rPr>
              <w:t xml:space="preserve"> </w:t>
            </w:r>
            <w:r w:rsidR="001E04D7" w:rsidRPr="00FA34EE">
              <w:rPr>
                <w:bCs/>
                <w:sz w:val="22"/>
                <w:szCs w:val="22"/>
              </w:rPr>
              <w:t>11</w:t>
            </w:r>
            <w:r w:rsidRPr="00FA34EE">
              <w:rPr>
                <w:bCs/>
                <w:sz w:val="22"/>
                <w:szCs w:val="22"/>
              </w:rPr>
              <w:t>,</w:t>
            </w:r>
            <w:r w:rsidR="001E04D7" w:rsidRPr="00FA34EE">
              <w:rPr>
                <w:bCs/>
                <w:sz w:val="22"/>
                <w:szCs w:val="22"/>
              </w:rPr>
              <w:t xml:space="preserve"> 12</w:t>
            </w:r>
            <w:r w:rsidRPr="00FA34EE">
              <w:rPr>
                <w:bCs/>
                <w:sz w:val="22"/>
                <w:szCs w:val="22"/>
              </w:rPr>
              <w:t xml:space="preserve"> таблиці</w:t>
            </w:r>
            <w:r w:rsidR="00ED0014" w:rsidRPr="00FA34EE">
              <w:rPr>
                <w:bCs/>
                <w:sz w:val="22"/>
                <w:szCs w:val="22"/>
              </w:rPr>
              <w:t>,</w:t>
            </w:r>
            <w:r w:rsidRPr="00FA34EE">
              <w:rPr>
                <w:bCs/>
                <w:sz w:val="22"/>
                <w:szCs w:val="22"/>
              </w:rPr>
              <w:t xml:space="preserve"> кандидат зазначила, що</w:t>
            </w:r>
            <w:r w:rsidR="001E04D7" w:rsidRPr="00FA34EE">
              <w:rPr>
                <w:bCs/>
                <w:sz w:val="22"/>
                <w:szCs w:val="22"/>
              </w:rPr>
              <w:t xml:space="preserve"> в дисертаційному дослідженні, а саме на с. 30</w:t>
            </w:r>
            <w:r w:rsidR="00ED0014" w:rsidRPr="00FA34EE">
              <w:rPr>
                <w:sz w:val="25"/>
                <w:szCs w:val="25"/>
              </w:rPr>
              <w:t>‒</w:t>
            </w:r>
            <w:r w:rsidR="001E04D7" w:rsidRPr="00FA34EE">
              <w:rPr>
                <w:bCs/>
                <w:sz w:val="22"/>
                <w:szCs w:val="22"/>
              </w:rPr>
              <w:t>34</w:t>
            </w:r>
            <w:r w:rsidR="00ED0014" w:rsidRPr="00FA34EE">
              <w:rPr>
                <w:bCs/>
                <w:sz w:val="22"/>
                <w:szCs w:val="22"/>
              </w:rPr>
              <w:t>,</w:t>
            </w:r>
            <w:r w:rsidR="001E04D7" w:rsidRPr="00FA34EE">
              <w:rPr>
                <w:bCs/>
                <w:sz w:val="22"/>
                <w:szCs w:val="22"/>
              </w:rPr>
              <w:t xml:space="preserve"> міститься таке положення</w:t>
            </w:r>
            <w:r w:rsidRPr="00FA34EE">
              <w:rPr>
                <w:bCs/>
                <w:sz w:val="22"/>
                <w:szCs w:val="22"/>
              </w:rPr>
              <w:t xml:space="preserve">, проте </w:t>
            </w:r>
            <w:r w:rsidR="001E04D7" w:rsidRPr="00FA34EE">
              <w:rPr>
                <w:sz w:val="22"/>
                <w:szCs w:val="22"/>
              </w:rPr>
              <w:t xml:space="preserve">тотожність структури положень пояснюється об’єктивною природою правового явища. Так, описова частина, яка стосується структури стадій виконання постанов у справах про адміністративні правопорушення, відображає загальновизнану та нормативно закріплену (на той час – у законодавстві України та РФ) модель виконавчого провадження. Ці стадії є уніфікованими, </w:t>
            </w:r>
            <w:proofErr w:type="spellStart"/>
            <w:r w:rsidR="001E04D7" w:rsidRPr="00FA34EE">
              <w:rPr>
                <w:sz w:val="22"/>
                <w:szCs w:val="22"/>
              </w:rPr>
              <w:t>логічно</w:t>
            </w:r>
            <w:proofErr w:type="spellEnd"/>
            <w:r w:rsidR="001E04D7" w:rsidRPr="00FA34EE">
              <w:rPr>
                <w:sz w:val="22"/>
                <w:szCs w:val="22"/>
              </w:rPr>
              <w:t xml:space="preserve"> обумовленими і відтворюються у науковій літературі різних авторів у подібній послідовності. Використання чотирьох традиційних етапів (набуття законної сили – звернення до виконання – виконання – закінчення) не є унікальним авторським висновком Н.</w:t>
            </w:r>
            <w:r w:rsidR="00ED0014" w:rsidRPr="00FA34EE">
              <w:rPr>
                <w:sz w:val="22"/>
                <w:szCs w:val="22"/>
              </w:rPr>
              <w:t>Є</w:t>
            </w:r>
            <w:r w:rsidR="001E04D7" w:rsidRPr="00FA34EE">
              <w:rPr>
                <w:sz w:val="22"/>
                <w:szCs w:val="22"/>
              </w:rPr>
              <w:t>.</w:t>
            </w:r>
            <w:r w:rsidR="00A73E09" w:rsidRPr="00FA34EE">
              <w:rPr>
                <w:sz w:val="22"/>
                <w:szCs w:val="22"/>
              </w:rPr>
              <w:t> </w:t>
            </w:r>
            <w:proofErr w:type="spellStart"/>
            <w:r w:rsidR="001E04D7" w:rsidRPr="00FA34EE">
              <w:rPr>
                <w:sz w:val="22"/>
                <w:szCs w:val="22"/>
              </w:rPr>
              <w:t>Бузников</w:t>
            </w:r>
            <w:r w:rsidR="00ED0014" w:rsidRPr="00FA34EE">
              <w:rPr>
                <w:sz w:val="22"/>
                <w:szCs w:val="22"/>
              </w:rPr>
              <w:t>ої</w:t>
            </w:r>
            <w:proofErr w:type="spellEnd"/>
            <w:r w:rsidR="00ED0014" w:rsidRPr="00FA34EE">
              <w:rPr>
                <w:sz w:val="22"/>
                <w:szCs w:val="22"/>
              </w:rPr>
              <w:t>.</w:t>
            </w:r>
            <w:r w:rsidR="001E04D7" w:rsidRPr="00FA34EE">
              <w:rPr>
                <w:sz w:val="22"/>
                <w:szCs w:val="22"/>
              </w:rPr>
              <w:t xml:space="preserve"> </w:t>
            </w:r>
            <w:r w:rsidR="00ED0014" w:rsidRPr="00FA34EE">
              <w:rPr>
                <w:sz w:val="22"/>
                <w:szCs w:val="22"/>
              </w:rPr>
              <w:t>Ц</w:t>
            </w:r>
            <w:r w:rsidR="001E04D7" w:rsidRPr="00FA34EE">
              <w:rPr>
                <w:sz w:val="22"/>
                <w:szCs w:val="22"/>
              </w:rPr>
              <w:t xml:space="preserve">е типова класифікація, яка випливає зі </w:t>
            </w:r>
            <w:r w:rsidR="001E04D7" w:rsidRPr="00FA34EE">
              <w:rPr>
                <w:sz w:val="22"/>
                <w:szCs w:val="22"/>
              </w:rPr>
              <w:lastRenderedPageBreak/>
              <w:t>змісту законодавства</w:t>
            </w:r>
            <w:r w:rsidR="00ED0014" w:rsidRPr="00FA34EE">
              <w:rPr>
                <w:sz w:val="22"/>
                <w:szCs w:val="22"/>
              </w:rPr>
              <w:t>,</w:t>
            </w:r>
            <w:r w:rsidR="001E04D7" w:rsidRPr="00FA34EE">
              <w:rPr>
                <w:sz w:val="22"/>
                <w:szCs w:val="22"/>
              </w:rPr>
              <w:t xml:space="preserve"> </w:t>
            </w:r>
            <w:r w:rsidR="00ED0014" w:rsidRPr="00FA34EE">
              <w:rPr>
                <w:sz w:val="22"/>
                <w:szCs w:val="22"/>
              </w:rPr>
              <w:t>т</w:t>
            </w:r>
            <w:r w:rsidR="001E04D7" w:rsidRPr="00FA34EE">
              <w:rPr>
                <w:sz w:val="22"/>
                <w:szCs w:val="22"/>
              </w:rPr>
              <w:t>ому збіг логічної структури є неминучим</w:t>
            </w:r>
            <w:r w:rsidR="00ED0014" w:rsidRPr="00FA34EE">
              <w:rPr>
                <w:sz w:val="22"/>
                <w:szCs w:val="22"/>
              </w:rPr>
              <w:t>.</w:t>
            </w:r>
          </w:p>
          <w:p w14:paraId="0EC6AA33" w14:textId="77777777" w:rsidR="00C72C1D" w:rsidRPr="00FA34EE" w:rsidRDefault="00C72C1D" w:rsidP="006626B8">
            <w:pPr>
              <w:jc w:val="both"/>
              <w:rPr>
                <w:bCs/>
                <w:sz w:val="22"/>
                <w:szCs w:val="22"/>
              </w:rPr>
            </w:pPr>
          </w:p>
          <w:p w14:paraId="6C4175C1" w14:textId="1ADF92F8" w:rsidR="001E04D7" w:rsidRPr="00FA34EE" w:rsidRDefault="00A9574B" w:rsidP="006626B8">
            <w:pPr>
              <w:jc w:val="both"/>
              <w:rPr>
                <w:sz w:val="22"/>
                <w:szCs w:val="22"/>
              </w:rPr>
            </w:pPr>
            <w:r w:rsidRPr="00FA34EE">
              <w:rPr>
                <w:sz w:val="22"/>
                <w:szCs w:val="22"/>
              </w:rPr>
              <w:t>Кандидат зазначила, що у</w:t>
            </w:r>
            <w:r w:rsidR="001E04D7" w:rsidRPr="00FA34EE">
              <w:rPr>
                <w:sz w:val="22"/>
                <w:szCs w:val="22"/>
              </w:rPr>
              <w:t xml:space="preserve"> табличній частині Висновку наведено посилання на електронний текст дисертації </w:t>
            </w:r>
            <w:proofErr w:type="spellStart"/>
            <w:r w:rsidR="001E04D7" w:rsidRPr="00FA34EE">
              <w:rPr>
                <w:sz w:val="22"/>
                <w:szCs w:val="22"/>
              </w:rPr>
              <w:t>Бузников</w:t>
            </w:r>
            <w:r w:rsidR="00ED0014" w:rsidRPr="00FA34EE">
              <w:rPr>
                <w:sz w:val="22"/>
                <w:szCs w:val="22"/>
              </w:rPr>
              <w:t>ої</w:t>
            </w:r>
            <w:proofErr w:type="spellEnd"/>
            <w:r w:rsidR="001E04D7" w:rsidRPr="00FA34EE">
              <w:rPr>
                <w:sz w:val="22"/>
                <w:szCs w:val="22"/>
              </w:rPr>
              <w:t xml:space="preserve"> Н.</w:t>
            </w:r>
            <w:r w:rsidR="00ED0014" w:rsidRPr="00FA34EE">
              <w:rPr>
                <w:sz w:val="22"/>
                <w:szCs w:val="22"/>
              </w:rPr>
              <w:t>Є.</w:t>
            </w:r>
            <w:r w:rsidR="001E04D7" w:rsidRPr="00FA34EE">
              <w:rPr>
                <w:sz w:val="22"/>
                <w:szCs w:val="22"/>
              </w:rPr>
              <w:t xml:space="preserve"> розміщений на російському інтернет-ресурсі, який фактично здійснює комерційний продаж дисертаційних робіт (</w:t>
            </w:r>
            <w:hyperlink r:id="rId21" w:history="1">
              <w:r w:rsidR="00375B95" w:rsidRPr="00FA34EE">
                <w:rPr>
                  <w:rStyle w:val="af1"/>
                  <w:sz w:val="22"/>
                  <w:szCs w:val="22"/>
                </w:rPr>
                <w:t>https://www.dissercat.com/content/ispolnitelnoe-proizvodstvo-po-delam-ob-administrativnykh-pravonarusheniyakh-0</w:t>
              </w:r>
            </w:hyperlink>
            <w:r w:rsidR="00375B95" w:rsidRPr="00FA34EE">
              <w:rPr>
                <w:sz w:val="22"/>
                <w:szCs w:val="22"/>
              </w:rPr>
              <w:t xml:space="preserve"> </w:t>
            </w:r>
            <w:r w:rsidR="001E04D7" w:rsidRPr="00FA34EE">
              <w:rPr>
                <w:sz w:val="22"/>
                <w:szCs w:val="22"/>
              </w:rPr>
              <w:t>)</w:t>
            </w:r>
            <w:r w:rsidR="00ED0014" w:rsidRPr="00FA34EE">
              <w:rPr>
                <w:sz w:val="22"/>
                <w:szCs w:val="22"/>
              </w:rPr>
              <w:t>.</w:t>
            </w:r>
          </w:p>
          <w:p w14:paraId="298D2926" w14:textId="706353A9" w:rsidR="001E04D7" w:rsidRPr="00FA34EE" w:rsidRDefault="001E04D7" w:rsidP="006626B8">
            <w:pPr>
              <w:jc w:val="both"/>
              <w:rPr>
                <w:sz w:val="22"/>
                <w:szCs w:val="22"/>
              </w:rPr>
            </w:pPr>
            <w:r w:rsidRPr="00FA34EE">
              <w:rPr>
                <w:sz w:val="22"/>
                <w:szCs w:val="22"/>
              </w:rPr>
              <w:t>Окремо щодо зауваженн</w:t>
            </w:r>
            <w:r w:rsidR="00A9574B" w:rsidRPr="00FA34EE">
              <w:rPr>
                <w:sz w:val="22"/>
                <w:szCs w:val="22"/>
              </w:rPr>
              <w:t>я</w:t>
            </w:r>
            <w:r w:rsidRPr="00FA34EE">
              <w:rPr>
                <w:sz w:val="22"/>
                <w:szCs w:val="22"/>
              </w:rPr>
              <w:t xml:space="preserve"> </w:t>
            </w:r>
            <w:r w:rsidR="00ED0014" w:rsidRPr="00FA34EE">
              <w:rPr>
                <w:sz w:val="22"/>
                <w:szCs w:val="22"/>
              </w:rPr>
              <w:t xml:space="preserve">у п. 12 </w:t>
            </w:r>
            <w:r w:rsidRPr="00FA34EE">
              <w:rPr>
                <w:sz w:val="22"/>
                <w:szCs w:val="22"/>
              </w:rPr>
              <w:t>кандидат зазнач</w:t>
            </w:r>
            <w:r w:rsidR="00A9574B" w:rsidRPr="00FA34EE">
              <w:rPr>
                <w:sz w:val="22"/>
                <w:szCs w:val="22"/>
              </w:rPr>
              <w:t>ила</w:t>
            </w:r>
            <w:r w:rsidR="00ED0014" w:rsidRPr="00FA34EE">
              <w:rPr>
                <w:sz w:val="22"/>
                <w:szCs w:val="22"/>
              </w:rPr>
              <w:t>,</w:t>
            </w:r>
            <w:r w:rsidRPr="00FA34EE">
              <w:rPr>
                <w:sz w:val="22"/>
                <w:szCs w:val="22"/>
              </w:rPr>
              <w:t xml:space="preserve"> </w:t>
            </w:r>
            <w:r w:rsidR="00A9574B" w:rsidRPr="00FA34EE">
              <w:rPr>
                <w:sz w:val="22"/>
                <w:szCs w:val="22"/>
              </w:rPr>
              <w:t>що в</w:t>
            </w:r>
            <w:r w:rsidRPr="00FA34EE">
              <w:rPr>
                <w:sz w:val="22"/>
                <w:szCs w:val="22"/>
              </w:rPr>
              <w:t>важа</w:t>
            </w:r>
            <w:r w:rsidR="00A9574B" w:rsidRPr="00FA34EE">
              <w:rPr>
                <w:sz w:val="22"/>
                <w:szCs w:val="22"/>
              </w:rPr>
              <w:t>є</w:t>
            </w:r>
            <w:r w:rsidRPr="00FA34EE">
              <w:rPr>
                <w:sz w:val="22"/>
                <w:szCs w:val="22"/>
              </w:rPr>
              <w:t xml:space="preserve"> це твердження необґрунтованим та таким, що не відповідає реальним обставинам підготовки дисертації у 2010–2012 роках.</w:t>
            </w:r>
          </w:p>
          <w:p w14:paraId="27706E3F" w14:textId="782C187A" w:rsidR="001E04D7" w:rsidRPr="00FA34EE" w:rsidRDefault="001E04D7" w:rsidP="006626B8">
            <w:pPr>
              <w:jc w:val="both"/>
              <w:rPr>
                <w:sz w:val="22"/>
                <w:szCs w:val="22"/>
              </w:rPr>
            </w:pPr>
            <w:r w:rsidRPr="00FA34EE">
              <w:rPr>
                <w:sz w:val="22"/>
                <w:szCs w:val="22"/>
              </w:rPr>
              <w:t xml:space="preserve">На той час Вікіпедія не визнавалася достовірним чи академічним джерелом, посилання на неї у наукових роботах не допускалися, а викладачі та наукові керівники категорично забороняли її використання через можливу недостовірність та відсутність належної наукової верифікації. Відповідно, </w:t>
            </w:r>
            <w:r w:rsidR="00A9574B" w:rsidRPr="00FA34EE">
              <w:rPr>
                <w:sz w:val="22"/>
                <w:szCs w:val="22"/>
              </w:rPr>
              <w:t>кандидат</w:t>
            </w:r>
            <w:r w:rsidRPr="00FA34EE">
              <w:rPr>
                <w:sz w:val="22"/>
                <w:szCs w:val="22"/>
              </w:rPr>
              <w:t xml:space="preserve"> не використовувала матеріали Вікіпедії під час написання роботи.</w:t>
            </w:r>
          </w:p>
          <w:p w14:paraId="1F423FC1" w14:textId="12F61116" w:rsidR="001E04D7" w:rsidRPr="00FA34EE" w:rsidRDefault="001E04D7" w:rsidP="006626B8">
            <w:pPr>
              <w:jc w:val="both"/>
              <w:rPr>
                <w:sz w:val="22"/>
                <w:szCs w:val="22"/>
              </w:rPr>
            </w:pPr>
            <w:r w:rsidRPr="00FA34EE">
              <w:rPr>
                <w:sz w:val="22"/>
                <w:szCs w:val="22"/>
              </w:rPr>
              <w:t xml:space="preserve">Для обґрунтування класифікації принципів права </w:t>
            </w:r>
            <w:r w:rsidR="00A9574B" w:rsidRPr="00FA34EE">
              <w:rPr>
                <w:sz w:val="22"/>
                <w:szCs w:val="22"/>
              </w:rPr>
              <w:t>кандидат</w:t>
            </w:r>
            <w:r w:rsidRPr="00FA34EE">
              <w:rPr>
                <w:sz w:val="22"/>
                <w:szCs w:val="22"/>
              </w:rPr>
              <w:t xml:space="preserve"> користувалас</w:t>
            </w:r>
            <w:r w:rsidR="00A9574B" w:rsidRPr="00FA34EE">
              <w:rPr>
                <w:sz w:val="22"/>
                <w:szCs w:val="22"/>
              </w:rPr>
              <w:t>ь</w:t>
            </w:r>
            <w:r w:rsidRPr="00FA34EE">
              <w:rPr>
                <w:sz w:val="22"/>
                <w:szCs w:val="22"/>
              </w:rPr>
              <w:t xml:space="preserve"> друкованими підручниками та науковими джерелами з теорії держави і права, які містять загальновідому й усталену у правовій доктрині класифікацію принципів права на загальні, галузеві та міжгалузеві. Ця класифікація є традиційною для юридичної науки й багаторазово відтворювалась у навчальній та науковій літературі задовго до появи відповідних статей у Вікіпедії.</w:t>
            </w:r>
          </w:p>
          <w:p w14:paraId="4B9492EC" w14:textId="77777777" w:rsidR="001E04D7" w:rsidRPr="00FA34EE" w:rsidRDefault="001E04D7" w:rsidP="006626B8">
            <w:pPr>
              <w:jc w:val="both"/>
              <w:rPr>
                <w:sz w:val="22"/>
                <w:szCs w:val="22"/>
              </w:rPr>
            </w:pPr>
            <w:r w:rsidRPr="00FA34EE">
              <w:rPr>
                <w:sz w:val="22"/>
                <w:szCs w:val="22"/>
              </w:rPr>
              <w:t xml:space="preserve">Фраза «своєрідна система координат», на яку </w:t>
            </w:r>
            <w:proofErr w:type="spellStart"/>
            <w:r w:rsidRPr="00FA34EE">
              <w:rPr>
                <w:sz w:val="22"/>
                <w:szCs w:val="22"/>
              </w:rPr>
              <w:t>звернуто</w:t>
            </w:r>
            <w:proofErr w:type="spellEnd"/>
            <w:r w:rsidRPr="00FA34EE">
              <w:rPr>
                <w:sz w:val="22"/>
                <w:szCs w:val="22"/>
              </w:rPr>
              <w:t xml:space="preserve"> увагу у зауваженні, також не є унікальним формулюванням Вікіпедії. Вона широко використовувалася в юридичній </w:t>
            </w:r>
            <w:r w:rsidRPr="00FA34EE">
              <w:rPr>
                <w:sz w:val="22"/>
                <w:szCs w:val="22"/>
              </w:rPr>
              <w:lastRenderedPageBreak/>
              <w:t>літературі з теорії права протягом десятиліть і є частиною загальновживаного наукового опису системи принципів права. Відповідно, подібність окремих формулювань пояснюється спільністю теоретичної бази, а не фактом запозичення з неавторизованих інтернет-ресурсів.</w:t>
            </w:r>
          </w:p>
          <w:p w14:paraId="1DD55056" w14:textId="0F9A6AB7" w:rsidR="001E04D7" w:rsidRPr="00FA34EE" w:rsidRDefault="001E04D7" w:rsidP="006626B8">
            <w:pPr>
              <w:jc w:val="both"/>
              <w:rPr>
                <w:sz w:val="22"/>
                <w:szCs w:val="22"/>
              </w:rPr>
            </w:pPr>
            <w:r w:rsidRPr="00FA34EE">
              <w:rPr>
                <w:sz w:val="22"/>
                <w:szCs w:val="22"/>
              </w:rPr>
              <w:t xml:space="preserve">Окрім того, </w:t>
            </w:r>
            <w:r w:rsidR="00ED0014" w:rsidRPr="00FA34EE">
              <w:rPr>
                <w:sz w:val="22"/>
                <w:szCs w:val="22"/>
              </w:rPr>
              <w:t>у період</w:t>
            </w:r>
            <w:r w:rsidRPr="00FA34EE">
              <w:rPr>
                <w:sz w:val="22"/>
                <w:szCs w:val="22"/>
              </w:rPr>
              <w:t xml:space="preserve"> написання дисертації в Україні не існувало нормативно встановленої процедури або вимог щодо цитування неавторських електронних джерел, таких як Вікіпедія. Державні стандарти цитування та методичні рекомендації того періоду не містили норм, які б визначали порядок посилання на подібні ресурси або встановлювали заборону чи окремий регламент щодо них. </w:t>
            </w:r>
            <w:r w:rsidR="00ED0014" w:rsidRPr="00FA34EE">
              <w:rPr>
                <w:sz w:val="22"/>
                <w:szCs w:val="22"/>
              </w:rPr>
              <w:t>Ц</w:t>
            </w:r>
            <w:r w:rsidRPr="00FA34EE">
              <w:rPr>
                <w:sz w:val="22"/>
                <w:szCs w:val="22"/>
              </w:rPr>
              <w:t>і питання вже врегульовані, проте у 2010–2012 роках таких вимог не існувало.</w:t>
            </w:r>
          </w:p>
          <w:p w14:paraId="1B77BC99" w14:textId="431A8E78" w:rsidR="001E04D7" w:rsidRPr="00FA34EE" w:rsidRDefault="001E04D7" w:rsidP="006626B8">
            <w:pPr>
              <w:jc w:val="both"/>
              <w:rPr>
                <w:sz w:val="22"/>
                <w:szCs w:val="22"/>
              </w:rPr>
            </w:pPr>
            <w:r w:rsidRPr="00FA34EE">
              <w:rPr>
                <w:sz w:val="22"/>
                <w:szCs w:val="22"/>
              </w:rPr>
              <w:t>Таким чином, використані у дисертаційній роботі формулювання є результатом опрацювання класичної теорії права, ґрунтуються на загальновідомих наукових положеннях і не містять ознак плагіату чи неправомірного запозичення з Вікіпедії</w:t>
            </w:r>
            <w:r w:rsidR="00ED0014" w:rsidRPr="00FA34EE">
              <w:rPr>
                <w:sz w:val="22"/>
                <w:szCs w:val="22"/>
              </w:rPr>
              <w:t>.</w:t>
            </w:r>
          </w:p>
          <w:p w14:paraId="04378456" w14:textId="6F95AEAD" w:rsidR="001E04D7" w:rsidRPr="00FA34EE" w:rsidRDefault="001E04D7" w:rsidP="006626B8">
            <w:pPr>
              <w:jc w:val="both"/>
              <w:rPr>
                <w:sz w:val="22"/>
                <w:szCs w:val="22"/>
              </w:rPr>
            </w:pPr>
          </w:p>
        </w:tc>
      </w:tr>
      <w:tr w:rsidR="001E04D7" w:rsidRPr="00FA34EE" w14:paraId="0D32C2DF" w14:textId="77777777" w:rsidTr="00915742">
        <w:tc>
          <w:tcPr>
            <w:tcW w:w="851" w:type="dxa"/>
          </w:tcPr>
          <w:p w14:paraId="07AAB0C4" w14:textId="4AC77713" w:rsidR="001E04D7" w:rsidRPr="00FA34EE" w:rsidRDefault="00DC1B34" w:rsidP="006626B8">
            <w:pPr>
              <w:jc w:val="both"/>
              <w:rPr>
                <w:b/>
                <w:sz w:val="22"/>
                <w:szCs w:val="22"/>
              </w:rPr>
            </w:pPr>
            <w:r w:rsidRPr="00FA34EE">
              <w:rPr>
                <w:b/>
                <w:sz w:val="22"/>
                <w:szCs w:val="22"/>
              </w:rPr>
              <w:lastRenderedPageBreak/>
              <w:t>12.</w:t>
            </w:r>
          </w:p>
        </w:tc>
        <w:tc>
          <w:tcPr>
            <w:tcW w:w="2836" w:type="dxa"/>
          </w:tcPr>
          <w:p w14:paraId="096ED340" w14:textId="47E06C61" w:rsidR="001E04D7" w:rsidRPr="00FA34EE" w:rsidRDefault="001E04D7" w:rsidP="006626B8">
            <w:pPr>
              <w:jc w:val="both"/>
              <w:rPr>
                <w:sz w:val="22"/>
                <w:szCs w:val="22"/>
              </w:rPr>
            </w:pPr>
            <w:r w:rsidRPr="00FA34EE">
              <w:rPr>
                <w:sz w:val="22"/>
                <w:szCs w:val="22"/>
              </w:rPr>
              <w:t>С. 23</w:t>
            </w:r>
          </w:p>
          <w:p w14:paraId="1088BADA" w14:textId="77777777" w:rsidR="00C72C1D" w:rsidRPr="00FA34EE" w:rsidRDefault="00C72C1D" w:rsidP="006626B8">
            <w:pPr>
              <w:jc w:val="both"/>
              <w:rPr>
                <w:sz w:val="22"/>
                <w:szCs w:val="22"/>
              </w:rPr>
            </w:pPr>
          </w:p>
          <w:p w14:paraId="23FF5248" w14:textId="767C1042" w:rsidR="001E04D7" w:rsidRPr="00FA34EE" w:rsidRDefault="001E04D7" w:rsidP="006626B8">
            <w:pPr>
              <w:jc w:val="both"/>
              <w:rPr>
                <w:sz w:val="22"/>
                <w:szCs w:val="22"/>
              </w:rPr>
            </w:pPr>
            <w:r w:rsidRPr="00FA34EE">
              <w:rPr>
                <w:sz w:val="22"/>
                <w:szCs w:val="22"/>
              </w:rPr>
              <w:t>Норми,</w:t>
            </w:r>
            <w:r w:rsidRPr="00FA34EE">
              <w:rPr>
                <w:sz w:val="22"/>
                <w:szCs w:val="22"/>
              </w:rPr>
              <w:tab/>
              <w:t>що</w:t>
            </w:r>
            <w:r w:rsidR="00095527" w:rsidRPr="00FA34EE">
              <w:rPr>
                <w:sz w:val="22"/>
                <w:szCs w:val="22"/>
              </w:rPr>
              <w:t xml:space="preserve"> </w:t>
            </w:r>
            <w:r w:rsidRPr="00FA34EE">
              <w:rPr>
                <w:sz w:val="22"/>
                <w:szCs w:val="22"/>
              </w:rPr>
              <w:t>регулюють</w:t>
            </w:r>
            <w:r w:rsidR="00095527" w:rsidRPr="00FA34EE">
              <w:rPr>
                <w:sz w:val="22"/>
                <w:szCs w:val="22"/>
              </w:rPr>
              <w:t xml:space="preserve"> </w:t>
            </w:r>
            <w:r w:rsidRPr="00FA34EE">
              <w:rPr>
                <w:sz w:val="22"/>
                <w:szCs w:val="22"/>
              </w:rPr>
              <w:t>виконавче</w:t>
            </w:r>
            <w:r w:rsidR="00095527" w:rsidRPr="00FA34EE">
              <w:rPr>
                <w:sz w:val="22"/>
                <w:szCs w:val="22"/>
              </w:rPr>
              <w:t xml:space="preserve"> </w:t>
            </w:r>
            <w:r w:rsidRPr="00FA34EE">
              <w:rPr>
                <w:sz w:val="22"/>
                <w:szCs w:val="22"/>
              </w:rPr>
              <w:t>провадження</w:t>
            </w:r>
            <w:r w:rsidR="00095527" w:rsidRPr="00FA34EE">
              <w:rPr>
                <w:sz w:val="22"/>
                <w:szCs w:val="22"/>
              </w:rPr>
              <w:t xml:space="preserve"> </w:t>
            </w:r>
            <w:r w:rsidRPr="00FA34EE">
              <w:rPr>
                <w:sz w:val="22"/>
                <w:szCs w:val="22"/>
              </w:rPr>
              <w:t>у</w:t>
            </w:r>
            <w:r w:rsidR="00095527" w:rsidRPr="00FA34EE">
              <w:rPr>
                <w:sz w:val="22"/>
                <w:szCs w:val="22"/>
              </w:rPr>
              <w:t xml:space="preserve"> </w:t>
            </w:r>
            <w:r w:rsidRPr="00FA34EE">
              <w:rPr>
                <w:sz w:val="22"/>
                <w:szCs w:val="22"/>
              </w:rPr>
              <w:t>справах</w:t>
            </w:r>
            <w:r w:rsidR="00095527" w:rsidRPr="00FA34EE">
              <w:rPr>
                <w:sz w:val="22"/>
                <w:szCs w:val="22"/>
              </w:rPr>
              <w:t xml:space="preserve"> </w:t>
            </w:r>
            <w:r w:rsidRPr="00FA34EE">
              <w:rPr>
                <w:sz w:val="22"/>
                <w:szCs w:val="22"/>
              </w:rPr>
              <w:t>про</w:t>
            </w:r>
            <w:r w:rsidR="00095527" w:rsidRPr="00FA34EE">
              <w:rPr>
                <w:sz w:val="22"/>
                <w:szCs w:val="22"/>
              </w:rPr>
              <w:t xml:space="preserve"> </w:t>
            </w:r>
            <w:r w:rsidRPr="00FA34EE">
              <w:rPr>
                <w:sz w:val="22"/>
                <w:szCs w:val="22"/>
              </w:rPr>
              <w:t>адміністративні</w:t>
            </w:r>
            <w:r w:rsidR="00095527" w:rsidRPr="00FA34EE">
              <w:rPr>
                <w:sz w:val="22"/>
                <w:szCs w:val="22"/>
              </w:rPr>
              <w:t xml:space="preserve"> </w:t>
            </w:r>
            <w:r w:rsidRPr="00FA34EE">
              <w:rPr>
                <w:sz w:val="22"/>
                <w:szCs w:val="22"/>
              </w:rPr>
              <w:t>правопорушення,</w:t>
            </w:r>
            <w:r w:rsidR="00095527" w:rsidRPr="00FA34EE">
              <w:rPr>
                <w:sz w:val="22"/>
                <w:szCs w:val="22"/>
              </w:rPr>
              <w:t xml:space="preserve"> </w:t>
            </w:r>
            <w:r w:rsidRPr="00FA34EE">
              <w:rPr>
                <w:sz w:val="22"/>
                <w:szCs w:val="22"/>
              </w:rPr>
              <w:t>утворюють міжгалузевий інститут.</w:t>
            </w:r>
          </w:p>
          <w:p w14:paraId="1504551F" w14:textId="769C48DD" w:rsidR="001E04D7" w:rsidRPr="00FA34EE" w:rsidRDefault="001E04D7" w:rsidP="006626B8">
            <w:pPr>
              <w:jc w:val="both"/>
              <w:rPr>
                <w:sz w:val="22"/>
                <w:szCs w:val="22"/>
              </w:rPr>
            </w:pPr>
          </w:p>
        </w:tc>
        <w:tc>
          <w:tcPr>
            <w:tcW w:w="2977" w:type="dxa"/>
          </w:tcPr>
          <w:p w14:paraId="62424C3E" w14:textId="77777777" w:rsidR="001E04D7" w:rsidRPr="00FA34EE" w:rsidRDefault="001E04D7" w:rsidP="006626B8">
            <w:pPr>
              <w:jc w:val="both"/>
              <w:rPr>
                <w:sz w:val="22"/>
                <w:szCs w:val="22"/>
              </w:rPr>
            </w:pPr>
            <w:r w:rsidRPr="00FA34EE">
              <w:rPr>
                <w:sz w:val="22"/>
                <w:szCs w:val="22"/>
              </w:rPr>
              <w:t>Джерело, аналогічне попередньому</w:t>
            </w:r>
          </w:p>
          <w:p w14:paraId="0B679644" w14:textId="27C56D3D" w:rsidR="001E04D7" w:rsidRPr="00FA34EE" w:rsidRDefault="001E04D7" w:rsidP="006626B8">
            <w:pPr>
              <w:jc w:val="both"/>
              <w:rPr>
                <w:sz w:val="22"/>
                <w:szCs w:val="22"/>
              </w:rPr>
            </w:pPr>
            <w:proofErr w:type="spellStart"/>
            <w:r w:rsidRPr="00FA34EE">
              <w:rPr>
                <w:sz w:val="22"/>
                <w:szCs w:val="22"/>
              </w:rPr>
              <w:t>Совокупность</w:t>
            </w:r>
            <w:proofErr w:type="spellEnd"/>
            <w:r w:rsidR="00095527" w:rsidRPr="00FA34EE">
              <w:rPr>
                <w:sz w:val="22"/>
                <w:szCs w:val="22"/>
              </w:rPr>
              <w:t xml:space="preserve"> </w:t>
            </w:r>
            <w:r w:rsidRPr="00FA34EE">
              <w:rPr>
                <w:sz w:val="22"/>
                <w:szCs w:val="22"/>
              </w:rPr>
              <w:t>норм,</w:t>
            </w:r>
            <w:r w:rsidR="00095527" w:rsidRPr="00FA34EE">
              <w:rPr>
                <w:sz w:val="22"/>
                <w:szCs w:val="22"/>
              </w:rPr>
              <w:t xml:space="preserve"> </w:t>
            </w:r>
            <w:proofErr w:type="spellStart"/>
            <w:r w:rsidRPr="00FA34EE">
              <w:rPr>
                <w:sz w:val="22"/>
                <w:szCs w:val="22"/>
              </w:rPr>
              <w:t>регулирующих</w:t>
            </w:r>
            <w:proofErr w:type="spellEnd"/>
            <w:r w:rsidR="00095527" w:rsidRPr="00FA34EE">
              <w:rPr>
                <w:sz w:val="22"/>
                <w:szCs w:val="22"/>
              </w:rPr>
              <w:t xml:space="preserve"> </w:t>
            </w:r>
            <w:proofErr w:type="spellStart"/>
            <w:r w:rsidRPr="00FA34EE">
              <w:rPr>
                <w:sz w:val="22"/>
                <w:szCs w:val="22"/>
              </w:rPr>
              <w:t>исполнительное</w:t>
            </w:r>
            <w:proofErr w:type="spellEnd"/>
            <w:r w:rsidRPr="00FA34EE">
              <w:rPr>
                <w:sz w:val="22"/>
                <w:szCs w:val="22"/>
              </w:rPr>
              <w:t xml:space="preserve"> </w:t>
            </w:r>
            <w:proofErr w:type="spellStart"/>
            <w:r w:rsidRPr="00FA34EE">
              <w:rPr>
                <w:sz w:val="22"/>
                <w:szCs w:val="22"/>
              </w:rPr>
              <w:t>производство</w:t>
            </w:r>
            <w:proofErr w:type="spellEnd"/>
            <w:r w:rsidRPr="00FA34EE">
              <w:rPr>
                <w:sz w:val="22"/>
                <w:szCs w:val="22"/>
              </w:rPr>
              <w:t xml:space="preserve"> по </w:t>
            </w:r>
            <w:proofErr w:type="spellStart"/>
            <w:r w:rsidRPr="00FA34EE">
              <w:rPr>
                <w:sz w:val="22"/>
                <w:szCs w:val="22"/>
              </w:rPr>
              <w:t>делам</w:t>
            </w:r>
            <w:proofErr w:type="spellEnd"/>
            <w:r w:rsidRPr="00FA34EE">
              <w:rPr>
                <w:sz w:val="22"/>
                <w:szCs w:val="22"/>
              </w:rPr>
              <w:t xml:space="preserve"> об </w:t>
            </w:r>
            <w:proofErr w:type="spellStart"/>
            <w:r w:rsidR="00095527" w:rsidRPr="00FA34EE">
              <w:rPr>
                <w:sz w:val="22"/>
                <w:szCs w:val="22"/>
              </w:rPr>
              <w:t>административных</w:t>
            </w:r>
            <w:proofErr w:type="spellEnd"/>
            <w:r w:rsidR="00095527" w:rsidRPr="00FA34EE">
              <w:rPr>
                <w:sz w:val="22"/>
                <w:szCs w:val="22"/>
              </w:rPr>
              <w:t xml:space="preserve"> </w:t>
            </w:r>
            <w:proofErr w:type="spellStart"/>
            <w:r w:rsidRPr="00FA34EE">
              <w:rPr>
                <w:sz w:val="22"/>
                <w:szCs w:val="22"/>
              </w:rPr>
              <w:t>правонарушениях</w:t>
            </w:r>
            <w:proofErr w:type="spellEnd"/>
            <w:r w:rsidRPr="00FA34EE">
              <w:rPr>
                <w:sz w:val="22"/>
                <w:szCs w:val="22"/>
              </w:rPr>
              <w:t>,</w:t>
            </w:r>
          </w:p>
          <w:p w14:paraId="1FFC6661" w14:textId="77777777" w:rsidR="001E04D7" w:rsidRPr="00FA34EE" w:rsidRDefault="001E04D7" w:rsidP="006626B8">
            <w:pPr>
              <w:jc w:val="both"/>
              <w:rPr>
                <w:sz w:val="22"/>
                <w:szCs w:val="22"/>
              </w:rPr>
            </w:pPr>
            <w:proofErr w:type="spellStart"/>
            <w:r w:rsidRPr="00FA34EE">
              <w:rPr>
                <w:sz w:val="22"/>
                <w:szCs w:val="22"/>
              </w:rPr>
              <w:t>образует</w:t>
            </w:r>
            <w:proofErr w:type="spellEnd"/>
            <w:r w:rsidRPr="00FA34EE">
              <w:rPr>
                <w:sz w:val="22"/>
                <w:szCs w:val="22"/>
              </w:rPr>
              <w:t xml:space="preserve"> </w:t>
            </w:r>
            <w:proofErr w:type="spellStart"/>
            <w:r w:rsidRPr="00FA34EE">
              <w:rPr>
                <w:sz w:val="22"/>
                <w:szCs w:val="22"/>
              </w:rPr>
              <w:t>межотраслевой</w:t>
            </w:r>
            <w:proofErr w:type="spellEnd"/>
            <w:r w:rsidRPr="00FA34EE">
              <w:rPr>
                <w:sz w:val="22"/>
                <w:szCs w:val="22"/>
              </w:rPr>
              <w:t xml:space="preserve"> </w:t>
            </w:r>
            <w:proofErr w:type="spellStart"/>
            <w:r w:rsidRPr="00FA34EE">
              <w:rPr>
                <w:sz w:val="22"/>
                <w:szCs w:val="22"/>
              </w:rPr>
              <w:t>институт</w:t>
            </w:r>
            <w:proofErr w:type="spellEnd"/>
            <w:r w:rsidRPr="00FA34EE">
              <w:rPr>
                <w:sz w:val="22"/>
                <w:szCs w:val="22"/>
              </w:rPr>
              <w:t>.</w:t>
            </w:r>
          </w:p>
        </w:tc>
        <w:tc>
          <w:tcPr>
            <w:tcW w:w="3401" w:type="dxa"/>
            <w:vMerge/>
          </w:tcPr>
          <w:p w14:paraId="30F04924" w14:textId="7A3C0966" w:rsidR="001E04D7" w:rsidRPr="00FA34EE" w:rsidRDefault="001E04D7" w:rsidP="006626B8">
            <w:pPr>
              <w:jc w:val="both"/>
              <w:rPr>
                <w:sz w:val="22"/>
                <w:szCs w:val="22"/>
              </w:rPr>
            </w:pPr>
          </w:p>
        </w:tc>
      </w:tr>
      <w:tr w:rsidR="001E04D7" w:rsidRPr="00FA34EE" w14:paraId="05A1CC8B" w14:textId="77777777" w:rsidTr="00915742">
        <w:tc>
          <w:tcPr>
            <w:tcW w:w="851" w:type="dxa"/>
          </w:tcPr>
          <w:p w14:paraId="0F12D5C7" w14:textId="5492E93B" w:rsidR="001E04D7" w:rsidRPr="00FA34EE" w:rsidRDefault="00DC1B34" w:rsidP="006626B8">
            <w:pPr>
              <w:jc w:val="both"/>
              <w:rPr>
                <w:b/>
                <w:sz w:val="22"/>
                <w:szCs w:val="22"/>
              </w:rPr>
            </w:pPr>
            <w:r w:rsidRPr="00FA34EE">
              <w:rPr>
                <w:b/>
                <w:sz w:val="22"/>
                <w:szCs w:val="22"/>
              </w:rPr>
              <w:t>13.</w:t>
            </w:r>
          </w:p>
        </w:tc>
        <w:tc>
          <w:tcPr>
            <w:tcW w:w="2836" w:type="dxa"/>
          </w:tcPr>
          <w:p w14:paraId="3CC1487B" w14:textId="6DC6664C" w:rsidR="00C72C1D" w:rsidRPr="00FA34EE" w:rsidRDefault="001E04D7" w:rsidP="006626B8">
            <w:pPr>
              <w:jc w:val="both"/>
              <w:rPr>
                <w:sz w:val="22"/>
                <w:szCs w:val="22"/>
              </w:rPr>
            </w:pPr>
            <w:r w:rsidRPr="00FA34EE">
              <w:rPr>
                <w:sz w:val="22"/>
                <w:szCs w:val="22"/>
              </w:rPr>
              <w:t>С. 25</w:t>
            </w:r>
          </w:p>
          <w:p w14:paraId="68D014EA" w14:textId="3B155742" w:rsidR="001E04D7" w:rsidRPr="00FA34EE" w:rsidRDefault="001E04D7" w:rsidP="006626B8">
            <w:pPr>
              <w:jc w:val="both"/>
              <w:rPr>
                <w:sz w:val="22"/>
                <w:szCs w:val="22"/>
              </w:rPr>
            </w:pPr>
            <w:r w:rsidRPr="00FA34EE">
              <w:rPr>
                <w:sz w:val="22"/>
                <w:szCs w:val="22"/>
              </w:rPr>
              <w:t>Загальні - своєрідна система координат, у межах якої розвивається національна правова система, і одночасно вектор, що визначає напрям розвитку цієї правової системи. Належать до всіх галузей права.</w:t>
            </w:r>
          </w:p>
          <w:p w14:paraId="71B0E741" w14:textId="62F9E718" w:rsidR="001E04D7" w:rsidRPr="00FA34EE" w:rsidRDefault="001E04D7" w:rsidP="006626B8">
            <w:pPr>
              <w:jc w:val="both"/>
              <w:rPr>
                <w:sz w:val="22"/>
                <w:szCs w:val="22"/>
              </w:rPr>
            </w:pPr>
            <w:r w:rsidRPr="00FA34EE">
              <w:rPr>
                <w:sz w:val="22"/>
                <w:szCs w:val="22"/>
              </w:rPr>
              <w:t>2.Галузеві</w:t>
            </w:r>
            <w:r w:rsidR="00095527" w:rsidRPr="00FA34EE">
              <w:rPr>
                <w:sz w:val="22"/>
                <w:szCs w:val="22"/>
              </w:rPr>
              <w:t xml:space="preserve"> </w:t>
            </w:r>
            <w:r w:rsidRPr="00FA34EE">
              <w:rPr>
                <w:sz w:val="22"/>
                <w:szCs w:val="22"/>
              </w:rPr>
              <w:t>своєрідна</w:t>
            </w:r>
            <w:r w:rsidR="00095527" w:rsidRPr="00FA34EE">
              <w:rPr>
                <w:sz w:val="22"/>
                <w:szCs w:val="22"/>
              </w:rPr>
              <w:t xml:space="preserve"> </w:t>
            </w:r>
            <w:r w:rsidRPr="00FA34EE">
              <w:rPr>
                <w:sz w:val="22"/>
                <w:szCs w:val="22"/>
              </w:rPr>
              <w:t>система</w:t>
            </w:r>
            <w:r w:rsidR="00095527" w:rsidRPr="00FA34EE">
              <w:rPr>
                <w:sz w:val="22"/>
                <w:szCs w:val="22"/>
              </w:rPr>
              <w:t xml:space="preserve"> </w:t>
            </w:r>
            <w:r w:rsidRPr="00FA34EE">
              <w:rPr>
                <w:sz w:val="22"/>
                <w:szCs w:val="22"/>
              </w:rPr>
              <w:t xml:space="preserve">координат, у межах якої розвивається та чи інша галузь права. Характерні для конкретної галузі права (наприклад, принцип рівності сторін у майнових відносинах - для цивільного права; рівності держав, поважання державного суверенітету, </w:t>
            </w:r>
            <w:r w:rsidRPr="00FA34EE">
              <w:rPr>
                <w:sz w:val="22"/>
                <w:szCs w:val="22"/>
              </w:rPr>
              <w:lastRenderedPageBreak/>
              <w:t>невтручання у внутрішні справи</w:t>
            </w:r>
            <w:r w:rsidRPr="00FA34EE">
              <w:rPr>
                <w:sz w:val="22"/>
                <w:szCs w:val="22"/>
              </w:rPr>
              <w:tab/>
              <w:t>держави</w:t>
            </w:r>
            <w:r w:rsidR="00095527" w:rsidRPr="00FA34EE">
              <w:rPr>
                <w:sz w:val="22"/>
                <w:szCs w:val="22"/>
              </w:rPr>
              <w:t xml:space="preserve"> </w:t>
            </w:r>
            <w:r w:rsidRPr="00FA34EE">
              <w:rPr>
                <w:sz w:val="22"/>
                <w:szCs w:val="22"/>
              </w:rPr>
              <w:t>тощо</w:t>
            </w:r>
            <w:r w:rsidR="00095527" w:rsidRPr="00FA34EE">
              <w:rPr>
                <w:sz w:val="22"/>
                <w:szCs w:val="22"/>
              </w:rPr>
              <w:t xml:space="preserve"> </w:t>
            </w:r>
            <w:r w:rsidRPr="00FA34EE">
              <w:rPr>
                <w:sz w:val="22"/>
                <w:szCs w:val="22"/>
              </w:rPr>
              <w:t>-</w:t>
            </w:r>
            <w:r w:rsidR="00095527" w:rsidRPr="00FA34EE">
              <w:rPr>
                <w:sz w:val="22"/>
                <w:szCs w:val="22"/>
              </w:rPr>
              <w:t xml:space="preserve"> </w:t>
            </w:r>
            <w:r w:rsidRPr="00FA34EE">
              <w:rPr>
                <w:sz w:val="22"/>
                <w:szCs w:val="22"/>
              </w:rPr>
              <w:t>для</w:t>
            </w:r>
          </w:p>
          <w:p w14:paraId="2AA4AAC4" w14:textId="77777777" w:rsidR="001E04D7" w:rsidRPr="00FA34EE" w:rsidRDefault="001E04D7" w:rsidP="006626B8">
            <w:pPr>
              <w:jc w:val="both"/>
              <w:rPr>
                <w:sz w:val="22"/>
                <w:szCs w:val="22"/>
              </w:rPr>
            </w:pPr>
            <w:r w:rsidRPr="00FA34EE">
              <w:rPr>
                <w:sz w:val="22"/>
                <w:szCs w:val="22"/>
              </w:rPr>
              <w:t>міжнародного публічного права).</w:t>
            </w:r>
          </w:p>
          <w:p w14:paraId="59BE3EFA" w14:textId="295B9A66" w:rsidR="001E04D7" w:rsidRPr="00FA34EE" w:rsidRDefault="001E04D7" w:rsidP="006626B8">
            <w:pPr>
              <w:jc w:val="both"/>
              <w:rPr>
                <w:sz w:val="22"/>
                <w:szCs w:val="22"/>
              </w:rPr>
            </w:pPr>
            <w:r w:rsidRPr="00FA34EE">
              <w:rPr>
                <w:sz w:val="22"/>
                <w:szCs w:val="22"/>
              </w:rPr>
              <w:t>3.Міжгалузеві - своєрідна система</w:t>
            </w:r>
            <w:r w:rsidR="00A9574B" w:rsidRPr="00FA34EE">
              <w:rPr>
                <w:sz w:val="22"/>
                <w:szCs w:val="22"/>
              </w:rPr>
              <w:t xml:space="preserve"> </w:t>
            </w:r>
            <w:r w:rsidRPr="00FA34EE">
              <w:rPr>
                <w:sz w:val="22"/>
                <w:szCs w:val="22"/>
              </w:rPr>
              <w:t>координат,</w:t>
            </w:r>
            <w:r w:rsidR="00095527" w:rsidRPr="00FA34EE">
              <w:rPr>
                <w:sz w:val="22"/>
                <w:szCs w:val="22"/>
              </w:rPr>
              <w:t xml:space="preserve"> </w:t>
            </w:r>
            <w:r w:rsidRPr="00FA34EE">
              <w:rPr>
                <w:sz w:val="22"/>
                <w:szCs w:val="22"/>
              </w:rPr>
              <w:t>у</w:t>
            </w:r>
            <w:r w:rsidR="00095527" w:rsidRPr="00FA34EE">
              <w:rPr>
                <w:sz w:val="22"/>
                <w:szCs w:val="22"/>
              </w:rPr>
              <w:t xml:space="preserve"> </w:t>
            </w:r>
            <w:r w:rsidRPr="00FA34EE">
              <w:rPr>
                <w:sz w:val="22"/>
                <w:szCs w:val="22"/>
              </w:rPr>
              <w:t>межах</w:t>
            </w:r>
            <w:r w:rsidR="00095527" w:rsidRPr="00FA34EE">
              <w:rPr>
                <w:sz w:val="22"/>
                <w:szCs w:val="22"/>
              </w:rPr>
              <w:t xml:space="preserve"> </w:t>
            </w:r>
            <w:r w:rsidRPr="00FA34EE">
              <w:rPr>
                <w:sz w:val="22"/>
                <w:szCs w:val="22"/>
              </w:rPr>
              <w:t>якої розвиваються</w:t>
            </w:r>
            <w:r w:rsidR="00095527" w:rsidRPr="00FA34EE">
              <w:rPr>
                <w:sz w:val="22"/>
                <w:szCs w:val="22"/>
              </w:rPr>
              <w:t xml:space="preserve"> </w:t>
            </w:r>
            <w:r w:rsidRPr="00FA34EE">
              <w:rPr>
                <w:sz w:val="22"/>
                <w:szCs w:val="22"/>
              </w:rPr>
              <w:t>кілька</w:t>
            </w:r>
            <w:r w:rsidR="00095527" w:rsidRPr="00FA34EE">
              <w:rPr>
                <w:sz w:val="22"/>
                <w:szCs w:val="22"/>
              </w:rPr>
              <w:t xml:space="preserve"> </w:t>
            </w:r>
            <w:r w:rsidRPr="00FA34EE">
              <w:rPr>
                <w:sz w:val="22"/>
                <w:szCs w:val="22"/>
              </w:rPr>
              <w:t>відповідних галузей</w:t>
            </w:r>
            <w:r w:rsidR="00095527" w:rsidRPr="00FA34EE">
              <w:rPr>
                <w:sz w:val="22"/>
                <w:szCs w:val="22"/>
              </w:rPr>
              <w:t xml:space="preserve"> </w:t>
            </w:r>
            <w:r w:rsidRPr="00FA34EE">
              <w:rPr>
                <w:sz w:val="22"/>
                <w:szCs w:val="22"/>
              </w:rPr>
              <w:t>права.</w:t>
            </w:r>
            <w:r w:rsidR="00095527" w:rsidRPr="00FA34EE">
              <w:rPr>
                <w:sz w:val="22"/>
                <w:szCs w:val="22"/>
              </w:rPr>
              <w:t xml:space="preserve"> </w:t>
            </w:r>
            <w:r w:rsidRPr="00FA34EE">
              <w:rPr>
                <w:sz w:val="22"/>
                <w:szCs w:val="22"/>
              </w:rPr>
              <w:t>Властиві</w:t>
            </w:r>
            <w:r w:rsidR="00095527" w:rsidRPr="00FA34EE">
              <w:rPr>
                <w:sz w:val="22"/>
                <w:szCs w:val="22"/>
              </w:rPr>
              <w:t xml:space="preserve"> </w:t>
            </w:r>
            <w:r w:rsidRPr="00FA34EE">
              <w:rPr>
                <w:sz w:val="22"/>
                <w:szCs w:val="22"/>
              </w:rPr>
              <w:t>кільком</w:t>
            </w:r>
            <w:r w:rsidR="00A9574B" w:rsidRPr="00FA34EE">
              <w:rPr>
                <w:sz w:val="22"/>
                <w:szCs w:val="22"/>
              </w:rPr>
              <w:t xml:space="preserve"> </w:t>
            </w:r>
            <w:r w:rsidRPr="00FA34EE">
              <w:rPr>
                <w:sz w:val="22"/>
                <w:szCs w:val="22"/>
              </w:rPr>
              <w:t>спорідненим</w:t>
            </w:r>
            <w:r w:rsidR="00095527" w:rsidRPr="00FA34EE">
              <w:rPr>
                <w:sz w:val="22"/>
                <w:szCs w:val="22"/>
              </w:rPr>
              <w:t xml:space="preserve"> </w:t>
            </w:r>
            <w:r w:rsidRPr="00FA34EE">
              <w:rPr>
                <w:sz w:val="22"/>
                <w:szCs w:val="22"/>
              </w:rPr>
              <w:t>галузям</w:t>
            </w:r>
            <w:r w:rsidR="00095527" w:rsidRPr="00FA34EE">
              <w:rPr>
                <w:sz w:val="22"/>
                <w:szCs w:val="22"/>
              </w:rPr>
              <w:t xml:space="preserve"> </w:t>
            </w:r>
            <w:r w:rsidRPr="00FA34EE">
              <w:rPr>
                <w:sz w:val="22"/>
                <w:szCs w:val="22"/>
              </w:rPr>
              <w:t>права</w:t>
            </w:r>
            <w:r w:rsidR="00A9574B" w:rsidRPr="00FA34EE">
              <w:rPr>
                <w:sz w:val="22"/>
                <w:szCs w:val="22"/>
              </w:rPr>
              <w:t xml:space="preserve"> </w:t>
            </w:r>
            <w:r w:rsidRPr="00FA34EE">
              <w:rPr>
                <w:sz w:val="22"/>
                <w:szCs w:val="22"/>
              </w:rPr>
              <w:t>(наприклад, принципи гласності та змагальності сторін судового розгляду простежуємо</w:t>
            </w:r>
            <w:r w:rsidR="00095527" w:rsidRPr="00FA34EE">
              <w:rPr>
                <w:sz w:val="22"/>
                <w:szCs w:val="22"/>
              </w:rPr>
              <w:t xml:space="preserve"> </w:t>
            </w:r>
            <w:r w:rsidRPr="00FA34EE">
              <w:rPr>
                <w:sz w:val="22"/>
                <w:szCs w:val="22"/>
              </w:rPr>
              <w:t>у</w:t>
            </w:r>
            <w:r w:rsidR="00095527" w:rsidRPr="00FA34EE">
              <w:rPr>
                <w:sz w:val="22"/>
                <w:szCs w:val="22"/>
              </w:rPr>
              <w:t xml:space="preserve"> </w:t>
            </w:r>
            <w:r w:rsidRPr="00FA34EE">
              <w:rPr>
                <w:sz w:val="22"/>
                <w:szCs w:val="22"/>
              </w:rPr>
              <w:t>кримінально-</w:t>
            </w:r>
            <w:r w:rsidR="00A9574B" w:rsidRPr="00FA34EE">
              <w:rPr>
                <w:sz w:val="22"/>
                <w:szCs w:val="22"/>
              </w:rPr>
              <w:t xml:space="preserve"> </w:t>
            </w:r>
            <w:r w:rsidRPr="00FA34EE">
              <w:rPr>
                <w:sz w:val="22"/>
                <w:szCs w:val="22"/>
              </w:rPr>
              <w:t>процесуальному</w:t>
            </w:r>
            <w:r w:rsidR="00095527" w:rsidRPr="00FA34EE">
              <w:rPr>
                <w:sz w:val="22"/>
                <w:szCs w:val="22"/>
              </w:rPr>
              <w:t xml:space="preserve"> </w:t>
            </w:r>
            <w:r w:rsidRPr="00FA34EE">
              <w:rPr>
                <w:sz w:val="22"/>
                <w:szCs w:val="22"/>
              </w:rPr>
              <w:t>та</w:t>
            </w:r>
            <w:r w:rsidR="00095527" w:rsidRPr="00FA34EE">
              <w:rPr>
                <w:sz w:val="22"/>
                <w:szCs w:val="22"/>
              </w:rPr>
              <w:t xml:space="preserve"> </w:t>
            </w:r>
            <w:r w:rsidRPr="00FA34EE">
              <w:rPr>
                <w:sz w:val="22"/>
                <w:szCs w:val="22"/>
              </w:rPr>
              <w:t>цивільному</w:t>
            </w:r>
            <w:r w:rsidR="00A9574B" w:rsidRPr="00FA34EE">
              <w:rPr>
                <w:sz w:val="22"/>
                <w:szCs w:val="22"/>
              </w:rPr>
              <w:t xml:space="preserve"> </w:t>
            </w:r>
            <w:r w:rsidRPr="00FA34EE">
              <w:rPr>
                <w:sz w:val="22"/>
                <w:szCs w:val="22"/>
              </w:rPr>
              <w:t>процесуальному</w:t>
            </w:r>
            <w:r w:rsidR="00095527" w:rsidRPr="00FA34EE">
              <w:rPr>
                <w:sz w:val="22"/>
                <w:szCs w:val="22"/>
              </w:rPr>
              <w:t xml:space="preserve"> </w:t>
            </w:r>
            <w:r w:rsidRPr="00FA34EE">
              <w:rPr>
                <w:sz w:val="22"/>
                <w:szCs w:val="22"/>
              </w:rPr>
              <w:t>праві;</w:t>
            </w:r>
            <w:r w:rsidR="00095527" w:rsidRPr="00FA34EE">
              <w:rPr>
                <w:sz w:val="22"/>
                <w:szCs w:val="22"/>
              </w:rPr>
              <w:t xml:space="preserve"> </w:t>
            </w:r>
            <w:r w:rsidRPr="00FA34EE">
              <w:rPr>
                <w:sz w:val="22"/>
                <w:szCs w:val="22"/>
              </w:rPr>
              <w:t>принципи</w:t>
            </w:r>
            <w:r w:rsidR="00A9574B" w:rsidRPr="00FA34EE">
              <w:rPr>
                <w:sz w:val="22"/>
                <w:szCs w:val="22"/>
              </w:rPr>
              <w:t xml:space="preserve"> </w:t>
            </w:r>
            <w:r w:rsidRPr="00FA34EE">
              <w:rPr>
                <w:sz w:val="22"/>
                <w:szCs w:val="22"/>
              </w:rPr>
              <w:t>недоторканності власності, свободи економічної</w:t>
            </w:r>
            <w:r w:rsidR="00095527" w:rsidRPr="00FA34EE">
              <w:rPr>
                <w:sz w:val="22"/>
                <w:szCs w:val="22"/>
              </w:rPr>
              <w:t xml:space="preserve"> </w:t>
            </w:r>
            <w:r w:rsidRPr="00FA34EE">
              <w:rPr>
                <w:sz w:val="22"/>
                <w:szCs w:val="22"/>
              </w:rPr>
              <w:t>діяльності,</w:t>
            </w:r>
            <w:r w:rsidR="00095527" w:rsidRPr="00FA34EE">
              <w:rPr>
                <w:sz w:val="22"/>
                <w:szCs w:val="22"/>
              </w:rPr>
              <w:t xml:space="preserve"> </w:t>
            </w:r>
            <w:r w:rsidRPr="00FA34EE">
              <w:rPr>
                <w:sz w:val="22"/>
                <w:szCs w:val="22"/>
              </w:rPr>
              <w:t>свободи</w:t>
            </w:r>
            <w:r w:rsidR="00A9574B" w:rsidRPr="00FA34EE">
              <w:rPr>
                <w:sz w:val="22"/>
                <w:szCs w:val="22"/>
              </w:rPr>
              <w:t xml:space="preserve"> </w:t>
            </w:r>
            <w:r w:rsidRPr="00FA34EE">
              <w:rPr>
                <w:sz w:val="22"/>
                <w:szCs w:val="22"/>
              </w:rPr>
              <w:t>укладати</w:t>
            </w:r>
            <w:r w:rsidR="00095527" w:rsidRPr="00FA34EE">
              <w:rPr>
                <w:sz w:val="22"/>
                <w:szCs w:val="22"/>
              </w:rPr>
              <w:t xml:space="preserve"> </w:t>
            </w:r>
            <w:r w:rsidRPr="00FA34EE">
              <w:rPr>
                <w:sz w:val="22"/>
                <w:szCs w:val="22"/>
              </w:rPr>
              <w:t>договір,</w:t>
            </w:r>
            <w:r w:rsidR="00095527" w:rsidRPr="00FA34EE">
              <w:rPr>
                <w:sz w:val="22"/>
                <w:szCs w:val="22"/>
              </w:rPr>
              <w:t xml:space="preserve"> </w:t>
            </w:r>
            <w:r w:rsidRPr="00FA34EE">
              <w:rPr>
                <w:sz w:val="22"/>
                <w:szCs w:val="22"/>
              </w:rPr>
              <w:t>необхідності</w:t>
            </w:r>
            <w:r w:rsidR="00A9574B" w:rsidRPr="00FA34EE">
              <w:rPr>
                <w:sz w:val="22"/>
                <w:szCs w:val="22"/>
              </w:rPr>
              <w:t xml:space="preserve"> </w:t>
            </w:r>
            <w:r w:rsidRPr="00FA34EE">
              <w:rPr>
                <w:sz w:val="22"/>
                <w:szCs w:val="22"/>
              </w:rPr>
              <w:t>конкуренції та заборони монополізації - у підприємницькому та фінансовому праві).</w:t>
            </w:r>
          </w:p>
          <w:p w14:paraId="234EE217" w14:textId="64A43DF2" w:rsidR="001E04D7" w:rsidRPr="00FA34EE" w:rsidRDefault="001E04D7" w:rsidP="006626B8">
            <w:pPr>
              <w:jc w:val="both"/>
              <w:rPr>
                <w:sz w:val="22"/>
                <w:szCs w:val="22"/>
              </w:rPr>
            </w:pPr>
          </w:p>
        </w:tc>
        <w:tc>
          <w:tcPr>
            <w:tcW w:w="2977" w:type="dxa"/>
          </w:tcPr>
          <w:p w14:paraId="244456C3" w14:textId="60602390" w:rsidR="001E04D7" w:rsidRPr="00FA34EE" w:rsidRDefault="001E04D7" w:rsidP="006626B8">
            <w:pPr>
              <w:jc w:val="both"/>
              <w:rPr>
                <w:sz w:val="22"/>
                <w:szCs w:val="22"/>
              </w:rPr>
            </w:pPr>
            <w:r w:rsidRPr="00FA34EE">
              <w:rPr>
                <w:sz w:val="22"/>
                <w:szCs w:val="22"/>
              </w:rPr>
              <w:lastRenderedPageBreak/>
              <w:t>Принципи права /</w:t>
            </w:r>
            <w:proofErr w:type="spellStart"/>
            <w:r w:rsidR="00095527" w:rsidRPr="00FA34EE">
              <w:rPr>
                <w:sz w:val="22"/>
                <w:szCs w:val="22"/>
              </w:rPr>
              <w:t>Wikipedia</w:t>
            </w:r>
            <w:proofErr w:type="spellEnd"/>
          </w:p>
          <w:p w14:paraId="5B639C89" w14:textId="7B3BAE20" w:rsidR="00375B95" w:rsidRPr="00FA34EE" w:rsidRDefault="00F47F46" w:rsidP="006626B8">
            <w:pPr>
              <w:jc w:val="both"/>
            </w:pPr>
            <w:hyperlink r:id="rId22" w:history="1">
              <w:r w:rsidR="00375B95" w:rsidRPr="00FA34EE">
                <w:rPr>
                  <w:rStyle w:val="af1"/>
                </w:rPr>
                <w:t>https://uk.wikipedia.org/wiki/%D0%9F%D1%80%D0%B8%D0%BD%D1%86%D0%B8%D0%BF%D0%B8_%D0%BF%D1%80%D0%B0%D0%B2%D0%B0</w:t>
              </w:r>
            </w:hyperlink>
          </w:p>
          <w:p w14:paraId="392E69CF" w14:textId="77777777" w:rsidR="00C72C1D" w:rsidRPr="00FA34EE" w:rsidRDefault="00C72C1D" w:rsidP="006626B8">
            <w:pPr>
              <w:jc w:val="both"/>
              <w:rPr>
                <w:sz w:val="22"/>
                <w:szCs w:val="22"/>
              </w:rPr>
            </w:pPr>
          </w:p>
          <w:p w14:paraId="4BA07EA8" w14:textId="5E0677CA" w:rsidR="001E04D7" w:rsidRPr="00FA34EE" w:rsidRDefault="001E04D7" w:rsidP="006626B8">
            <w:pPr>
              <w:jc w:val="both"/>
              <w:rPr>
                <w:sz w:val="22"/>
                <w:szCs w:val="22"/>
              </w:rPr>
            </w:pPr>
            <w:r w:rsidRPr="00FA34EE">
              <w:rPr>
                <w:sz w:val="22"/>
                <w:szCs w:val="22"/>
              </w:rPr>
              <w:t>своєрідна система координат, у рамках якої розвивається право, і одночасно вектор, який визначає напрямок його розвитку.</w:t>
            </w:r>
          </w:p>
          <w:p w14:paraId="6727C0E1" w14:textId="624D1FDC" w:rsidR="001E04D7" w:rsidRPr="00FA34EE" w:rsidRDefault="001E04D7" w:rsidP="006626B8">
            <w:pPr>
              <w:jc w:val="both"/>
              <w:rPr>
                <w:sz w:val="22"/>
                <w:szCs w:val="22"/>
              </w:rPr>
            </w:pPr>
            <w:r w:rsidRPr="00FA34EE">
              <w:rPr>
                <w:sz w:val="22"/>
                <w:szCs w:val="22"/>
              </w:rPr>
              <w:t xml:space="preserve">Галузеві — своєрідна система координат, у рамках якої розвивається певна галузь права, і одночасно вектор, що визначає напрямок розвитку цієї </w:t>
            </w:r>
            <w:r w:rsidRPr="00FA34EE">
              <w:rPr>
                <w:sz w:val="22"/>
                <w:szCs w:val="22"/>
              </w:rPr>
              <w:lastRenderedPageBreak/>
              <w:t>галузі. Властиві конкретній</w:t>
            </w:r>
            <w:r w:rsidR="00095527" w:rsidRPr="00FA34EE">
              <w:rPr>
                <w:sz w:val="22"/>
                <w:szCs w:val="22"/>
              </w:rPr>
              <w:t xml:space="preserve"> </w:t>
            </w:r>
            <w:r w:rsidRPr="00FA34EE">
              <w:rPr>
                <w:sz w:val="22"/>
                <w:szCs w:val="22"/>
              </w:rPr>
              <w:t>галузі</w:t>
            </w:r>
            <w:r w:rsidR="00095527" w:rsidRPr="00FA34EE">
              <w:rPr>
                <w:sz w:val="22"/>
                <w:szCs w:val="22"/>
              </w:rPr>
              <w:t xml:space="preserve"> </w:t>
            </w:r>
            <w:r w:rsidRPr="00FA34EE">
              <w:rPr>
                <w:sz w:val="22"/>
                <w:szCs w:val="22"/>
              </w:rPr>
              <w:t>права</w:t>
            </w:r>
            <w:r w:rsidR="00095527" w:rsidRPr="00FA34EE">
              <w:rPr>
                <w:sz w:val="22"/>
                <w:szCs w:val="22"/>
              </w:rPr>
              <w:t xml:space="preserve"> </w:t>
            </w:r>
            <w:r w:rsidRPr="00FA34EE">
              <w:rPr>
                <w:sz w:val="22"/>
                <w:szCs w:val="22"/>
              </w:rPr>
              <w:t>(наприклад,</w:t>
            </w:r>
          </w:p>
          <w:p w14:paraId="2421FC8F" w14:textId="1D4DB8EE" w:rsidR="001E04D7" w:rsidRPr="00FA34EE" w:rsidRDefault="001E04D7" w:rsidP="006626B8">
            <w:pPr>
              <w:jc w:val="both"/>
              <w:rPr>
                <w:sz w:val="22"/>
                <w:szCs w:val="22"/>
              </w:rPr>
            </w:pPr>
            <w:r w:rsidRPr="00FA34EE">
              <w:rPr>
                <w:sz w:val="22"/>
                <w:szCs w:val="22"/>
              </w:rPr>
              <w:t>принцип рівності</w:t>
            </w:r>
            <w:r w:rsidR="00095527" w:rsidRPr="00FA34EE">
              <w:rPr>
                <w:sz w:val="22"/>
                <w:szCs w:val="22"/>
              </w:rPr>
              <w:t xml:space="preserve"> </w:t>
            </w:r>
            <w:r w:rsidRPr="00FA34EE">
              <w:rPr>
                <w:sz w:val="22"/>
                <w:szCs w:val="22"/>
              </w:rPr>
              <w:t>сторін у</w:t>
            </w:r>
            <w:r w:rsidR="00095527" w:rsidRPr="00FA34EE">
              <w:rPr>
                <w:sz w:val="22"/>
                <w:szCs w:val="22"/>
              </w:rPr>
              <w:t xml:space="preserve"> </w:t>
            </w:r>
            <w:r w:rsidRPr="00FA34EE">
              <w:rPr>
                <w:sz w:val="22"/>
                <w:szCs w:val="22"/>
              </w:rPr>
              <w:t>майнових</w:t>
            </w:r>
            <w:r w:rsidR="00095527" w:rsidRPr="00FA34EE">
              <w:rPr>
                <w:sz w:val="22"/>
                <w:szCs w:val="22"/>
              </w:rPr>
              <w:t xml:space="preserve"> </w:t>
            </w:r>
            <w:r w:rsidRPr="00FA34EE">
              <w:rPr>
                <w:sz w:val="22"/>
                <w:szCs w:val="22"/>
              </w:rPr>
              <w:t>відносинах — у цивільному праві; рівності держав,</w:t>
            </w:r>
            <w:r w:rsidR="00095527" w:rsidRPr="00FA34EE">
              <w:rPr>
                <w:sz w:val="22"/>
                <w:szCs w:val="22"/>
              </w:rPr>
              <w:t xml:space="preserve"> </w:t>
            </w:r>
            <w:r w:rsidRPr="00FA34EE">
              <w:rPr>
                <w:sz w:val="22"/>
                <w:szCs w:val="22"/>
              </w:rPr>
              <w:t>поважання</w:t>
            </w:r>
            <w:r w:rsidR="00095527" w:rsidRPr="00FA34EE">
              <w:rPr>
                <w:sz w:val="22"/>
                <w:szCs w:val="22"/>
              </w:rPr>
              <w:t xml:space="preserve"> </w:t>
            </w:r>
            <w:r w:rsidRPr="00FA34EE">
              <w:rPr>
                <w:sz w:val="22"/>
                <w:szCs w:val="22"/>
              </w:rPr>
              <w:t>державного</w:t>
            </w:r>
            <w:r w:rsidR="00095527" w:rsidRPr="00FA34EE">
              <w:rPr>
                <w:sz w:val="22"/>
                <w:szCs w:val="22"/>
              </w:rPr>
              <w:t xml:space="preserve"> </w:t>
            </w:r>
            <w:r w:rsidRPr="00FA34EE">
              <w:rPr>
                <w:sz w:val="22"/>
                <w:szCs w:val="22"/>
              </w:rPr>
              <w:t>суверенітету,</w:t>
            </w:r>
            <w:r w:rsidR="00095527" w:rsidRPr="00FA34EE">
              <w:rPr>
                <w:sz w:val="22"/>
                <w:szCs w:val="22"/>
              </w:rPr>
              <w:t xml:space="preserve"> </w:t>
            </w:r>
            <w:r w:rsidRPr="00FA34EE">
              <w:rPr>
                <w:sz w:val="22"/>
                <w:szCs w:val="22"/>
              </w:rPr>
              <w:t>невтручання у внутрішні</w:t>
            </w:r>
            <w:r w:rsidR="00095527" w:rsidRPr="00FA34EE">
              <w:rPr>
                <w:sz w:val="22"/>
                <w:szCs w:val="22"/>
              </w:rPr>
              <w:t xml:space="preserve"> </w:t>
            </w:r>
            <w:r w:rsidRPr="00FA34EE">
              <w:rPr>
                <w:sz w:val="22"/>
                <w:szCs w:val="22"/>
              </w:rPr>
              <w:t>справи держави та ін. — у міжнародному публічному</w:t>
            </w:r>
            <w:r w:rsidR="00095527" w:rsidRPr="00FA34EE">
              <w:rPr>
                <w:sz w:val="22"/>
                <w:szCs w:val="22"/>
              </w:rPr>
              <w:t xml:space="preserve"> </w:t>
            </w:r>
            <w:r w:rsidRPr="00FA34EE">
              <w:rPr>
                <w:sz w:val="22"/>
                <w:szCs w:val="22"/>
              </w:rPr>
              <w:t>праві).</w:t>
            </w:r>
            <w:r w:rsidR="00095527" w:rsidRPr="00FA34EE">
              <w:rPr>
                <w:sz w:val="22"/>
                <w:szCs w:val="22"/>
              </w:rPr>
              <w:t xml:space="preserve"> </w:t>
            </w:r>
            <w:r w:rsidRPr="00FA34EE">
              <w:rPr>
                <w:sz w:val="22"/>
                <w:szCs w:val="22"/>
              </w:rPr>
              <w:t>Міжгалузеві</w:t>
            </w:r>
            <w:r w:rsidR="00095527" w:rsidRPr="00FA34EE">
              <w:rPr>
                <w:sz w:val="22"/>
                <w:szCs w:val="22"/>
              </w:rPr>
              <w:t xml:space="preserve"> </w:t>
            </w:r>
            <w:r w:rsidRPr="00FA34EE">
              <w:rPr>
                <w:sz w:val="22"/>
                <w:szCs w:val="22"/>
              </w:rPr>
              <w:t>—принципи, властиві кільком спорідненим галузям</w:t>
            </w:r>
            <w:r w:rsidR="00095527" w:rsidRPr="00FA34EE">
              <w:rPr>
                <w:sz w:val="22"/>
                <w:szCs w:val="22"/>
              </w:rPr>
              <w:t xml:space="preserve"> </w:t>
            </w:r>
            <w:r w:rsidRPr="00FA34EE">
              <w:rPr>
                <w:sz w:val="22"/>
                <w:szCs w:val="22"/>
              </w:rPr>
              <w:t>права</w:t>
            </w:r>
            <w:r w:rsidR="00095527" w:rsidRPr="00FA34EE">
              <w:rPr>
                <w:sz w:val="22"/>
                <w:szCs w:val="22"/>
              </w:rPr>
              <w:t xml:space="preserve"> </w:t>
            </w:r>
            <w:r w:rsidRPr="00FA34EE">
              <w:rPr>
                <w:sz w:val="22"/>
                <w:szCs w:val="22"/>
              </w:rPr>
              <w:t>(наприклад,</w:t>
            </w:r>
            <w:r w:rsidR="00095527" w:rsidRPr="00FA34EE">
              <w:rPr>
                <w:sz w:val="22"/>
                <w:szCs w:val="22"/>
              </w:rPr>
              <w:t xml:space="preserve"> </w:t>
            </w:r>
            <w:r w:rsidRPr="00FA34EE">
              <w:rPr>
                <w:sz w:val="22"/>
                <w:szCs w:val="22"/>
              </w:rPr>
              <w:t>принципи</w:t>
            </w:r>
            <w:r w:rsidR="00A9574B" w:rsidRPr="00FA34EE">
              <w:rPr>
                <w:sz w:val="22"/>
                <w:szCs w:val="22"/>
              </w:rPr>
              <w:t xml:space="preserve"> </w:t>
            </w:r>
            <w:r w:rsidRPr="00FA34EE">
              <w:rPr>
                <w:sz w:val="22"/>
                <w:szCs w:val="22"/>
              </w:rPr>
              <w:t>гласності та змагальності сторін судового розгляду — в кримінально</w:t>
            </w:r>
            <w:r w:rsidR="00A9574B" w:rsidRPr="00FA34EE">
              <w:rPr>
                <w:sz w:val="22"/>
                <w:szCs w:val="22"/>
              </w:rPr>
              <w:t xml:space="preserve"> </w:t>
            </w:r>
            <w:r w:rsidRPr="00FA34EE">
              <w:rPr>
                <w:sz w:val="22"/>
                <w:szCs w:val="22"/>
              </w:rPr>
              <w:t>процесуальному та</w:t>
            </w:r>
            <w:r w:rsidR="00095527" w:rsidRPr="00FA34EE">
              <w:rPr>
                <w:sz w:val="22"/>
                <w:szCs w:val="22"/>
              </w:rPr>
              <w:t xml:space="preserve"> </w:t>
            </w:r>
            <w:r w:rsidRPr="00FA34EE">
              <w:rPr>
                <w:sz w:val="22"/>
                <w:szCs w:val="22"/>
              </w:rPr>
              <w:t>цивільно-</w:t>
            </w:r>
            <w:r w:rsidR="00095527" w:rsidRPr="00FA34EE">
              <w:rPr>
                <w:sz w:val="22"/>
                <w:szCs w:val="22"/>
              </w:rPr>
              <w:t xml:space="preserve"> </w:t>
            </w:r>
            <w:r w:rsidRPr="00FA34EE">
              <w:rPr>
                <w:sz w:val="22"/>
                <w:szCs w:val="22"/>
              </w:rPr>
              <w:t>процесуальному</w:t>
            </w:r>
            <w:r w:rsidR="00095527" w:rsidRPr="00FA34EE">
              <w:rPr>
                <w:sz w:val="22"/>
                <w:szCs w:val="22"/>
              </w:rPr>
              <w:t xml:space="preserve"> </w:t>
            </w:r>
            <w:r w:rsidRPr="00FA34EE">
              <w:rPr>
                <w:sz w:val="22"/>
                <w:szCs w:val="22"/>
              </w:rPr>
              <w:t>праві;</w:t>
            </w:r>
            <w:r w:rsidR="00A9574B" w:rsidRPr="00FA34EE">
              <w:rPr>
                <w:sz w:val="22"/>
                <w:szCs w:val="22"/>
              </w:rPr>
              <w:t xml:space="preserve"> </w:t>
            </w:r>
            <w:r w:rsidRPr="00FA34EE">
              <w:rPr>
                <w:sz w:val="22"/>
                <w:szCs w:val="22"/>
              </w:rPr>
              <w:t>принципи</w:t>
            </w:r>
            <w:r w:rsidR="00095527" w:rsidRPr="00FA34EE">
              <w:rPr>
                <w:sz w:val="22"/>
                <w:szCs w:val="22"/>
              </w:rPr>
              <w:t xml:space="preserve"> </w:t>
            </w:r>
            <w:r w:rsidRPr="00FA34EE">
              <w:rPr>
                <w:sz w:val="22"/>
                <w:szCs w:val="22"/>
              </w:rPr>
              <w:t>недоторканності</w:t>
            </w:r>
            <w:r w:rsidR="00095527" w:rsidRPr="00FA34EE">
              <w:rPr>
                <w:sz w:val="22"/>
                <w:szCs w:val="22"/>
              </w:rPr>
              <w:t xml:space="preserve"> </w:t>
            </w:r>
            <w:r w:rsidRPr="00FA34EE">
              <w:rPr>
                <w:sz w:val="22"/>
                <w:szCs w:val="22"/>
              </w:rPr>
              <w:t>власності,</w:t>
            </w:r>
            <w:r w:rsidR="00095527" w:rsidRPr="00FA34EE">
              <w:rPr>
                <w:sz w:val="22"/>
                <w:szCs w:val="22"/>
              </w:rPr>
              <w:t xml:space="preserve"> </w:t>
            </w:r>
            <w:r w:rsidRPr="00FA34EE">
              <w:rPr>
                <w:sz w:val="22"/>
                <w:szCs w:val="22"/>
              </w:rPr>
              <w:t>свободи економічної діяльності, свободи укладати договір, необхідності конкуренції та</w:t>
            </w:r>
            <w:r w:rsidR="00095527" w:rsidRPr="00FA34EE">
              <w:rPr>
                <w:sz w:val="22"/>
                <w:szCs w:val="22"/>
              </w:rPr>
              <w:t xml:space="preserve"> </w:t>
            </w:r>
            <w:r w:rsidRPr="00FA34EE">
              <w:rPr>
                <w:sz w:val="22"/>
                <w:szCs w:val="22"/>
              </w:rPr>
              <w:t>заборони</w:t>
            </w:r>
            <w:r w:rsidR="00095527" w:rsidRPr="00FA34EE">
              <w:rPr>
                <w:sz w:val="22"/>
                <w:szCs w:val="22"/>
              </w:rPr>
              <w:t xml:space="preserve"> </w:t>
            </w:r>
            <w:r w:rsidRPr="00FA34EE">
              <w:rPr>
                <w:sz w:val="22"/>
                <w:szCs w:val="22"/>
              </w:rPr>
              <w:t>монополізації</w:t>
            </w:r>
            <w:r w:rsidR="00095527" w:rsidRPr="00FA34EE">
              <w:rPr>
                <w:sz w:val="22"/>
                <w:szCs w:val="22"/>
              </w:rPr>
              <w:t xml:space="preserve"> </w:t>
            </w:r>
            <w:r w:rsidRPr="00FA34EE">
              <w:rPr>
                <w:sz w:val="22"/>
                <w:szCs w:val="22"/>
              </w:rPr>
              <w:t>—</w:t>
            </w:r>
            <w:r w:rsidR="00095527" w:rsidRPr="00FA34EE">
              <w:rPr>
                <w:sz w:val="22"/>
                <w:szCs w:val="22"/>
              </w:rPr>
              <w:t xml:space="preserve"> </w:t>
            </w:r>
            <w:r w:rsidRPr="00FA34EE">
              <w:rPr>
                <w:sz w:val="22"/>
                <w:szCs w:val="22"/>
              </w:rPr>
              <w:t>у</w:t>
            </w:r>
            <w:r w:rsidR="00A9574B" w:rsidRPr="00FA34EE">
              <w:rPr>
                <w:sz w:val="22"/>
                <w:szCs w:val="22"/>
              </w:rPr>
              <w:t xml:space="preserve"> </w:t>
            </w:r>
            <w:r w:rsidRPr="00FA34EE">
              <w:rPr>
                <w:sz w:val="22"/>
                <w:szCs w:val="22"/>
              </w:rPr>
              <w:t>підприємницькому та банківському праві).</w:t>
            </w:r>
          </w:p>
        </w:tc>
        <w:tc>
          <w:tcPr>
            <w:tcW w:w="3401" w:type="dxa"/>
          </w:tcPr>
          <w:p w14:paraId="0B87594D" w14:textId="398A0B2F" w:rsidR="001E04D7" w:rsidRPr="00FA34EE" w:rsidRDefault="001E04D7" w:rsidP="006626B8">
            <w:pPr>
              <w:jc w:val="both"/>
              <w:rPr>
                <w:sz w:val="22"/>
                <w:szCs w:val="22"/>
              </w:rPr>
            </w:pPr>
            <w:r w:rsidRPr="00FA34EE">
              <w:rPr>
                <w:b/>
                <w:sz w:val="22"/>
                <w:szCs w:val="22"/>
              </w:rPr>
              <w:lastRenderedPageBreak/>
              <w:t>13.</w:t>
            </w:r>
            <w:r w:rsidRPr="00FA34EE">
              <w:rPr>
                <w:sz w:val="22"/>
                <w:szCs w:val="22"/>
              </w:rPr>
              <w:t xml:space="preserve"> Таке твердження</w:t>
            </w:r>
            <w:r w:rsidR="00ED0014" w:rsidRPr="00FA34EE">
              <w:rPr>
                <w:sz w:val="22"/>
                <w:szCs w:val="22"/>
              </w:rPr>
              <w:t>,</w:t>
            </w:r>
            <w:r w:rsidR="00A9574B" w:rsidRPr="00FA34EE">
              <w:rPr>
                <w:sz w:val="22"/>
                <w:szCs w:val="22"/>
              </w:rPr>
              <w:t xml:space="preserve"> на думку кандидата</w:t>
            </w:r>
            <w:r w:rsidR="00ED0014" w:rsidRPr="00FA34EE">
              <w:rPr>
                <w:sz w:val="22"/>
                <w:szCs w:val="22"/>
              </w:rPr>
              <w:t>,</w:t>
            </w:r>
            <w:r w:rsidRPr="00FA34EE">
              <w:rPr>
                <w:sz w:val="22"/>
                <w:szCs w:val="22"/>
              </w:rPr>
              <w:t xml:space="preserve"> </w:t>
            </w:r>
            <w:r w:rsidR="00A9574B" w:rsidRPr="00FA34EE">
              <w:rPr>
                <w:sz w:val="22"/>
                <w:szCs w:val="22"/>
              </w:rPr>
              <w:t>є</w:t>
            </w:r>
            <w:r w:rsidRPr="00FA34EE">
              <w:rPr>
                <w:sz w:val="22"/>
                <w:szCs w:val="22"/>
              </w:rPr>
              <w:t xml:space="preserve"> необґрунтованим, оскільки подібність окремих формулювань має об’єктивні пояснення, пов’язані зі специфікою правової доктрини відповідного періоду</w:t>
            </w:r>
            <w:r w:rsidR="00ED0014" w:rsidRPr="00FA34EE">
              <w:rPr>
                <w:sz w:val="22"/>
                <w:szCs w:val="22"/>
              </w:rPr>
              <w:t>.</w:t>
            </w:r>
          </w:p>
          <w:p w14:paraId="62798BC7" w14:textId="709C3B0B" w:rsidR="001E04D7" w:rsidRPr="00FA34EE" w:rsidRDefault="00A9574B" w:rsidP="006626B8">
            <w:pPr>
              <w:jc w:val="both"/>
              <w:rPr>
                <w:sz w:val="22"/>
                <w:szCs w:val="22"/>
              </w:rPr>
            </w:pPr>
            <w:r w:rsidRPr="00FA34EE">
              <w:rPr>
                <w:sz w:val="22"/>
                <w:szCs w:val="22"/>
              </w:rPr>
              <w:t>В</w:t>
            </w:r>
            <w:r w:rsidR="001E04D7" w:rsidRPr="00FA34EE">
              <w:rPr>
                <w:sz w:val="22"/>
                <w:szCs w:val="22"/>
              </w:rPr>
              <w:t xml:space="preserve">икористаний фрагмент належить до </w:t>
            </w:r>
            <w:proofErr w:type="spellStart"/>
            <w:r w:rsidR="001E04D7" w:rsidRPr="00FA34EE">
              <w:rPr>
                <w:sz w:val="22"/>
                <w:szCs w:val="22"/>
              </w:rPr>
              <w:t>загальнодоктринального</w:t>
            </w:r>
            <w:proofErr w:type="spellEnd"/>
            <w:r w:rsidR="001E04D7" w:rsidRPr="00FA34EE">
              <w:rPr>
                <w:sz w:val="22"/>
                <w:szCs w:val="22"/>
              </w:rPr>
              <w:t xml:space="preserve"> опису принципів адміністративного, зокрема виконавчого провадження і повторювався у багатьох наукових та навчальних джерелах того часу. Низка вчених, у тому числі й Н.І. </w:t>
            </w:r>
            <w:proofErr w:type="spellStart"/>
            <w:r w:rsidR="001E04D7" w:rsidRPr="00FA34EE">
              <w:rPr>
                <w:sz w:val="22"/>
                <w:szCs w:val="22"/>
              </w:rPr>
              <w:t>Дідик</w:t>
            </w:r>
            <w:proofErr w:type="spellEnd"/>
            <w:r w:rsidR="00ED0014" w:rsidRPr="00FA34EE">
              <w:rPr>
                <w:sz w:val="22"/>
                <w:szCs w:val="22"/>
              </w:rPr>
              <w:t>,</w:t>
            </w:r>
            <w:r w:rsidR="001E04D7" w:rsidRPr="00FA34EE">
              <w:rPr>
                <w:sz w:val="22"/>
                <w:szCs w:val="22"/>
              </w:rPr>
              <w:t xml:space="preserve"> фактично виходили з однакової доктринальної конструкції, що існувала ще з 1970–1980-х років і була усталеною у працях адміністративно-правової школи </w:t>
            </w:r>
            <w:r w:rsidR="001E04D7" w:rsidRPr="00FA34EE">
              <w:rPr>
                <w:sz w:val="22"/>
                <w:szCs w:val="22"/>
              </w:rPr>
              <w:lastRenderedPageBreak/>
              <w:t>СРСР. Саме тому збіг значної частини тексту пояснюється існуванням канонічного формулювання, яке десятки викладачів і науковців використовували у навчальному процесі та наукових роботах</w:t>
            </w:r>
            <w:r w:rsidR="00ED0014" w:rsidRPr="00FA34EE">
              <w:rPr>
                <w:sz w:val="22"/>
                <w:szCs w:val="22"/>
              </w:rPr>
              <w:t>.</w:t>
            </w:r>
          </w:p>
          <w:p w14:paraId="57204A9E" w14:textId="0272771E" w:rsidR="00A9574B" w:rsidRPr="00FA34EE" w:rsidRDefault="00A9574B" w:rsidP="006626B8">
            <w:pPr>
              <w:jc w:val="both"/>
              <w:rPr>
                <w:sz w:val="22"/>
                <w:szCs w:val="22"/>
              </w:rPr>
            </w:pPr>
            <w:r w:rsidRPr="00FA34EE">
              <w:rPr>
                <w:sz w:val="22"/>
                <w:szCs w:val="22"/>
              </w:rPr>
              <w:t>П</w:t>
            </w:r>
            <w:r w:rsidR="001E04D7" w:rsidRPr="00FA34EE">
              <w:rPr>
                <w:sz w:val="22"/>
                <w:szCs w:val="22"/>
              </w:rPr>
              <w:t xml:space="preserve">одібність окремих формулювань </w:t>
            </w:r>
            <w:r w:rsidR="00ED0014" w:rsidRPr="00FA34EE">
              <w:rPr>
                <w:sz w:val="22"/>
                <w:szCs w:val="22"/>
              </w:rPr>
              <w:t>у</w:t>
            </w:r>
            <w:r w:rsidR="001E04D7" w:rsidRPr="00FA34EE">
              <w:rPr>
                <w:sz w:val="22"/>
                <w:szCs w:val="22"/>
              </w:rPr>
              <w:t xml:space="preserve"> дисертаційн</w:t>
            </w:r>
            <w:r w:rsidR="00536759" w:rsidRPr="00FA34EE">
              <w:rPr>
                <w:sz w:val="22"/>
                <w:szCs w:val="22"/>
              </w:rPr>
              <w:t>ій</w:t>
            </w:r>
            <w:r w:rsidR="001E04D7" w:rsidRPr="00FA34EE">
              <w:rPr>
                <w:sz w:val="22"/>
                <w:szCs w:val="22"/>
              </w:rPr>
              <w:t xml:space="preserve"> робо</w:t>
            </w:r>
            <w:r w:rsidR="00536759" w:rsidRPr="00FA34EE">
              <w:rPr>
                <w:sz w:val="22"/>
                <w:szCs w:val="22"/>
              </w:rPr>
              <w:t>ті</w:t>
            </w:r>
            <w:r w:rsidR="001E04D7" w:rsidRPr="00FA34EE">
              <w:rPr>
                <w:sz w:val="22"/>
                <w:szCs w:val="22"/>
              </w:rPr>
              <w:t xml:space="preserve"> </w:t>
            </w:r>
            <w:r w:rsidRPr="00FA34EE">
              <w:rPr>
                <w:sz w:val="22"/>
                <w:szCs w:val="22"/>
              </w:rPr>
              <w:t xml:space="preserve">кандидата </w:t>
            </w:r>
            <w:r w:rsidR="001E04D7" w:rsidRPr="00FA34EE">
              <w:rPr>
                <w:sz w:val="22"/>
                <w:szCs w:val="22"/>
              </w:rPr>
              <w:t>та текст</w:t>
            </w:r>
            <w:r w:rsidR="00536759" w:rsidRPr="00FA34EE">
              <w:rPr>
                <w:sz w:val="22"/>
                <w:szCs w:val="22"/>
              </w:rPr>
              <w:t>і</w:t>
            </w:r>
            <w:r w:rsidR="001E04D7" w:rsidRPr="00FA34EE">
              <w:rPr>
                <w:sz w:val="22"/>
                <w:szCs w:val="22"/>
              </w:rPr>
              <w:t xml:space="preserve"> статті Н.І. </w:t>
            </w:r>
            <w:proofErr w:type="spellStart"/>
            <w:r w:rsidR="001E04D7" w:rsidRPr="00FA34EE">
              <w:rPr>
                <w:sz w:val="22"/>
                <w:szCs w:val="22"/>
              </w:rPr>
              <w:t>Дідика</w:t>
            </w:r>
            <w:proofErr w:type="spellEnd"/>
            <w:r w:rsidR="001E04D7" w:rsidRPr="00FA34EE">
              <w:rPr>
                <w:sz w:val="22"/>
                <w:szCs w:val="22"/>
              </w:rPr>
              <w:t xml:space="preserve"> є </w:t>
            </w:r>
            <w:r w:rsidR="00536759" w:rsidRPr="00FA34EE">
              <w:rPr>
                <w:sz w:val="22"/>
                <w:szCs w:val="22"/>
              </w:rPr>
              <w:t>результатом</w:t>
            </w:r>
            <w:r w:rsidR="001E04D7" w:rsidRPr="00FA34EE">
              <w:rPr>
                <w:sz w:val="22"/>
                <w:szCs w:val="22"/>
              </w:rPr>
              <w:t xml:space="preserve"> того, що </w:t>
            </w:r>
            <w:r w:rsidRPr="00FA34EE">
              <w:rPr>
                <w:sz w:val="22"/>
                <w:szCs w:val="22"/>
              </w:rPr>
              <w:t>вони</w:t>
            </w:r>
            <w:r w:rsidR="001E04D7" w:rsidRPr="00FA34EE">
              <w:rPr>
                <w:sz w:val="22"/>
                <w:szCs w:val="22"/>
              </w:rPr>
              <w:t xml:space="preserve"> використовували одні й ті самі класичні доктринальні джерела з теорії адміністративного права, які містили усталені, багаторазово відтворювані описові конструкції. Окрім цього, на той час </w:t>
            </w:r>
            <w:r w:rsidRPr="00FA34EE">
              <w:rPr>
                <w:sz w:val="22"/>
                <w:szCs w:val="22"/>
              </w:rPr>
              <w:t>вони</w:t>
            </w:r>
            <w:r w:rsidR="001E04D7" w:rsidRPr="00FA34EE">
              <w:rPr>
                <w:sz w:val="22"/>
                <w:szCs w:val="22"/>
              </w:rPr>
              <w:t xml:space="preserve"> разом </w:t>
            </w:r>
            <w:r w:rsidR="00536759" w:rsidRPr="00FA34EE">
              <w:rPr>
                <w:sz w:val="22"/>
                <w:szCs w:val="22"/>
              </w:rPr>
              <w:t>брали</w:t>
            </w:r>
            <w:r w:rsidR="001E04D7" w:rsidRPr="00FA34EE">
              <w:rPr>
                <w:sz w:val="22"/>
                <w:szCs w:val="22"/>
              </w:rPr>
              <w:t xml:space="preserve"> участь у розробці низки навчально-методичних матеріалів з дисциплін кафедри. </w:t>
            </w:r>
            <w:r w:rsidR="00536759" w:rsidRPr="00FA34EE">
              <w:rPr>
                <w:sz w:val="22"/>
                <w:szCs w:val="22"/>
              </w:rPr>
              <w:t xml:space="preserve">Деякі </w:t>
            </w:r>
            <w:r w:rsidR="001E04D7" w:rsidRPr="00FA34EE">
              <w:rPr>
                <w:sz w:val="22"/>
                <w:szCs w:val="22"/>
              </w:rPr>
              <w:t>опис</w:t>
            </w:r>
            <w:r w:rsidR="00536759" w:rsidRPr="00FA34EE">
              <w:rPr>
                <w:sz w:val="22"/>
                <w:szCs w:val="22"/>
              </w:rPr>
              <w:t>и</w:t>
            </w:r>
            <w:r w:rsidR="001E04D7" w:rsidRPr="00FA34EE">
              <w:rPr>
                <w:sz w:val="22"/>
                <w:szCs w:val="22"/>
              </w:rPr>
              <w:t xml:space="preserve"> природи та ролі принципів адміністративного права бул</w:t>
            </w:r>
            <w:r w:rsidR="00536759" w:rsidRPr="00FA34EE">
              <w:rPr>
                <w:sz w:val="22"/>
                <w:szCs w:val="22"/>
              </w:rPr>
              <w:t>и</w:t>
            </w:r>
            <w:r w:rsidR="001E04D7" w:rsidRPr="00FA34EE">
              <w:rPr>
                <w:sz w:val="22"/>
                <w:szCs w:val="22"/>
              </w:rPr>
              <w:t xml:space="preserve"> включені до: робочих програм, конспектів лекцій, навчально-методичних матеріалів, які готувалися колективно членами кафедри та затверджувалися </w:t>
            </w:r>
            <w:r w:rsidR="00536759" w:rsidRPr="00FA34EE">
              <w:rPr>
                <w:sz w:val="22"/>
                <w:szCs w:val="22"/>
              </w:rPr>
              <w:t>в</w:t>
            </w:r>
            <w:r w:rsidR="001E04D7" w:rsidRPr="00FA34EE">
              <w:rPr>
                <w:sz w:val="22"/>
                <w:szCs w:val="22"/>
              </w:rPr>
              <w:t xml:space="preserve"> засіданнях кафедри. У процесі підготовки дисертації </w:t>
            </w:r>
            <w:r w:rsidRPr="00FA34EE">
              <w:rPr>
                <w:sz w:val="22"/>
                <w:szCs w:val="22"/>
              </w:rPr>
              <w:t>кандидат</w:t>
            </w:r>
            <w:r w:rsidR="001E04D7" w:rsidRPr="00FA34EE">
              <w:rPr>
                <w:sz w:val="22"/>
                <w:szCs w:val="22"/>
              </w:rPr>
              <w:t xml:space="preserve"> користувалася саме такими матеріалами як комплексом навчальних джерел, загальноприйнятих для пояснення базових теоретичних категорій. Визначити конкретного автора окремих фрагментів цих колективних матеріалів без спеціальних технічних засобів було неможливо, оскільки вони</w:t>
            </w:r>
            <w:r w:rsidR="00536759" w:rsidRPr="00FA34EE">
              <w:rPr>
                <w:sz w:val="22"/>
                <w:szCs w:val="22"/>
              </w:rPr>
              <w:t xml:space="preserve"> </w:t>
            </w:r>
            <w:r w:rsidR="001E04D7" w:rsidRPr="00FA34EE">
              <w:rPr>
                <w:sz w:val="22"/>
                <w:szCs w:val="22"/>
              </w:rPr>
              <w:t xml:space="preserve">розроблялися кількома викладачами, узагальнювали традиційний курс теорії адміністративного права, не мали індивідуального авторства на рівні окремого формулювання. </w:t>
            </w:r>
          </w:p>
          <w:p w14:paraId="46E2CB65" w14:textId="7C507A09" w:rsidR="001E04D7" w:rsidRPr="00FA34EE" w:rsidRDefault="001E04D7" w:rsidP="006626B8">
            <w:pPr>
              <w:jc w:val="both"/>
              <w:rPr>
                <w:sz w:val="22"/>
                <w:szCs w:val="22"/>
              </w:rPr>
            </w:pPr>
            <w:r w:rsidRPr="00FA34EE">
              <w:rPr>
                <w:sz w:val="22"/>
                <w:szCs w:val="22"/>
              </w:rPr>
              <w:t>Таким чином, збіг окремих фраз є наслідком використання загальновідомих, стандартних навчальних матеріалів, а не результатом умисного запозичення конкретного авторського тексту</w:t>
            </w:r>
            <w:r w:rsidR="00536759" w:rsidRPr="00FA34EE">
              <w:rPr>
                <w:sz w:val="22"/>
                <w:szCs w:val="22"/>
              </w:rPr>
              <w:t>.</w:t>
            </w:r>
          </w:p>
        </w:tc>
      </w:tr>
      <w:tr w:rsidR="001E04D7" w:rsidRPr="00FA34EE" w14:paraId="268D87EE" w14:textId="77777777" w:rsidTr="00915742">
        <w:tc>
          <w:tcPr>
            <w:tcW w:w="851" w:type="dxa"/>
          </w:tcPr>
          <w:p w14:paraId="7167C51B" w14:textId="77932FA6" w:rsidR="001E04D7" w:rsidRPr="00FA34EE" w:rsidRDefault="00DC1B34" w:rsidP="006626B8">
            <w:pPr>
              <w:jc w:val="both"/>
              <w:rPr>
                <w:b/>
                <w:sz w:val="22"/>
                <w:szCs w:val="22"/>
              </w:rPr>
            </w:pPr>
            <w:r w:rsidRPr="00FA34EE">
              <w:rPr>
                <w:b/>
                <w:sz w:val="22"/>
                <w:szCs w:val="22"/>
              </w:rPr>
              <w:lastRenderedPageBreak/>
              <w:t>14.</w:t>
            </w:r>
          </w:p>
        </w:tc>
        <w:tc>
          <w:tcPr>
            <w:tcW w:w="2836" w:type="dxa"/>
          </w:tcPr>
          <w:p w14:paraId="2B30A4B9" w14:textId="609FE6D8" w:rsidR="001E04D7" w:rsidRPr="00FA34EE" w:rsidRDefault="001E04D7" w:rsidP="006626B8">
            <w:pPr>
              <w:jc w:val="both"/>
              <w:rPr>
                <w:sz w:val="22"/>
                <w:szCs w:val="22"/>
              </w:rPr>
            </w:pPr>
            <w:r w:rsidRPr="00FA34EE">
              <w:rPr>
                <w:sz w:val="22"/>
                <w:szCs w:val="22"/>
              </w:rPr>
              <w:t>С. 26</w:t>
            </w:r>
          </w:p>
          <w:p w14:paraId="2A9B4349" w14:textId="5C2DCBB5" w:rsidR="001E04D7" w:rsidRPr="00FA34EE" w:rsidRDefault="001E04D7" w:rsidP="006626B8">
            <w:pPr>
              <w:jc w:val="both"/>
              <w:rPr>
                <w:sz w:val="22"/>
                <w:szCs w:val="22"/>
              </w:rPr>
            </w:pPr>
            <w:r w:rsidRPr="00FA34EE">
              <w:rPr>
                <w:sz w:val="22"/>
                <w:szCs w:val="22"/>
              </w:rPr>
              <w:lastRenderedPageBreak/>
              <w:t>Принципи виконавчого провадження вказують</w:t>
            </w:r>
            <w:r w:rsidR="00F10EB0" w:rsidRPr="00FA34EE">
              <w:rPr>
                <w:sz w:val="22"/>
                <w:szCs w:val="22"/>
              </w:rPr>
              <w:t xml:space="preserve"> </w:t>
            </w:r>
            <w:r w:rsidRPr="00FA34EE">
              <w:rPr>
                <w:sz w:val="22"/>
                <w:szCs w:val="22"/>
              </w:rPr>
              <w:t>на</w:t>
            </w:r>
            <w:r w:rsidR="00F10EB0" w:rsidRPr="00FA34EE">
              <w:rPr>
                <w:sz w:val="22"/>
                <w:szCs w:val="22"/>
              </w:rPr>
              <w:t xml:space="preserve"> </w:t>
            </w:r>
            <w:r w:rsidRPr="00FA34EE">
              <w:rPr>
                <w:sz w:val="22"/>
                <w:szCs w:val="22"/>
              </w:rPr>
              <w:t>основні</w:t>
            </w:r>
            <w:r w:rsidR="00F10EB0" w:rsidRPr="00FA34EE">
              <w:rPr>
                <w:sz w:val="22"/>
                <w:szCs w:val="22"/>
              </w:rPr>
              <w:t xml:space="preserve"> </w:t>
            </w:r>
            <w:r w:rsidRPr="00FA34EE">
              <w:rPr>
                <w:sz w:val="22"/>
                <w:szCs w:val="22"/>
              </w:rPr>
              <w:t>риси,</w:t>
            </w:r>
            <w:r w:rsidR="00F10EB0" w:rsidRPr="00FA34EE">
              <w:rPr>
                <w:sz w:val="22"/>
                <w:szCs w:val="22"/>
              </w:rPr>
              <w:t xml:space="preserve"> </w:t>
            </w:r>
            <w:r w:rsidRPr="00FA34EE">
              <w:rPr>
                <w:sz w:val="22"/>
                <w:szCs w:val="22"/>
              </w:rPr>
              <w:t>характеристики,</w:t>
            </w:r>
            <w:r w:rsidR="00F10EB0" w:rsidRPr="00FA34EE">
              <w:rPr>
                <w:sz w:val="22"/>
                <w:szCs w:val="22"/>
              </w:rPr>
              <w:t xml:space="preserve"> </w:t>
            </w:r>
            <w:r w:rsidRPr="00FA34EE">
              <w:rPr>
                <w:sz w:val="22"/>
                <w:szCs w:val="22"/>
              </w:rPr>
              <w:t>зміст</w:t>
            </w:r>
            <w:r w:rsidR="00F10EB0" w:rsidRPr="00FA34EE">
              <w:rPr>
                <w:sz w:val="22"/>
                <w:szCs w:val="22"/>
              </w:rPr>
              <w:t xml:space="preserve"> </w:t>
            </w:r>
            <w:r w:rsidRPr="00FA34EE">
              <w:rPr>
                <w:sz w:val="22"/>
                <w:szCs w:val="22"/>
              </w:rPr>
              <w:t>і</w:t>
            </w:r>
          </w:p>
          <w:p w14:paraId="4991B83A" w14:textId="6F4F76C1" w:rsidR="0080467F" w:rsidRPr="00FA34EE" w:rsidRDefault="001E04D7" w:rsidP="006626B8">
            <w:pPr>
              <w:jc w:val="both"/>
              <w:rPr>
                <w:sz w:val="22"/>
                <w:szCs w:val="22"/>
              </w:rPr>
            </w:pPr>
            <w:r w:rsidRPr="00FA34EE">
              <w:rPr>
                <w:sz w:val="22"/>
                <w:szCs w:val="22"/>
              </w:rPr>
              <w:t>призначення всієї галузі виконання судових рішень.</w:t>
            </w:r>
          </w:p>
          <w:p w14:paraId="120B3B97" w14:textId="68F63D12" w:rsidR="001E04D7" w:rsidRPr="00FA34EE" w:rsidRDefault="001E04D7" w:rsidP="006626B8">
            <w:pPr>
              <w:jc w:val="both"/>
              <w:rPr>
                <w:sz w:val="22"/>
                <w:szCs w:val="22"/>
              </w:rPr>
            </w:pPr>
            <w:r w:rsidRPr="00FA34EE">
              <w:rPr>
                <w:sz w:val="22"/>
                <w:szCs w:val="22"/>
              </w:rPr>
              <w:t>Вони</w:t>
            </w:r>
            <w:r w:rsidR="00F10EB0" w:rsidRPr="00FA34EE">
              <w:rPr>
                <w:sz w:val="22"/>
                <w:szCs w:val="22"/>
              </w:rPr>
              <w:t xml:space="preserve"> </w:t>
            </w:r>
            <w:r w:rsidRPr="00FA34EE">
              <w:rPr>
                <w:sz w:val="22"/>
                <w:szCs w:val="22"/>
              </w:rPr>
              <w:t>випливають</w:t>
            </w:r>
            <w:r w:rsidR="00F10EB0" w:rsidRPr="00FA34EE">
              <w:rPr>
                <w:sz w:val="22"/>
                <w:szCs w:val="22"/>
              </w:rPr>
              <w:t xml:space="preserve"> </w:t>
            </w:r>
            <w:r w:rsidRPr="00FA34EE">
              <w:rPr>
                <w:sz w:val="22"/>
                <w:szCs w:val="22"/>
              </w:rPr>
              <w:t>або</w:t>
            </w:r>
            <w:r w:rsidR="00F10EB0" w:rsidRPr="00FA34EE">
              <w:rPr>
                <w:sz w:val="22"/>
                <w:szCs w:val="22"/>
              </w:rPr>
              <w:t xml:space="preserve"> </w:t>
            </w:r>
            <w:r w:rsidRPr="00FA34EE">
              <w:rPr>
                <w:sz w:val="22"/>
                <w:szCs w:val="22"/>
              </w:rPr>
              <w:t>з</w:t>
            </w:r>
            <w:r w:rsidR="00F10EB0" w:rsidRPr="00FA34EE">
              <w:rPr>
                <w:sz w:val="22"/>
                <w:szCs w:val="22"/>
              </w:rPr>
              <w:t xml:space="preserve"> </w:t>
            </w:r>
            <w:r w:rsidRPr="00FA34EE">
              <w:rPr>
                <w:sz w:val="22"/>
                <w:szCs w:val="22"/>
              </w:rPr>
              <w:t>окремих</w:t>
            </w:r>
            <w:r w:rsidR="00F10EB0" w:rsidRPr="00FA34EE">
              <w:rPr>
                <w:sz w:val="22"/>
                <w:szCs w:val="22"/>
              </w:rPr>
              <w:t xml:space="preserve"> </w:t>
            </w:r>
            <w:r w:rsidRPr="00FA34EE">
              <w:rPr>
                <w:sz w:val="22"/>
                <w:szCs w:val="22"/>
              </w:rPr>
              <w:t xml:space="preserve">правових норм, або </w:t>
            </w:r>
            <w:proofErr w:type="spellStart"/>
            <w:r w:rsidR="00F10EB0" w:rsidRPr="00FA34EE">
              <w:rPr>
                <w:sz w:val="22"/>
                <w:szCs w:val="22"/>
              </w:rPr>
              <w:t>формулюються</w:t>
            </w:r>
            <w:proofErr w:type="spellEnd"/>
            <w:r w:rsidRPr="00FA34EE">
              <w:rPr>
                <w:sz w:val="22"/>
                <w:szCs w:val="22"/>
              </w:rPr>
              <w:t xml:space="preserve"> на основі</w:t>
            </w:r>
            <w:r w:rsidR="00F10EB0" w:rsidRPr="00FA34EE">
              <w:rPr>
                <w:sz w:val="22"/>
                <w:szCs w:val="22"/>
              </w:rPr>
              <w:t xml:space="preserve"> </w:t>
            </w:r>
            <w:r w:rsidRPr="00FA34EE">
              <w:rPr>
                <w:sz w:val="22"/>
                <w:szCs w:val="22"/>
              </w:rPr>
              <w:t>групи норм цієї галузі права і пов’язані з іншими принципами, що регулюють суспільну поведінку людей. Отже, існує сукупність різних принципів, котрі стають своєрідною перехідною площиною від права до норм етики і моралі в діяльності державних органів, площиною, яка з’єднує різні вияви суспільної свідомості з приписами права. Принципи виконавчого провадження однаковою</w:t>
            </w:r>
            <w:r w:rsidR="00F10EB0" w:rsidRPr="00FA34EE">
              <w:rPr>
                <w:sz w:val="22"/>
                <w:szCs w:val="22"/>
              </w:rPr>
              <w:t xml:space="preserve"> </w:t>
            </w:r>
            <w:r w:rsidRPr="00FA34EE">
              <w:rPr>
                <w:sz w:val="22"/>
                <w:szCs w:val="22"/>
              </w:rPr>
              <w:t>мірою</w:t>
            </w:r>
            <w:r w:rsidRPr="00FA34EE">
              <w:rPr>
                <w:sz w:val="22"/>
                <w:szCs w:val="22"/>
              </w:rPr>
              <w:tab/>
              <w:t>характеризують</w:t>
            </w:r>
          </w:p>
          <w:p w14:paraId="3E2DF600" w14:textId="7A394201" w:rsidR="001E04D7" w:rsidRPr="00FA34EE" w:rsidRDefault="001E04D7" w:rsidP="006626B8">
            <w:pPr>
              <w:jc w:val="both"/>
              <w:rPr>
                <w:sz w:val="22"/>
                <w:szCs w:val="22"/>
              </w:rPr>
            </w:pPr>
            <w:r w:rsidRPr="00FA34EE">
              <w:rPr>
                <w:sz w:val="22"/>
                <w:szCs w:val="22"/>
              </w:rPr>
              <w:t>сутність і зміст самої галузі права і тих суспільних відносин, що є предметом регулювання цієї галузі. Слушною є думка деяких дослідників про те, що вивчення</w:t>
            </w:r>
            <w:r w:rsidR="00362F78" w:rsidRPr="00FA34EE">
              <w:rPr>
                <w:sz w:val="22"/>
                <w:szCs w:val="22"/>
              </w:rPr>
              <w:t xml:space="preserve"> </w:t>
            </w:r>
            <w:r w:rsidRPr="00FA34EE">
              <w:rPr>
                <w:sz w:val="22"/>
                <w:szCs w:val="22"/>
              </w:rPr>
              <w:t>принципів</w:t>
            </w:r>
            <w:r w:rsidR="00362F78" w:rsidRPr="00FA34EE">
              <w:rPr>
                <w:sz w:val="22"/>
                <w:szCs w:val="22"/>
              </w:rPr>
              <w:t xml:space="preserve"> </w:t>
            </w:r>
            <w:r w:rsidRPr="00FA34EE">
              <w:rPr>
                <w:sz w:val="22"/>
                <w:szCs w:val="22"/>
              </w:rPr>
              <w:t>виконавчого</w:t>
            </w:r>
            <w:r w:rsidR="00362F78" w:rsidRPr="00FA34EE">
              <w:rPr>
                <w:sz w:val="22"/>
                <w:szCs w:val="22"/>
              </w:rPr>
              <w:t xml:space="preserve"> </w:t>
            </w:r>
            <w:r w:rsidRPr="00FA34EE">
              <w:rPr>
                <w:sz w:val="22"/>
                <w:szCs w:val="22"/>
              </w:rPr>
              <w:t>провадження дає відповідь на питання: що є головним у системі норм, які регламентують адміністративно-правові відносини; що є постійним супутником цих відносин; без чого не можуть існувати різні інститути виконавчого провадження.</w:t>
            </w:r>
            <w:r w:rsidR="00362F78" w:rsidRPr="00FA34EE">
              <w:rPr>
                <w:sz w:val="22"/>
                <w:szCs w:val="22"/>
              </w:rPr>
              <w:t xml:space="preserve"> </w:t>
            </w:r>
            <w:r w:rsidRPr="00FA34EE">
              <w:rPr>
                <w:sz w:val="22"/>
                <w:szCs w:val="22"/>
              </w:rPr>
              <w:t>Основне</w:t>
            </w:r>
            <w:r w:rsidR="00362F78" w:rsidRPr="00FA34EE">
              <w:rPr>
                <w:sz w:val="22"/>
                <w:szCs w:val="22"/>
              </w:rPr>
              <w:t xml:space="preserve"> </w:t>
            </w:r>
            <w:r w:rsidRPr="00FA34EE">
              <w:rPr>
                <w:sz w:val="22"/>
                <w:szCs w:val="22"/>
              </w:rPr>
              <w:t>значення</w:t>
            </w:r>
            <w:r w:rsidR="00362F78" w:rsidRPr="00FA34EE">
              <w:rPr>
                <w:sz w:val="22"/>
                <w:szCs w:val="22"/>
              </w:rPr>
              <w:t xml:space="preserve"> </w:t>
            </w:r>
            <w:r w:rsidRPr="00FA34EE">
              <w:rPr>
                <w:sz w:val="22"/>
                <w:szCs w:val="22"/>
              </w:rPr>
              <w:t>принципів виконавчого провадження полягає в тому, що вони визначають «юридичну</w:t>
            </w:r>
            <w:r w:rsidR="00362F78" w:rsidRPr="00FA34EE">
              <w:rPr>
                <w:sz w:val="22"/>
                <w:szCs w:val="22"/>
              </w:rPr>
              <w:t xml:space="preserve"> </w:t>
            </w:r>
            <w:r w:rsidRPr="00FA34EE">
              <w:rPr>
                <w:sz w:val="22"/>
                <w:szCs w:val="22"/>
              </w:rPr>
              <w:t>долю»,</w:t>
            </w:r>
            <w:r w:rsidR="00362F78" w:rsidRPr="00FA34EE">
              <w:rPr>
                <w:sz w:val="22"/>
                <w:szCs w:val="22"/>
              </w:rPr>
              <w:t xml:space="preserve"> </w:t>
            </w:r>
            <w:r w:rsidRPr="00FA34EE">
              <w:rPr>
                <w:sz w:val="22"/>
                <w:szCs w:val="22"/>
              </w:rPr>
              <w:t>життєздатність,</w:t>
            </w:r>
          </w:p>
          <w:p w14:paraId="22156107" w14:textId="5BBC7251" w:rsidR="001E04D7" w:rsidRPr="00FA34EE" w:rsidRDefault="001E04D7" w:rsidP="006626B8">
            <w:pPr>
              <w:jc w:val="both"/>
              <w:rPr>
                <w:sz w:val="22"/>
                <w:szCs w:val="22"/>
              </w:rPr>
            </w:pPr>
            <w:r w:rsidRPr="00FA34EE">
              <w:rPr>
                <w:sz w:val="22"/>
                <w:szCs w:val="22"/>
              </w:rPr>
              <w:t>практичну</w:t>
            </w:r>
            <w:r w:rsidR="00362F78" w:rsidRPr="00FA34EE">
              <w:rPr>
                <w:sz w:val="22"/>
                <w:szCs w:val="22"/>
              </w:rPr>
              <w:t xml:space="preserve"> </w:t>
            </w:r>
            <w:r w:rsidRPr="00FA34EE">
              <w:rPr>
                <w:sz w:val="22"/>
                <w:szCs w:val="22"/>
              </w:rPr>
              <w:t>організацію</w:t>
            </w:r>
            <w:r w:rsidR="00362F78" w:rsidRPr="00FA34EE">
              <w:rPr>
                <w:sz w:val="22"/>
                <w:szCs w:val="22"/>
              </w:rPr>
              <w:t xml:space="preserve"> </w:t>
            </w:r>
            <w:r w:rsidRPr="00FA34EE">
              <w:rPr>
                <w:sz w:val="22"/>
                <w:szCs w:val="22"/>
              </w:rPr>
              <w:t>і</w:t>
            </w:r>
            <w:r w:rsidR="00362F78" w:rsidRPr="00FA34EE">
              <w:rPr>
                <w:sz w:val="22"/>
                <w:szCs w:val="22"/>
              </w:rPr>
              <w:t xml:space="preserve"> </w:t>
            </w:r>
            <w:r w:rsidRPr="00FA34EE">
              <w:rPr>
                <w:sz w:val="22"/>
                <w:szCs w:val="22"/>
              </w:rPr>
              <w:t>реальне</w:t>
            </w:r>
            <w:r w:rsidR="00362F78" w:rsidRPr="00FA34EE">
              <w:rPr>
                <w:sz w:val="22"/>
                <w:szCs w:val="22"/>
              </w:rPr>
              <w:t xml:space="preserve"> </w:t>
            </w:r>
            <w:r w:rsidRPr="00FA34EE">
              <w:rPr>
                <w:sz w:val="22"/>
                <w:szCs w:val="22"/>
              </w:rPr>
              <w:t>функціонування виконавчої влади й управління у зазначеній сфері.</w:t>
            </w:r>
          </w:p>
          <w:p w14:paraId="29381E83" w14:textId="0BE949E7" w:rsidR="001E04D7" w:rsidRPr="00FA34EE" w:rsidRDefault="001E04D7" w:rsidP="006626B8">
            <w:pPr>
              <w:jc w:val="both"/>
              <w:rPr>
                <w:sz w:val="22"/>
                <w:szCs w:val="22"/>
              </w:rPr>
            </w:pPr>
          </w:p>
        </w:tc>
        <w:tc>
          <w:tcPr>
            <w:tcW w:w="2977" w:type="dxa"/>
          </w:tcPr>
          <w:p w14:paraId="68F760AD" w14:textId="372147F1" w:rsidR="001E04D7" w:rsidRPr="00FA34EE" w:rsidRDefault="001E04D7" w:rsidP="006626B8">
            <w:pPr>
              <w:jc w:val="both"/>
              <w:rPr>
                <w:sz w:val="22"/>
                <w:szCs w:val="22"/>
              </w:rPr>
            </w:pPr>
            <w:proofErr w:type="spellStart"/>
            <w:r w:rsidRPr="00FA34EE">
              <w:rPr>
                <w:sz w:val="22"/>
                <w:szCs w:val="22"/>
              </w:rPr>
              <w:lastRenderedPageBreak/>
              <w:t>Дідик</w:t>
            </w:r>
            <w:proofErr w:type="spellEnd"/>
            <w:r w:rsidRPr="00FA34EE">
              <w:rPr>
                <w:sz w:val="22"/>
                <w:szCs w:val="22"/>
              </w:rPr>
              <w:t xml:space="preserve"> Н. І. Щодо питання класифікації принципів </w:t>
            </w:r>
            <w:r w:rsidRPr="00FA34EE">
              <w:rPr>
                <w:sz w:val="22"/>
                <w:szCs w:val="22"/>
              </w:rPr>
              <w:lastRenderedPageBreak/>
              <w:t>адміністративного права України // НАУКОВИЙ</w:t>
            </w:r>
            <w:r w:rsidR="00C72C1D" w:rsidRPr="00FA34EE">
              <w:rPr>
                <w:sz w:val="22"/>
                <w:szCs w:val="22"/>
              </w:rPr>
              <w:t xml:space="preserve"> </w:t>
            </w:r>
            <w:r w:rsidRPr="00FA34EE">
              <w:rPr>
                <w:sz w:val="22"/>
                <w:szCs w:val="22"/>
              </w:rPr>
              <w:t>ВІСНИК</w:t>
            </w:r>
            <w:r w:rsidR="00C72C1D" w:rsidRPr="00FA34EE">
              <w:rPr>
                <w:sz w:val="22"/>
                <w:szCs w:val="22"/>
              </w:rPr>
              <w:t xml:space="preserve"> </w:t>
            </w:r>
            <w:r w:rsidRPr="00FA34EE">
              <w:rPr>
                <w:sz w:val="22"/>
                <w:szCs w:val="22"/>
              </w:rPr>
              <w:t>Львівського</w:t>
            </w:r>
          </w:p>
          <w:p w14:paraId="7544CBEC" w14:textId="77777777" w:rsidR="001E04D7" w:rsidRPr="00FA34EE" w:rsidRDefault="001E04D7" w:rsidP="006626B8">
            <w:pPr>
              <w:jc w:val="both"/>
              <w:rPr>
                <w:sz w:val="22"/>
                <w:szCs w:val="22"/>
              </w:rPr>
            </w:pPr>
            <w:r w:rsidRPr="00FA34EE">
              <w:rPr>
                <w:sz w:val="22"/>
                <w:szCs w:val="22"/>
              </w:rPr>
              <w:t>державного університету внутрішніх справ. №3. 2011. - с. 92-100.</w:t>
            </w:r>
          </w:p>
          <w:p w14:paraId="6B501F55" w14:textId="429A8768" w:rsidR="001E04D7" w:rsidRPr="00FA34EE" w:rsidRDefault="00F47F46" w:rsidP="006626B8">
            <w:pPr>
              <w:jc w:val="both"/>
              <w:rPr>
                <w:sz w:val="22"/>
                <w:szCs w:val="22"/>
              </w:rPr>
            </w:pPr>
            <w:hyperlink r:id="rId23" w:history="1">
              <w:r w:rsidR="00362F78" w:rsidRPr="00FA34EE">
                <w:rPr>
                  <w:rStyle w:val="af1"/>
                  <w:sz w:val="22"/>
                  <w:szCs w:val="22"/>
                </w:rPr>
                <w:t>https://dspace.lvduvs.edu.ua/bitstream/1234567890/2127/1/3-2011dniapu.pdf</w:t>
              </w:r>
            </w:hyperlink>
            <w:r w:rsidR="00362F78" w:rsidRPr="00FA34EE">
              <w:rPr>
                <w:sz w:val="22"/>
                <w:szCs w:val="22"/>
              </w:rPr>
              <w:t xml:space="preserve"> </w:t>
            </w:r>
          </w:p>
          <w:p w14:paraId="7BCEF0CB" w14:textId="77777777" w:rsidR="001E04D7" w:rsidRPr="00FA34EE" w:rsidRDefault="001E04D7" w:rsidP="006626B8">
            <w:pPr>
              <w:jc w:val="both"/>
              <w:rPr>
                <w:sz w:val="22"/>
                <w:szCs w:val="22"/>
              </w:rPr>
            </w:pPr>
            <w:r w:rsidRPr="00FA34EE">
              <w:rPr>
                <w:sz w:val="22"/>
                <w:szCs w:val="22"/>
              </w:rPr>
              <w:t>С. 94-95</w:t>
            </w:r>
          </w:p>
          <w:p w14:paraId="42F74AE1" w14:textId="77777777" w:rsidR="0080467F" w:rsidRPr="00FA34EE" w:rsidRDefault="0080467F" w:rsidP="006626B8">
            <w:pPr>
              <w:jc w:val="both"/>
              <w:rPr>
                <w:sz w:val="22"/>
                <w:szCs w:val="22"/>
              </w:rPr>
            </w:pPr>
          </w:p>
          <w:p w14:paraId="40C641C8" w14:textId="77777777" w:rsidR="0080467F" w:rsidRPr="00FA34EE" w:rsidRDefault="0080467F" w:rsidP="006626B8">
            <w:pPr>
              <w:jc w:val="both"/>
              <w:rPr>
                <w:sz w:val="22"/>
                <w:szCs w:val="22"/>
              </w:rPr>
            </w:pPr>
          </w:p>
          <w:p w14:paraId="0E3264CB" w14:textId="77777777" w:rsidR="0080467F" w:rsidRPr="00FA34EE" w:rsidRDefault="0080467F" w:rsidP="006626B8">
            <w:pPr>
              <w:jc w:val="both"/>
              <w:rPr>
                <w:sz w:val="22"/>
                <w:szCs w:val="22"/>
              </w:rPr>
            </w:pPr>
          </w:p>
          <w:p w14:paraId="3BCA0AD9" w14:textId="10D67425" w:rsidR="001E04D7" w:rsidRPr="00FA34EE" w:rsidRDefault="001E04D7" w:rsidP="006626B8">
            <w:pPr>
              <w:jc w:val="both"/>
              <w:rPr>
                <w:sz w:val="22"/>
                <w:szCs w:val="22"/>
              </w:rPr>
            </w:pPr>
            <w:r w:rsidRPr="00FA34EE">
              <w:rPr>
                <w:sz w:val="22"/>
                <w:szCs w:val="22"/>
              </w:rPr>
              <w:t>Принципи</w:t>
            </w:r>
            <w:r w:rsidR="00362F78" w:rsidRPr="00FA34EE">
              <w:rPr>
                <w:sz w:val="22"/>
                <w:szCs w:val="22"/>
              </w:rPr>
              <w:t xml:space="preserve"> </w:t>
            </w:r>
            <w:r w:rsidRPr="00FA34EE">
              <w:rPr>
                <w:sz w:val="22"/>
                <w:szCs w:val="22"/>
              </w:rPr>
              <w:t>адміністративного</w:t>
            </w:r>
            <w:r w:rsidR="00362F78" w:rsidRPr="00FA34EE">
              <w:rPr>
                <w:sz w:val="22"/>
                <w:szCs w:val="22"/>
              </w:rPr>
              <w:t xml:space="preserve"> </w:t>
            </w:r>
            <w:r w:rsidRPr="00FA34EE">
              <w:rPr>
                <w:sz w:val="22"/>
                <w:szCs w:val="22"/>
              </w:rPr>
              <w:t>права</w:t>
            </w:r>
            <w:r w:rsidR="00362F78" w:rsidRPr="00FA34EE">
              <w:rPr>
                <w:sz w:val="22"/>
                <w:szCs w:val="22"/>
              </w:rPr>
              <w:t xml:space="preserve"> </w:t>
            </w:r>
            <w:r w:rsidRPr="00FA34EE">
              <w:rPr>
                <w:sz w:val="22"/>
                <w:szCs w:val="22"/>
              </w:rPr>
              <w:t>вказують</w:t>
            </w:r>
            <w:r w:rsidR="00362F78" w:rsidRPr="00FA34EE">
              <w:rPr>
                <w:sz w:val="22"/>
                <w:szCs w:val="22"/>
              </w:rPr>
              <w:t xml:space="preserve"> </w:t>
            </w:r>
            <w:r w:rsidRPr="00FA34EE">
              <w:rPr>
                <w:sz w:val="22"/>
                <w:szCs w:val="22"/>
              </w:rPr>
              <w:t>на</w:t>
            </w:r>
            <w:r w:rsidR="00362F78" w:rsidRPr="00FA34EE">
              <w:rPr>
                <w:sz w:val="22"/>
                <w:szCs w:val="22"/>
              </w:rPr>
              <w:t xml:space="preserve"> </w:t>
            </w:r>
            <w:r w:rsidRPr="00FA34EE">
              <w:rPr>
                <w:sz w:val="22"/>
                <w:szCs w:val="22"/>
              </w:rPr>
              <w:t>основні</w:t>
            </w:r>
            <w:r w:rsidR="00362F78" w:rsidRPr="00FA34EE">
              <w:rPr>
                <w:sz w:val="22"/>
                <w:szCs w:val="22"/>
              </w:rPr>
              <w:t xml:space="preserve"> </w:t>
            </w:r>
            <w:r w:rsidRPr="00FA34EE">
              <w:rPr>
                <w:sz w:val="22"/>
                <w:szCs w:val="22"/>
              </w:rPr>
              <w:t>риси,</w:t>
            </w:r>
            <w:r w:rsidR="00362F78" w:rsidRPr="00FA34EE">
              <w:rPr>
                <w:sz w:val="22"/>
                <w:szCs w:val="22"/>
              </w:rPr>
              <w:t xml:space="preserve"> </w:t>
            </w:r>
            <w:r w:rsidRPr="00FA34EE">
              <w:rPr>
                <w:sz w:val="22"/>
                <w:szCs w:val="22"/>
              </w:rPr>
              <w:t>сутнісні</w:t>
            </w:r>
            <w:r w:rsidR="00362F78" w:rsidRPr="00FA34EE">
              <w:rPr>
                <w:sz w:val="22"/>
                <w:szCs w:val="22"/>
              </w:rPr>
              <w:t xml:space="preserve"> </w:t>
            </w:r>
            <w:r w:rsidRPr="00FA34EE">
              <w:rPr>
                <w:sz w:val="22"/>
                <w:szCs w:val="22"/>
              </w:rPr>
              <w:t>характеристики, зміст і призначення всієї галузі</w:t>
            </w:r>
            <w:r w:rsidR="00362F78" w:rsidRPr="00FA34EE">
              <w:rPr>
                <w:sz w:val="22"/>
                <w:szCs w:val="22"/>
              </w:rPr>
              <w:t xml:space="preserve"> </w:t>
            </w:r>
            <w:r w:rsidRPr="00FA34EE">
              <w:rPr>
                <w:sz w:val="22"/>
                <w:szCs w:val="22"/>
              </w:rPr>
              <w:t>адміністративного</w:t>
            </w:r>
            <w:r w:rsidR="00362F78" w:rsidRPr="00FA34EE">
              <w:rPr>
                <w:sz w:val="22"/>
                <w:szCs w:val="22"/>
              </w:rPr>
              <w:t xml:space="preserve"> </w:t>
            </w:r>
            <w:r w:rsidRPr="00FA34EE">
              <w:rPr>
                <w:sz w:val="22"/>
                <w:szCs w:val="22"/>
              </w:rPr>
              <w:t>права.</w:t>
            </w:r>
            <w:r w:rsidR="00362F78" w:rsidRPr="00FA34EE">
              <w:rPr>
                <w:sz w:val="22"/>
                <w:szCs w:val="22"/>
              </w:rPr>
              <w:t xml:space="preserve"> </w:t>
            </w:r>
            <w:r w:rsidRPr="00FA34EE">
              <w:rPr>
                <w:sz w:val="22"/>
                <w:szCs w:val="22"/>
              </w:rPr>
              <w:t>Вони</w:t>
            </w:r>
            <w:r w:rsidR="00362F78" w:rsidRPr="00FA34EE">
              <w:rPr>
                <w:sz w:val="22"/>
                <w:szCs w:val="22"/>
              </w:rPr>
              <w:t xml:space="preserve"> </w:t>
            </w:r>
            <w:r w:rsidRPr="00FA34EE">
              <w:rPr>
                <w:sz w:val="22"/>
                <w:szCs w:val="22"/>
              </w:rPr>
              <w:t xml:space="preserve">випливають або з окремих правових норм, або </w:t>
            </w:r>
            <w:proofErr w:type="spellStart"/>
            <w:r w:rsidRPr="00FA34EE">
              <w:rPr>
                <w:sz w:val="22"/>
                <w:szCs w:val="22"/>
              </w:rPr>
              <w:t>формулюються</w:t>
            </w:r>
            <w:proofErr w:type="spellEnd"/>
            <w:r w:rsidRPr="00FA34EE">
              <w:rPr>
                <w:sz w:val="22"/>
                <w:szCs w:val="22"/>
              </w:rPr>
              <w:t xml:space="preserve"> на основі групи норм даної галузі права і пов’язані з іншими принципами, що регулюють суспільну поведінку людей. Отже, існує сукупність різних принципів, котрі стають своєрідною перехідною площиною від права до норм етики і моралі в діяльності державних органів, площиною, яка з’єднує різні прояви суспільної свідомості з приписами права. Принципи</w:t>
            </w:r>
            <w:r w:rsidR="005E34CF" w:rsidRPr="00FA34EE">
              <w:rPr>
                <w:sz w:val="22"/>
                <w:szCs w:val="22"/>
              </w:rPr>
              <w:t xml:space="preserve"> </w:t>
            </w:r>
            <w:r w:rsidRPr="00FA34EE">
              <w:rPr>
                <w:sz w:val="22"/>
                <w:szCs w:val="22"/>
              </w:rPr>
              <w:t>адміністративного</w:t>
            </w:r>
            <w:r w:rsidR="005E34CF" w:rsidRPr="00FA34EE">
              <w:rPr>
                <w:sz w:val="22"/>
                <w:szCs w:val="22"/>
              </w:rPr>
              <w:t xml:space="preserve"> </w:t>
            </w:r>
            <w:r w:rsidRPr="00FA34EE">
              <w:rPr>
                <w:sz w:val="22"/>
                <w:szCs w:val="22"/>
              </w:rPr>
              <w:t>права</w:t>
            </w:r>
            <w:r w:rsidR="005E34CF" w:rsidRPr="00FA34EE">
              <w:rPr>
                <w:sz w:val="22"/>
                <w:szCs w:val="22"/>
              </w:rPr>
              <w:t xml:space="preserve"> </w:t>
            </w:r>
            <w:r w:rsidRPr="00FA34EE">
              <w:rPr>
                <w:sz w:val="22"/>
                <w:szCs w:val="22"/>
              </w:rPr>
              <w:t>однаковою</w:t>
            </w:r>
            <w:r w:rsidR="005E34CF" w:rsidRPr="00FA34EE">
              <w:rPr>
                <w:sz w:val="22"/>
                <w:szCs w:val="22"/>
              </w:rPr>
              <w:t xml:space="preserve"> </w:t>
            </w:r>
            <w:r w:rsidRPr="00FA34EE">
              <w:rPr>
                <w:sz w:val="22"/>
                <w:szCs w:val="22"/>
              </w:rPr>
              <w:t>мірою характеризують сутність і зміст як самої галузі права, так і тих суспільних відносин, що є предметом регулювання цієї галузі. Цілком слушною є думка деяких дослідників про те, що вивчення принципів адміністративного права дає відповідь на питання: що є головним у системі норм, які регламентують адміністративно-правові відносини; що є постійним супутником цих відносин; без чого не можуть існувати різні інститути адміністративного права.</w:t>
            </w:r>
          </w:p>
          <w:p w14:paraId="510EE8D8" w14:textId="7600099C" w:rsidR="001E04D7" w:rsidRPr="00FA34EE" w:rsidRDefault="001E04D7" w:rsidP="006626B8">
            <w:pPr>
              <w:jc w:val="both"/>
              <w:rPr>
                <w:sz w:val="22"/>
                <w:szCs w:val="22"/>
              </w:rPr>
            </w:pPr>
            <w:r w:rsidRPr="00FA34EE">
              <w:rPr>
                <w:sz w:val="22"/>
                <w:szCs w:val="22"/>
              </w:rPr>
              <w:t>Основне</w:t>
            </w:r>
            <w:r w:rsidR="005E34CF" w:rsidRPr="00FA34EE">
              <w:rPr>
                <w:sz w:val="22"/>
                <w:szCs w:val="22"/>
              </w:rPr>
              <w:t xml:space="preserve"> </w:t>
            </w:r>
            <w:r w:rsidRPr="00FA34EE">
              <w:rPr>
                <w:sz w:val="22"/>
                <w:szCs w:val="22"/>
              </w:rPr>
              <w:t>значення</w:t>
            </w:r>
            <w:r w:rsidR="005E34CF" w:rsidRPr="00FA34EE">
              <w:rPr>
                <w:sz w:val="22"/>
                <w:szCs w:val="22"/>
              </w:rPr>
              <w:t xml:space="preserve"> </w:t>
            </w:r>
            <w:r w:rsidRPr="00FA34EE">
              <w:rPr>
                <w:sz w:val="22"/>
                <w:szCs w:val="22"/>
              </w:rPr>
              <w:t>принципів</w:t>
            </w:r>
          </w:p>
          <w:p w14:paraId="6EF786B0" w14:textId="0328F56E" w:rsidR="001E04D7" w:rsidRPr="00FA34EE" w:rsidRDefault="001E04D7" w:rsidP="006626B8">
            <w:pPr>
              <w:jc w:val="both"/>
              <w:rPr>
                <w:sz w:val="22"/>
                <w:szCs w:val="22"/>
              </w:rPr>
            </w:pPr>
            <w:r w:rsidRPr="00FA34EE">
              <w:rPr>
                <w:sz w:val="22"/>
                <w:szCs w:val="22"/>
              </w:rPr>
              <w:lastRenderedPageBreak/>
              <w:t>адміністративного права полягає в тому, що вони</w:t>
            </w:r>
            <w:r w:rsidR="005E34CF" w:rsidRPr="00FA34EE">
              <w:rPr>
                <w:sz w:val="22"/>
                <w:szCs w:val="22"/>
              </w:rPr>
              <w:t xml:space="preserve"> </w:t>
            </w:r>
            <w:r w:rsidRPr="00FA34EE">
              <w:rPr>
                <w:sz w:val="22"/>
                <w:szCs w:val="22"/>
              </w:rPr>
              <w:t>визначають</w:t>
            </w:r>
            <w:r w:rsidR="005E34CF" w:rsidRPr="00FA34EE">
              <w:rPr>
                <w:sz w:val="22"/>
                <w:szCs w:val="22"/>
              </w:rPr>
              <w:t xml:space="preserve"> «</w:t>
            </w:r>
            <w:r w:rsidRPr="00FA34EE">
              <w:rPr>
                <w:sz w:val="22"/>
                <w:szCs w:val="22"/>
              </w:rPr>
              <w:t>юридичну</w:t>
            </w:r>
            <w:r w:rsidR="005E34CF" w:rsidRPr="00FA34EE">
              <w:rPr>
                <w:sz w:val="22"/>
                <w:szCs w:val="22"/>
              </w:rPr>
              <w:t xml:space="preserve"> </w:t>
            </w:r>
            <w:r w:rsidRPr="00FA34EE">
              <w:rPr>
                <w:sz w:val="22"/>
                <w:szCs w:val="22"/>
              </w:rPr>
              <w:t>долю»,</w:t>
            </w:r>
            <w:r w:rsidR="005E34CF" w:rsidRPr="00FA34EE">
              <w:rPr>
                <w:sz w:val="22"/>
                <w:szCs w:val="22"/>
              </w:rPr>
              <w:t xml:space="preserve"> </w:t>
            </w:r>
            <w:r w:rsidRPr="00FA34EE">
              <w:rPr>
                <w:sz w:val="22"/>
                <w:szCs w:val="22"/>
              </w:rPr>
              <w:t>життєздатність, практичну організацію і реальне функціонування виконавчої влади [4, с. 341].</w:t>
            </w:r>
          </w:p>
        </w:tc>
        <w:tc>
          <w:tcPr>
            <w:tcW w:w="3401" w:type="dxa"/>
            <w:vMerge w:val="restart"/>
          </w:tcPr>
          <w:p w14:paraId="68E1C4B7" w14:textId="2F03B6F4" w:rsidR="001E04D7" w:rsidRPr="00FA34EE" w:rsidRDefault="00A9574B" w:rsidP="006626B8">
            <w:pPr>
              <w:jc w:val="both"/>
              <w:rPr>
                <w:bCs/>
                <w:sz w:val="22"/>
                <w:szCs w:val="22"/>
              </w:rPr>
            </w:pPr>
            <w:r w:rsidRPr="00FA34EE">
              <w:rPr>
                <w:bCs/>
                <w:sz w:val="22"/>
                <w:szCs w:val="22"/>
              </w:rPr>
              <w:lastRenderedPageBreak/>
              <w:t>Стосовно зауважень</w:t>
            </w:r>
            <w:r w:rsidR="0024749D" w:rsidRPr="00FA34EE">
              <w:rPr>
                <w:bCs/>
                <w:sz w:val="22"/>
                <w:szCs w:val="22"/>
              </w:rPr>
              <w:t>,</w:t>
            </w:r>
            <w:r w:rsidRPr="00FA34EE">
              <w:rPr>
                <w:bCs/>
                <w:sz w:val="22"/>
                <w:szCs w:val="22"/>
              </w:rPr>
              <w:t xml:space="preserve"> викладених у пп.</w:t>
            </w:r>
            <w:r w:rsidR="001E04D7" w:rsidRPr="00FA34EE">
              <w:rPr>
                <w:bCs/>
                <w:sz w:val="22"/>
                <w:szCs w:val="22"/>
              </w:rPr>
              <w:t>14</w:t>
            </w:r>
            <w:r w:rsidRPr="00FA34EE">
              <w:rPr>
                <w:bCs/>
                <w:sz w:val="22"/>
                <w:szCs w:val="22"/>
              </w:rPr>
              <w:t>,</w:t>
            </w:r>
            <w:r w:rsidR="001E04D7" w:rsidRPr="00FA34EE">
              <w:rPr>
                <w:bCs/>
                <w:sz w:val="22"/>
                <w:szCs w:val="22"/>
              </w:rPr>
              <w:t>15</w:t>
            </w:r>
            <w:r w:rsidRPr="00FA34EE">
              <w:rPr>
                <w:bCs/>
                <w:sz w:val="22"/>
                <w:szCs w:val="22"/>
              </w:rPr>
              <w:t xml:space="preserve"> таблиці</w:t>
            </w:r>
            <w:r w:rsidR="0024749D" w:rsidRPr="00FA34EE">
              <w:rPr>
                <w:bCs/>
                <w:sz w:val="22"/>
                <w:szCs w:val="22"/>
              </w:rPr>
              <w:t>,</w:t>
            </w:r>
            <w:r w:rsidRPr="00FA34EE">
              <w:rPr>
                <w:bCs/>
                <w:sz w:val="22"/>
                <w:szCs w:val="22"/>
              </w:rPr>
              <w:t xml:space="preserve"> кандидат зауважила таке.</w:t>
            </w:r>
            <w:r w:rsidR="001E04D7" w:rsidRPr="00FA34EE">
              <w:rPr>
                <w:bCs/>
                <w:sz w:val="22"/>
                <w:szCs w:val="22"/>
              </w:rPr>
              <w:t xml:space="preserve"> </w:t>
            </w:r>
          </w:p>
          <w:p w14:paraId="384486E9" w14:textId="7544F635" w:rsidR="001E04D7" w:rsidRPr="00FA34EE" w:rsidRDefault="001E04D7" w:rsidP="006626B8">
            <w:pPr>
              <w:jc w:val="both"/>
              <w:rPr>
                <w:sz w:val="22"/>
                <w:szCs w:val="22"/>
              </w:rPr>
            </w:pPr>
            <w:r w:rsidRPr="00FA34EE">
              <w:rPr>
                <w:sz w:val="22"/>
                <w:szCs w:val="22"/>
              </w:rPr>
              <w:t xml:space="preserve">По-перше, </w:t>
            </w:r>
            <w:r w:rsidR="0024749D" w:rsidRPr="00FA34EE">
              <w:rPr>
                <w:sz w:val="22"/>
                <w:szCs w:val="22"/>
              </w:rPr>
              <w:t xml:space="preserve">під час підготовки дослідження </w:t>
            </w:r>
            <w:r w:rsidR="00A9574B" w:rsidRPr="00FA34EE">
              <w:rPr>
                <w:sz w:val="22"/>
                <w:szCs w:val="22"/>
              </w:rPr>
              <w:t>нею</w:t>
            </w:r>
            <w:r w:rsidRPr="00FA34EE">
              <w:rPr>
                <w:sz w:val="22"/>
                <w:szCs w:val="22"/>
              </w:rPr>
              <w:t xml:space="preserve"> використовувалися наукові роботи під ред</w:t>
            </w:r>
            <w:r w:rsidR="0024749D" w:rsidRPr="00FA34EE">
              <w:rPr>
                <w:sz w:val="22"/>
                <w:szCs w:val="22"/>
              </w:rPr>
              <w:t>акцією</w:t>
            </w:r>
            <w:r w:rsidRPr="00FA34EE">
              <w:rPr>
                <w:sz w:val="22"/>
                <w:szCs w:val="22"/>
              </w:rPr>
              <w:t xml:space="preserve"> В.Б.</w:t>
            </w:r>
            <w:r w:rsidR="00A73E09" w:rsidRPr="00FA34EE">
              <w:rPr>
                <w:sz w:val="22"/>
                <w:szCs w:val="22"/>
              </w:rPr>
              <w:t> </w:t>
            </w:r>
            <w:r w:rsidRPr="00FA34EE">
              <w:rPr>
                <w:sz w:val="22"/>
                <w:szCs w:val="22"/>
              </w:rPr>
              <w:t>Авер’янова, що відображено у списку використаних джерел: №</w:t>
            </w:r>
            <w:r w:rsidR="00A73E09" w:rsidRPr="00FA34EE">
              <w:rPr>
                <w:sz w:val="22"/>
                <w:szCs w:val="22"/>
              </w:rPr>
              <w:t> </w:t>
            </w:r>
            <w:r w:rsidRPr="00FA34EE">
              <w:rPr>
                <w:sz w:val="22"/>
                <w:szCs w:val="22"/>
              </w:rPr>
              <w:t xml:space="preserve">127. Виконавча влада і адміністративне право / за </w:t>
            </w:r>
            <w:proofErr w:type="spellStart"/>
            <w:r w:rsidRPr="00FA34EE">
              <w:rPr>
                <w:sz w:val="22"/>
                <w:szCs w:val="22"/>
              </w:rPr>
              <w:t>заг</w:t>
            </w:r>
            <w:proofErr w:type="spellEnd"/>
            <w:r w:rsidRPr="00FA34EE">
              <w:rPr>
                <w:sz w:val="22"/>
                <w:szCs w:val="22"/>
              </w:rPr>
              <w:t>. ред. В.Б.</w:t>
            </w:r>
            <w:r w:rsidR="0024749D" w:rsidRPr="00FA34EE">
              <w:rPr>
                <w:sz w:val="22"/>
                <w:szCs w:val="22"/>
              </w:rPr>
              <w:t> </w:t>
            </w:r>
            <w:r w:rsidRPr="00FA34EE">
              <w:rPr>
                <w:sz w:val="22"/>
                <w:szCs w:val="22"/>
              </w:rPr>
              <w:t>Авер’янова. – К. : Ін-Юре, 2002. – 668 с.; №</w:t>
            </w:r>
            <w:r w:rsidR="0024749D" w:rsidRPr="00FA34EE">
              <w:rPr>
                <w:sz w:val="22"/>
                <w:szCs w:val="22"/>
              </w:rPr>
              <w:t> </w:t>
            </w:r>
            <w:r w:rsidRPr="00FA34EE">
              <w:rPr>
                <w:sz w:val="22"/>
                <w:szCs w:val="22"/>
              </w:rPr>
              <w:t xml:space="preserve">152. </w:t>
            </w:r>
            <w:proofErr w:type="spellStart"/>
            <w:r w:rsidRPr="00FA34EE">
              <w:rPr>
                <w:sz w:val="22"/>
                <w:szCs w:val="22"/>
              </w:rPr>
              <w:t>Авер’янов</w:t>
            </w:r>
            <w:proofErr w:type="spellEnd"/>
            <w:r w:rsidRPr="00FA34EE">
              <w:rPr>
                <w:sz w:val="22"/>
                <w:szCs w:val="22"/>
              </w:rPr>
              <w:t xml:space="preserve"> В.Б. Закон України «Про виконавче провадження» : наук.-</w:t>
            </w:r>
            <w:proofErr w:type="spellStart"/>
            <w:r w:rsidRPr="00FA34EE">
              <w:rPr>
                <w:sz w:val="22"/>
                <w:szCs w:val="22"/>
              </w:rPr>
              <w:t>практ</w:t>
            </w:r>
            <w:proofErr w:type="spellEnd"/>
            <w:r w:rsidRPr="00FA34EE">
              <w:rPr>
                <w:sz w:val="22"/>
                <w:szCs w:val="22"/>
              </w:rPr>
              <w:t>. комент. / [В.Б.</w:t>
            </w:r>
            <w:r w:rsidR="00A73E09" w:rsidRPr="00FA34EE">
              <w:rPr>
                <w:sz w:val="22"/>
                <w:szCs w:val="22"/>
              </w:rPr>
              <w:t> </w:t>
            </w:r>
            <w:proofErr w:type="spellStart"/>
            <w:r w:rsidRPr="00FA34EE">
              <w:rPr>
                <w:sz w:val="22"/>
                <w:szCs w:val="22"/>
              </w:rPr>
              <w:t>Авер’янов</w:t>
            </w:r>
            <w:proofErr w:type="spellEnd"/>
            <w:r w:rsidRPr="00FA34EE">
              <w:rPr>
                <w:sz w:val="22"/>
                <w:szCs w:val="22"/>
              </w:rPr>
              <w:t>, Л.М. Горбунова, В.В. Комаров, І.</w:t>
            </w:r>
            <w:r w:rsidR="0024749D" w:rsidRPr="00FA34EE">
              <w:rPr>
                <w:sz w:val="22"/>
                <w:szCs w:val="22"/>
              </w:rPr>
              <w:t> </w:t>
            </w:r>
            <w:r w:rsidRPr="00FA34EE">
              <w:rPr>
                <w:sz w:val="22"/>
                <w:szCs w:val="22"/>
              </w:rPr>
              <w:t xml:space="preserve">І. Ємельянова, Д.М. </w:t>
            </w:r>
            <w:proofErr w:type="spellStart"/>
            <w:r w:rsidRPr="00FA34EE">
              <w:rPr>
                <w:sz w:val="22"/>
                <w:szCs w:val="22"/>
              </w:rPr>
              <w:t>Сібільов</w:t>
            </w:r>
            <w:proofErr w:type="spellEnd"/>
            <w:r w:rsidRPr="00FA34EE">
              <w:rPr>
                <w:sz w:val="22"/>
                <w:szCs w:val="22"/>
              </w:rPr>
              <w:t xml:space="preserve"> ]. – К. : Юрінком Інтер, 2009. – 228 с. № 212. Адміністративне право України : акад. курс : </w:t>
            </w:r>
            <w:proofErr w:type="spellStart"/>
            <w:r w:rsidRPr="00FA34EE">
              <w:rPr>
                <w:sz w:val="22"/>
                <w:szCs w:val="22"/>
              </w:rPr>
              <w:t>підруч</w:t>
            </w:r>
            <w:proofErr w:type="spellEnd"/>
            <w:r w:rsidRPr="00FA34EE">
              <w:rPr>
                <w:sz w:val="22"/>
                <w:szCs w:val="22"/>
              </w:rPr>
              <w:t>. : у 2 т. / [</w:t>
            </w:r>
            <w:proofErr w:type="spellStart"/>
            <w:r w:rsidRPr="00FA34EE">
              <w:rPr>
                <w:sz w:val="22"/>
                <w:szCs w:val="22"/>
              </w:rPr>
              <w:t>редкол</w:t>
            </w:r>
            <w:proofErr w:type="spellEnd"/>
            <w:r w:rsidRPr="00FA34EE">
              <w:rPr>
                <w:sz w:val="22"/>
                <w:szCs w:val="22"/>
              </w:rPr>
              <w:t>. В.Б.</w:t>
            </w:r>
            <w:r w:rsidR="0024749D" w:rsidRPr="00FA34EE">
              <w:rPr>
                <w:sz w:val="22"/>
                <w:szCs w:val="22"/>
              </w:rPr>
              <w:t> </w:t>
            </w:r>
            <w:proofErr w:type="spellStart"/>
            <w:r w:rsidRPr="00FA34EE">
              <w:rPr>
                <w:sz w:val="22"/>
                <w:szCs w:val="22"/>
              </w:rPr>
              <w:t>Авер’янов</w:t>
            </w:r>
            <w:proofErr w:type="spellEnd"/>
            <w:r w:rsidRPr="00FA34EE">
              <w:rPr>
                <w:sz w:val="22"/>
                <w:szCs w:val="22"/>
              </w:rPr>
              <w:t xml:space="preserve"> та ін.]. – К. : </w:t>
            </w:r>
            <w:proofErr w:type="spellStart"/>
            <w:r w:rsidRPr="00FA34EE">
              <w:rPr>
                <w:sz w:val="22"/>
                <w:szCs w:val="22"/>
              </w:rPr>
              <w:t>Юрид</w:t>
            </w:r>
            <w:proofErr w:type="spellEnd"/>
            <w:r w:rsidRPr="00FA34EE">
              <w:rPr>
                <w:sz w:val="22"/>
                <w:szCs w:val="22"/>
              </w:rPr>
              <w:t xml:space="preserve">. думка, 2007. – Т. 1 : </w:t>
            </w:r>
            <w:proofErr w:type="spellStart"/>
            <w:r w:rsidRPr="00FA34EE">
              <w:rPr>
                <w:sz w:val="22"/>
                <w:szCs w:val="22"/>
              </w:rPr>
              <w:t>Заг</w:t>
            </w:r>
            <w:proofErr w:type="spellEnd"/>
            <w:r w:rsidRPr="00FA34EE">
              <w:rPr>
                <w:sz w:val="22"/>
                <w:szCs w:val="22"/>
              </w:rPr>
              <w:t xml:space="preserve">. частина. – 592 с. </w:t>
            </w:r>
          </w:p>
          <w:p w14:paraId="57A10DA7" w14:textId="77777777" w:rsidR="0080467F" w:rsidRPr="00FA34EE" w:rsidRDefault="0080467F" w:rsidP="006626B8">
            <w:pPr>
              <w:jc w:val="both"/>
              <w:rPr>
                <w:sz w:val="22"/>
                <w:szCs w:val="22"/>
              </w:rPr>
            </w:pPr>
          </w:p>
          <w:p w14:paraId="37F857BC" w14:textId="62EE867C" w:rsidR="001E04D7" w:rsidRPr="00FA34EE" w:rsidRDefault="001E04D7" w:rsidP="006626B8">
            <w:pPr>
              <w:jc w:val="both"/>
              <w:rPr>
                <w:sz w:val="22"/>
                <w:szCs w:val="22"/>
              </w:rPr>
            </w:pPr>
            <w:r w:rsidRPr="00FA34EE">
              <w:rPr>
                <w:sz w:val="22"/>
                <w:szCs w:val="22"/>
              </w:rPr>
              <w:t>По-друге, підрозділ дисертації, на зміст якого поширюється зазначене зауваження, був присвячений дослідженню принципів адміністративного, зокрема виконавчого</w:t>
            </w:r>
            <w:r w:rsidR="0024749D" w:rsidRPr="00FA34EE">
              <w:rPr>
                <w:sz w:val="22"/>
                <w:szCs w:val="22"/>
              </w:rPr>
              <w:t>,</w:t>
            </w:r>
            <w:r w:rsidRPr="00FA34EE">
              <w:rPr>
                <w:sz w:val="22"/>
                <w:szCs w:val="22"/>
              </w:rPr>
              <w:t xml:space="preserve"> провадження. Для коректного визначення їх правової природи в контексті методології юридичного аналізу необхідно було обрати відповідну концептуальну схему. Найбільш ґрунтовним джерелом на той час був підручник «Адміністративне право України» за ред. В.Б.</w:t>
            </w:r>
            <w:r w:rsidR="0024749D" w:rsidRPr="00FA34EE">
              <w:rPr>
                <w:sz w:val="22"/>
                <w:szCs w:val="22"/>
              </w:rPr>
              <w:t> </w:t>
            </w:r>
            <w:r w:rsidRPr="00FA34EE">
              <w:rPr>
                <w:sz w:val="22"/>
                <w:szCs w:val="22"/>
              </w:rPr>
              <w:t xml:space="preserve">Авер’янова, який містив систематизований підхід до класифікації і характеристики принципів та використовувався у провідних юридичних школах. Саме тому положення підручника були покладені в основу аналітичної частини роботи, що відображено неодноразово у списку використаних джерел. У тексті дисертації </w:t>
            </w:r>
            <w:r w:rsidR="00A9574B" w:rsidRPr="00FA34EE">
              <w:rPr>
                <w:sz w:val="22"/>
                <w:szCs w:val="22"/>
              </w:rPr>
              <w:t>кандидат</w:t>
            </w:r>
            <w:r w:rsidRPr="00FA34EE">
              <w:rPr>
                <w:sz w:val="22"/>
                <w:szCs w:val="22"/>
              </w:rPr>
              <w:t xml:space="preserve"> спиралася на загальну методологічну конструкцію, запропоновану у зазначеному джерелі, а не на конкретний фрагмент чи унікальне </w:t>
            </w:r>
            <w:r w:rsidRPr="00FA34EE">
              <w:rPr>
                <w:sz w:val="22"/>
                <w:szCs w:val="22"/>
              </w:rPr>
              <w:lastRenderedPageBreak/>
              <w:t xml:space="preserve">формулювання автора. Відсутність окремого посилання у відповідному абзаці була зумовлена тим, що підручник використовувався як загальновідоме базове джерело з теорії адміністративного права для побудови структури дослідження, а предмет і об’єкт дисертації не повністю </w:t>
            </w:r>
            <w:r w:rsidR="0024749D" w:rsidRPr="00FA34EE">
              <w:rPr>
                <w:sz w:val="22"/>
                <w:szCs w:val="22"/>
              </w:rPr>
              <w:t>збігалися</w:t>
            </w:r>
            <w:r w:rsidRPr="00FA34EE">
              <w:rPr>
                <w:sz w:val="22"/>
                <w:szCs w:val="22"/>
              </w:rPr>
              <w:t xml:space="preserve"> з тематикою підручника.</w:t>
            </w:r>
          </w:p>
          <w:p w14:paraId="4D4A9EE3" w14:textId="4E749A49" w:rsidR="001E04D7" w:rsidRPr="00FA34EE" w:rsidRDefault="0024749D" w:rsidP="006626B8">
            <w:pPr>
              <w:jc w:val="both"/>
              <w:rPr>
                <w:sz w:val="22"/>
                <w:szCs w:val="22"/>
              </w:rPr>
            </w:pPr>
            <w:r w:rsidRPr="00FA34EE">
              <w:rPr>
                <w:sz w:val="22"/>
                <w:szCs w:val="22"/>
              </w:rPr>
              <w:t>У період</w:t>
            </w:r>
            <w:r w:rsidR="001E04D7" w:rsidRPr="00FA34EE">
              <w:rPr>
                <w:sz w:val="22"/>
                <w:szCs w:val="22"/>
              </w:rPr>
              <w:t xml:space="preserve"> підготовки</w:t>
            </w:r>
            <w:r w:rsidR="00D26431" w:rsidRPr="00FA34EE">
              <w:rPr>
                <w:sz w:val="22"/>
                <w:szCs w:val="22"/>
              </w:rPr>
              <w:t xml:space="preserve"> кандидатом</w:t>
            </w:r>
            <w:r w:rsidR="001E04D7" w:rsidRPr="00FA34EE">
              <w:rPr>
                <w:sz w:val="22"/>
                <w:szCs w:val="22"/>
              </w:rPr>
              <w:t xml:space="preserve"> роботи нормативні вимоги до оформлення дисертацій не містили прямої вказівки на необхідність окремих посилань при використанні загальнотеоретичних методологічних схем, які вважалися загальновідомими та усталеними в юридичній науці. На сьогодні це питання визначено однозначно, що, </w:t>
            </w:r>
            <w:r w:rsidR="00D26431" w:rsidRPr="00FA34EE">
              <w:rPr>
                <w:sz w:val="22"/>
                <w:szCs w:val="22"/>
              </w:rPr>
              <w:t>на думку кандидата</w:t>
            </w:r>
            <w:r w:rsidR="001E04D7" w:rsidRPr="00FA34EE">
              <w:rPr>
                <w:sz w:val="22"/>
                <w:szCs w:val="22"/>
              </w:rPr>
              <w:t xml:space="preserve">, і стало підставою для зауваження. </w:t>
            </w:r>
          </w:p>
          <w:p w14:paraId="42BE5144" w14:textId="39A654E9" w:rsidR="001E04D7" w:rsidRPr="00FA34EE" w:rsidRDefault="001E04D7" w:rsidP="006626B8">
            <w:pPr>
              <w:jc w:val="both"/>
              <w:rPr>
                <w:sz w:val="22"/>
                <w:szCs w:val="22"/>
              </w:rPr>
            </w:pPr>
            <w:r w:rsidRPr="00FA34EE">
              <w:rPr>
                <w:sz w:val="22"/>
                <w:szCs w:val="22"/>
              </w:rPr>
              <w:t xml:space="preserve">Окрім </w:t>
            </w:r>
            <w:r w:rsidR="00D26431" w:rsidRPr="00FA34EE">
              <w:rPr>
                <w:sz w:val="22"/>
                <w:szCs w:val="22"/>
              </w:rPr>
              <w:t>того</w:t>
            </w:r>
            <w:r w:rsidRPr="00FA34EE">
              <w:rPr>
                <w:sz w:val="22"/>
                <w:szCs w:val="22"/>
              </w:rPr>
              <w:t>, наведені</w:t>
            </w:r>
            <w:r w:rsidR="00D26431" w:rsidRPr="00FA34EE">
              <w:rPr>
                <w:sz w:val="22"/>
                <w:szCs w:val="22"/>
              </w:rPr>
              <w:t xml:space="preserve"> кандидатом</w:t>
            </w:r>
            <w:r w:rsidRPr="00FA34EE">
              <w:rPr>
                <w:sz w:val="22"/>
                <w:szCs w:val="22"/>
              </w:rPr>
              <w:t xml:space="preserve"> у тексті положення стосуються </w:t>
            </w:r>
            <w:proofErr w:type="spellStart"/>
            <w:r w:rsidRPr="00FA34EE">
              <w:rPr>
                <w:sz w:val="22"/>
                <w:szCs w:val="22"/>
              </w:rPr>
              <w:t>загальнодоктринального</w:t>
            </w:r>
            <w:proofErr w:type="spellEnd"/>
            <w:r w:rsidRPr="00FA34EE">
              <w:rPr>
                <w:sz w:val="22"/>
                <w:szCs w:val="22"/>
              </w:rPr>
              <w:t xml:space="preserve"> опису принципів адміністративного (виконавчого) провадження, які на той час викладалися у підручниках і навчальних посібниках у майже ідентичних формулюваннях. Виділення загальних та спеціальних принципів, законності, пріоритету прав і свобод людини, рівності громадян перед законом, демократизму </w:t>
            </w:r>
            <w:proofErr w:type="spellStart"/>
            <w:r w:rsidRPr="00FA34EE">
              <w:rPr>
                <w:sz w:val="22"/>
                <w:szCs w:val="22"/>
              </w:rPr>
              <w:t>нормотворчості</w:t>
            </w:r>
            <w:proofErr w:type="spellEnd"/>
            <w:r w:rsidRPr="00FA34EE">
              <w:rPr>
                <w:sz w:val="22"/>
                <w:szCs w:val="22"/>
              </w:rPr>
              <w:t>, гуманізму тощо належить до універсальних категорій адміністративного права, а їх визначення було стандартизованим у науковій літературі цього періоду. Тому подібність змісту неминуче випливає з усталеності доктрини, а не з факту несанкціонованого відтворення унікального тексту.</w:t>
            </w:r>
          </w:p>
          <w:p w14:paraId="1A407FA3" w14:textId="0A123AA6" w:rsidR="001E04D7" w:rsidRPr="00FA34EE" w:rsidRDefault="001E04D7" w:rsidP="006626B8">
            <w:pPr>
              <w:jc w:val="both"/>
              <w:rPr>
                <w:sz w:val="22"/>
                <w:szCs w:val="22"/>
              </w:rPr>
            </w:pPr>
            <w:r w:rsidRPr="00FA34EE">
              <w:rPr>
                <w:sz w:val="22"/>
                <w:szCs w:val="22"/>
              </w:rPr>
              <w:t xml:space="preserve">Для підтвердження того, що подібні формулювання та логіка викладу є типовими для адміністративно-правової науки, </w:t>
            </w:r>
            <w:r w:rsidR="00D26431" w:rsidRPr="00FA34EE">
              <w:rPr>
                <w:sz w:val="22"/>
                <w:szCs w:val="22"/>
              </w:rPr>
              <w:t>кандидат</w:t>
            </w:r>
            <w:r w:rsidRPr="00FA34EE">
              <w:rPr>
                <w:sz w:val="22"/>
                <w:szCs w:val="22"/>
              </w:rPr>
              <w:t xml:space="preserve"> наве</w:t>
            </w:r>
            <w:r w:rsidR="00D26431" w:rsidRPr="00FA34EE">
              <w:rPr>
                <w:sz w:val="22"/>
                <w:szCs w:val="22"/>
              </w:rPr>
              <w:t>ла</w:t>
            </w:r>
            <w:r w:rsidRPr="00FA34EE">
              <w:rPr>
                <w:sz w:val="22"/>
                <w:szCs w:val="22"/>
              </w:rPr>
              <w:t xml:space="preserve"> приклад із зовсім іншого джерела: «….Серед принципів сучасного адміністративного права можна </w:t>
            </w:r>
            <w:r w:rsidRPr="00FA34EE">
              <w:rPr>
                <w:sz w:val="22"/>
                <w:szCs w:val="22"/>
              </w:rPr>
              <w:lastRenderedPageBreak/>
              <w:t>виділити загальні та спеціальні галузеві. Загальні принципи мають фундаментальне значення для всієї галузі адміністративного права. Вони виявляються і деталізуються в галузевих принципах адміністративного права, які в свою чергу поділяються на основні принципи та принципи формування й функціонування його окремих інститутів (наприклад, принципи державної служби, принципи адміністративної відповідальності, принципи адміністративної процедури тощо). Загальні принципи українського адміністративного права закріплені в Конституції України, конкретизуються і розвиваються в законодавчих та інших нормативно-правових актах. До них належать: 1) принцип пріоритету прав і свобод людини та громадянина; 2) принцип верховенства права та правового закону; 3) принцип рівності однорідних суб’єктів адміністративного права перед законом; 4) принцип демократизму; 5) принцип взаємної відповідальності суб’єктів публічної адміністрації і об’єктів публічного управління; 6) принцип гуманізму і справедливості у взаємовідносинах між суб’єктами публічної адміністрації та об’єктами публічного управління» С. 48-49 (</w:t>
            </w:r>
            <w:proofErr w:type="spellStart"/>
            <w:r w:rsidRPr="00FA34EE">
              <w:rPr>
                <w:sz w:val="22"/>
                <w:szCs w:val="22"/>
              </w:rPr>
              <w:t>Галунько</w:t>
            </w:r>
            <w:proofErr w:type="spellEnd"/>
            <w:r w:rsidRPr="00FA34EE">
              <w:rPr>
                <w:sz w:val="22"/>
                <w:szCs w:val="22"/>
              </w:rPr>
              <w:t xml:space="preserve"> В.В., Курило В.І., </w:t>
            </w:r>
            <w:proofErr w:type="spellStart"/>
            <w:r w:rsidRPr="00FA34EE">
              <w:rPr>
                <w:sz w:val="22"/>
                <w:szCs w:val="22"/>
              </w:rPr>
              <w:t>Короєд</w:t>
            </w:r>
            <w:proofErr w:type="spellEnd"/>
            <w:r w:rsidRPr="00FA34EE">
              <w:rPr>
                <w:sz w:val="22"/>
                <w:szCs w:val="22"/>
              </w:rPr>
              <w:t xml:space="preserve"> С.О. та ін. А 313 ISBN Адміністративне право України. Т.1. Загальне адміністративне право: навчальний посібник / [В.В. </w:t>
            </w:r>
            <w:proofErr w:type="spellStart"/>
            <w:r w:rsidRPr="00FA34EE">
              <w:rPr>
                <w:sz w:val="22"/>
                <w:szCs w:val="22"/>
              </w:rPr>
              <w:t>Галунько</w:t>
            </w:r>
            <w:proofErr w:type="spellEnd"/>
            <w:r w:rsidRPr="00FA34EE">
              <w:rPr>
                <w:sz w:val="22"/>
                <w:szCs w:val="22"/>
              </w:rPr>
              <w:t xml:space="preserve"> , В.І. Курило , С.О.</w:t>
            </w:r>
            <w:r w:rsidR="0024749D" w:rsidRPr="00FA34EE">
              <w:rPr>
                <w:sz w:val="22"/>
                <w:szCs w:val="22"/>
              </w:rPr>
              <w:t> </w:t>
            </w:r>
            <w:proofErr w:type="spellStart"/>
            <w:r w:rsidRPr="00FA34EE">
              <w:rPr>
                <w:sz w:val="22"/>
                <w:szCs w:val="22"/>
              </w:rPr>
              <w:t>Короєд</w:t>
            </w:r>
            <w:proofErr w:type="spellEnd"/>
            <w:r w:rsidRPr="00FA34EE">
              <w:rPr>
                <w:sz w:val="22"/>
                <w:szCs w:val="22"/>
              </w:rPr>
              <w:t xml:space="preserve">, О.Ю. Дрозд, І.В. </w:t>
            </w:r>
            <w:proofErr w:type="spellStart"/>
            <w:r w:rsidRPr="00FA34EE">
              <w:rPr>
                <w:sz w:val="22"/>
                <w:szCs w:val="22"/>
              </w:rPr>
              <w:t>Гиренко</w:t>
            </w:r>
            <w:proofErr w:type="spellEnd"/>
            <w:r w:rsidRPr="00FA34EE">
              <w:rPr>
                <w:sz w:val="22"/>
                <w:szCs w:val="22"/>
              </w:rPr>
              <w:t xml:space="preserve">, О.М. </w:t>
            </w:r>
            <w:proofErr w:type="spellStart"/>
            <w:r w:rsidRPr="00FA34EE">
              <w:rPr>
                <w:sz w:val="22"/>
                <w:szCs w:val="22"/>
              </w:rPr>
              <w:t>Єщук</w:t>
            </w:r>
            <w:proofErr w:type="spellEnd"/>
            <w:r w:rsidRPr="00FA34EE">
              <w:rPr>
                <w:sz w:val="22"/>
                <w:szCs w:val="22"/>
              </w:rPr>
              <w:t xml:space="preserve">, І.М. </w:t>
            </w:r>
            <w:proofErr w:type="spellStart"/>
            <w:r w:rsidRPr="00FA34EE">
              <w:rPr>
                <w:sz w:val="22"/>
                <w:szCs w:val="22"/>
              </w:rPr>
              <w:t>Риженко</w:t>
            </w:r>
            <w:proofErr w:type="spellEnd"/>
            <w:r w:rsidRPr="00FA34EE">
              <w:rPr>
                <w:sz w:val="22"/>
                <w:szCs w:val="22"/>
              </w:rPr>
              <w:t xml:space="preserve">, А.А. </w:t>
            </w:r>
            <w:proofErr w:type="spellStart"/>
            <w:r w:rsidRPr="00FA34EE">
              <w:rPr>
                <w:sz w:val="22"/>
                <w:szCs w:val="22"/>
              </w:rPr>
              <w:t>Іванищук</w:t>
            </w:r>
            <w:proofErr w:type="spellEnd"/>
            <w:r w:rsidRPr="00FA34EE">
              <w:rPr>
                <w:sz w:val="22"/>
                <w:szCs w:val="22"/>
              </w:rPr>
              <w:t xml:space="preserve">, Р.Д. </w:t>
            </w:r>
            <w:proofErr w:type="spellStart"/>
            <w:r w:rsidRPr="00FA34EE">
              <w:rPr>
                <w:sz w:val="22"/>
                <w:szCs w:val="22"/>
              </w:rPr>
              <w:t>Саунін</w:t>
            </w:r>
            <w:proofErr w:type="spellEnd"/>
            <w:r w:rsidRPr="00FA34EE">
              <w:rPr>
                <w:sz w:val="22"/>
                <w:szCs w:val="22"/>
              </w:rPr>
              <w:t xml:space="preserve">, І.М. Ямкова]; за ред. проф. В.В. </w:t>
            </w:r>
            <w:proofErr w:type="spellStart"/>
            <w:r w:rsidRPr="00FA34EE">
              <w:rPr>
                <w:sz w:val="22"/>
                <w:szCs w:val="22"/>
              </w:rPr>
              <w:t>Галунька</w:t>
            </w:r>
            <w:proofErr w:type="spellEnd"/>
            <w:r w:rsidRPr="00FA34EE">
              <w:rPr>
                <w:sz w:val="22"/>
                <w:szCs w:val="22"/>
              </w:rPr>
              <w:t xml:space="preserve">. – Херсон: </w:t>
            </w:r>
            <w:proofErr w:type="spellStart"/>
            <w:r w:rsidRPr="00FA34EE">
              <w:rPr>
                <w:sz w:val="22"/>
                <w:szCs w:val="22"/>
              </w:rPr>
              <w:t>Грінь</w:t>
            </w:r>
            <w:proofErr w:type="spellEnd"/>
            <w:r w:rsidRPr="00FA34EE">
              <w:rPr>
                <w:sz w:val="22"/>
                <w:szCs w:val="22"/>
              </w:rPr>
              <w:t xml:space="preserve"> Д.С., 2015. – 272 с.</w:t>
            </w:r>
            <w:r w:rsidR="00233125" w:rsidRPr="00FA34EE">
              <w:rPr>
                <w:sz w:val="22"/>
                <w:szCs w:val="22"/>
              </w:rPr>
              <w:t>).</w:t>
            </w:r>
          </w:p>
          <w:p w14:paraId="28F6FE7B" w14:textId="6C99D5BD" w:rsidR="001E04D7" w:rsidRPr="00FA34EE" w:rsidRDefault="001E04D7" w:rsidP="006626B8">
            <w:pPr>
              <w:jc w:val="both"/>
              <w:rPr>
                <w:sz w:val="22"/>
                <w:szCs w:val="22"/>
              </w:rPr>
            </w:pPr>
            <w:r w:rsidRPr="00FA34EE">
              <w:rPr>
                <w:sz w:val="22"/>
                <w:szCs w:val="22"/>
              </w:rPr>
              <w:t xml:space="preserve">Тобто, </w:t>
            </w:r>
            <w:r w:rsidR="00D26431" w:rsidRPr="00FA34EE">
              <w:rPr>
                <w:sz w:val="22"/>
                <w:szCs w:val="22"/>
              </w:rPr>
              <w:t>наведений текс</w:t>
            </w:r>
            <w:r w:rsidR="0024749D" w:rsidRPr="00FA34EE">
              <w:rPr>
                <w:sz w:val="22"/>
                <w:szCs w:val="22"/>
              </w:rPr>
              <w:t>т,</w:t>
            </w:r>
            <w:r w:rsidR="00D26431" w:rsidRPr="00FA34EE">
              <w:rPr>
                <w:sz w:val="22"/>
                <w:szCs w:val="22"/>
              </w:rPr>
              <w:t xml:space="preserve"> </w:t>
            </w:r>
            <w:r w:rsidRPr="00FA34EE">
              <w:rPr>
                <w:sz w:val="22"/>
                <w:szCs w:val="22"/>
              </w:rPr>
              <w:t>ідентичний за змістом і структурою</w:t>
            </w:r>
            <w:r w:rsidR="0024749D" w:rsidRPr="00FA34EE">
              <w:rPr>
                <w:sz w:val="22"/>
                <w:szCs w:val="22"/>
              </w:rPr>
              <w:t>,</w:t>
            </w:r>
            <w:r w:rsidRPr="00FA34EE">
              <w:rPr>
                <w:sz w:val="22"/>
                <w:szCs w:val="22"/>
              </w:rPr>
              <w:t xml:space="preserve"> опис</w:t>
            </w:r>
            <w:r w:rsidR="00D26431" w:rsidRPr="00FA34EE">
              <w:rPr>
                <w:sz w:val="22"/>
                <w:szCs w:val="22"/>
              </w:rPr>
              <w:t>ує</w:t>
            </w:r>
            <w:r w:rsidRPr="00FA34EE">
              <w:rPr>
                <w:sz w:val="22"/>
                <w:szCs w:val="22"/>
              </w:rPr>
              <w:t xml:space="preserve"> загальн</w:t>
            </w:r>
            <w:r w:rsidR="00D26431" w:rsidRPr="00FA34EE">
              <w:rPr>
                <w:sz w:val="22"/>
                <w:szCs w:val="22"/>
              </w:rPr>
              <w:t>і</w:t>
            </w:r>
            <w:r w:rsidRPr="00FA34EE">
              <w:rPr>
                <w:sz w:val="22"/>
                <w:szCs w:val="22"/>
              </w:rPr>
              <w:t xml:space="preserve"> і спеціальн</w:t>
            </w:r>
            <w:r w:rsidR="00D26431" w:rsidRPr="00FA34EE">
              <w:rPr>
                <w:sz w:val="22"/>
                <w:szCs w:val="22"/>
              </w:rPr>
              <w:t>і</w:t>
            </w:r>
            <w:r w:rsidRPr="00FA34EE">
              <w:rPr>
                <w:sz w:val="22"/>
                <w:szCs w:val="22"/>
              </w:rPr>
              <w:t xml:space="preserve"> принцип</w:t>
            </w:r>
            <w:r w:rsidR="00D26431" w:rsidRPr="00FA34EE">
              <w:rPr>
                <w:sz w:val="22"/>
                <w:szCs w:val="22"/>
              </w:rPr>
              <w:t>и</w:t>
            </w:r>
            <w:r w:rsidRPr="00FA34EE">
              <w:rPr>
                <w:sz w:val="22"/>
                <w:szCs w:val="22"/>
              </w:rPr>
              <w:t xml:space="preserve">, їх ролі та перелік. </w:t>
            </w:r>
            <w:r w:rsidR="00D26431" w:rsidRPr="00FA34EE">
              <w:rPr>
                <w:sz w:val="22"/>
                <w:szCs w:val="22"/>
              </w:rPr>
              <w:t xml:space="preserve">На думку кандидата, </w:t>
            </w:r>
            <w:r w:rsidR="00D26431" w:rsidRPr="00FA34EE">
              <w:rPr>
                <w:sz w:val="22"/>
                <w:szCs w:val="22"/>
              </w:rPr>
              <w:lastRenderedPageBreak/>
              <w:t>вказане</w:t>
            </w:r>
            <w:r w:rsidRPr="00FA34EE">
              <w:rPr>
                <w:sz w:val="22"/>
                <w:szCs w:val="22"/>
              </w:rPr>
              <w:t xml:space="preserve"> свідчить, що йдеться не про унікальний авторський текст конкретного автора, а про загальновизнані доктринальні положення, які усталено повторюються у науковій літературі. Тому подібність формулювань у роботі</w:t>
            </w:r>
            <w:r w:rsidR="00D26431" w:rsidRPr="00FA34EE">
              <w:rPr>
                <w:sz w:val="22"/>
                <w:szCs w:val="22"/>
              </w:rPr>
              <w:t xml:space="preserve"> кандидата</w:t>
            </w:r>
            <w:r w:rsidRPr="00FA34EE">
              <w:rPr>
                <w:sz w:val="22"/>
                <w:szCs w:val="22"/>
              </w:rPr>
              <w:t xml:space="preserve"> має об’єктивний характер і не може розцінюватися як плагіат.</w:t>
            </w:r>
          </w:p>
        </w:tc>
      </w:tr>
      <w:tr w:rsidR="001E04D7" w:rsidRPr="00FA34EE" w14:paraId="4F5044C5" w14:textId="77777777" w:rsidTr="00915742">
        <w:tc>
          <w:tcPr>
            <w:tcW w:w="851" w:type="dxa"/>
          </w:tcPr>
          <w:p w14:paraId="1941F5CE" w14:textId="2878D3C5" w:rsidR="001E04D7" w:rsidRPr="00FA34EE" w:rsidRDefault="00DC1B34" w:rsidP="006626B8">
            <w:pPr>
              <w:jc w:val="both"/>
              <w:rPr>
                <w:b/>
                <w:sz w:val="22"/>
                <w:szCs w:val="22"/>
              </w:rPr>
            </w:pPr>
            <w:r w:rsidRPr="00FA34EE">
              <w:rPr>
                <w:b/>
                <w:sz w:val="22"/>
                <w:szCs w:val="22"/>
              </w:rPr>
              <w:lastRenderedPageBreak/>
              <w:t>15.</w:t>
            </w:r>
          </w:p>
        </w:tc>
        <w:tc>
          <w:tcPr>
            <w:tcW w:w="2836" w:type="dxa"/>
          </w:tcPr>
          <w:p w14:paraId="7F679931" w14:textId="568BC1C6" w:rsidR="0080467F" w:rsidRPr="00FA34EE" w:rsidRDefault="001E04D7" w:rsidP="006626B8">
            <w:pPr>
              <w:jc w:val="both"/>
              <w:rPr>
                <w:sz w:val="22"/>
                <w:szCs w:val="22"/>
              </w:rPr>
            </w:pPr>
            <w:r w:rsidRPr="00FA34EE">
              <w:rPr>
                <w:sz w:val="22"/>
                <w:szCs w:val="22"/>
              </w:rPr>
              <w:t>С. 27-28</w:t>
            </w:r>
          </w:p>
          <w:p w14:paraId="28F7FBB5" w14:textId="5F7DFD34" w:rsidR="001E04D7" w:rsidRPr="00FA34EE" w:rsidRDefault="001E04D7" w:rsidP="006626B8">
            <w:pPr>
              <w:jc w:val="both"/>
              <w:rPr>
                <w:sz w:val="22"/>
                <w:szCs w:val="22"/>
              </w:rPr>
            </w:pPr>
            <w:r w:rsidRPr="00FA34EE">
              <w:rPr>
                <w:sz w:val="22"/>
                <w:szCs w:val="22"/>
              </w:rPr>
              <w:t>Наведені</w:t>
            </w:r>
            <w:r w:rsidR="005E34CF" w:rsidRPr="00FA34EE">
              <w:rPr>
                <w:sz w:val="22"/>
                <w:szCs w:val="22"/>
              </w:rPr>
              <w:t xml:space="preserve"> </w:t>
            </w:r>
            <w:r w:rsidRPr="00FA34EE">
              <w:rPr>
                <w:sz w:val="22"/>
                <w:szCs w:val="22"/>
              </w:rPr>
              <w:t>принципи</w:t>
            </w:r>
            <w:r w:rsidR="00813EBD" w:rsidRPr="00FA34EE">
              <w:rPr>
                <w:sz w:val="22"/>
                <w:szCs w:val="22"/>
              </w:rPr>
              <w:t xml:space="preserve"> </w:t>
            </w:r>
            <w:r w:rsidRPr="00FA34EE">
              <w:rPr>
                <w:sz w:val="22"/>
                <w:szCs w:val="22"/>
              </w:rPr>
              <w:t>свідчать</w:t>
            </w:r>
            <w:r w:rsidR="00813EBD" w:rsidRPr="00FA34EE">
              <w:rPr>
                <w:sz w:val="22"/>
                <w:szCs w:val="22"/>
              </w:rPr>
              <w:t xml:space="preserve"> </w:t>
            </w:r>
            <w:r w:rsidRPr="00FA34EE">
              <w:rPr>
                <w:sz w:val="22"/>
                <w:szCs w:val="22"/>
              </w:rPr>
              <w:t>про</w:t>
            </w:r>
          </w:p>
          <w:p w14:paraId="4C802260" w14:textId="1BE43352" w:rsidR="001E04D7" w:rsidRPr="00FA34EE" w:rsidRDefault="001E04D7" w:rsidP="006626B8">
            <w:pPr>
              <w:jc w:val="both"/>
              <w:rPr>
                <w:sz w:val="22"/>
                <w:szCs w:val="22"/>
              </w:rPr>
            </w:pPr>
            <w:r w:rsidRPr="00FA34EE">
              <w:rPr>
                <w:sz w:val="22"/>
                <w:szCs w:val="22"/>
              </w:rPr>
              <w:t>відсутність єдиного підходу, а деякі з них</w:t>
            </w:r>
            <w:r w:rsidR="00813EBD" w:rsidRPr="00FA34EE">
              <w:rPr>
                <w:sz w:val="22"/>
                <w:szCs w:val="22"/>
              </w:rPr>
              <w:t xml:space="preserve"> </w:t>
            </w:r>
            <w:r w:rsidRPr="00FA34EE">
              <w:rPr>
                <w:sz w:val="22"/>
                <w:szCs w:val="22"/>
              </w:rPr>
              <w:t>можна взагалі зарахувати до принципів державного</w:t>
            </w:r>
            <w:r w:rsidR="00813EBD" w:rsidRPr="00FA34EE">
              <w:rPr>
                <w:sz w:val="22"/>
                <w:szCs w:val="22"/>
              </w:rPr>
              <w:t xml:space="preserve"> </w:t>
            </w:r>
            <w:r w:rsidRPr="00FA34EE">
              <w:rPr>
                <w:sz w:val="22"/>
                <w:szCs w:val="22"/>
              </w:rPr>
              <w:t>управління</w:t>
            </w:r>
            <w:r w:rsidR="00813EBD" w:rsidRPr="00FA34EE">
              <w:rPr>
                <w:sz w:val="22"/>
                <w:szCs w:val="22"/>
              </w:rPr>
              <w:t xml:space="preserve"> </w:t>
            </w:r>
            <w:r w:rsidRPr="00FA34EE">
              <w:rPr>
                <w:sz w:val="22"/>
                <w:szCs w:val="22"/>
              </w:rPr>
              <w:t>(наприклад,</w:t>
            </w:r>
          </w:p>
          <w:p w14:paraId="6AB38B9F" w14:textId="6FFBB176" w:rsidR="001E04D7" w:rsidRPr="00FA34EE" w:rsidRDefault="001E04D7" w:rsidP="006626B8">
            <w:pPr>
              <w:jc w:val="both"/>
              <w:rPr>
                <w:sz w:val="22"/>
                <w:szCs w:val="22"/>
              </w:rPr>
            </w:pPr>
            <w:r w:rsidRPr="00FA34EE">
              <w:rPr>
                <w:sz w:val="22"/>
                <w:szCs w:val="22"/>
              </w:rPr>
              <w:t>функціонально-спеціалізований</w:t>
            </w:r>
          </w:p>
          <w:p w14:paraId="05004F4C" w14:textId="55256139" w:rsidR="001E04D7" w:rsidRPr="00FA34EE" w:rsidRDefault="001E04D7" w:rsidP="006626B8">
            <w:pPr>
              <w:jc w:val="both"/>
              <w:rPr>
                <w:sz w:val="22"/>
                <w:szCs w:val="22"/>
              </w:rPr>
            </w:pPr>
            <w:r w:rsidRPr="00FA34EE">
              <w:rPr>
                <w:sz w:val="22"/>
                <w:szCs w:val="22"/>
              </w:rPr>
              <w:t>характер</w:t>
            </w:r>
            <w:r w:rsidR="00813EBD" w:rsidRPr="00FA34EE">
              <w:rPr>
                <w:sz w:val="22"/>
                <w:szCs w:val="22"/>
              </w:rPr>
              <w:t xml:space="preserve"> </w:t>
            </w:r>
            <w:r w:rsidRPr="00FA34EE">
              <w:rPr>
                <w:sz w:val="22"/>
                <w:szCs w:val="22"/>
              </w:rPr>
              <w:t>діяльності).</w:t>
            </w:r>
            <w:r w:rsidR="00813EBD" w:rsidRPr="00FA34EE">
              <w:rPr>
                <w:sz w:val="22"/>
                <w:szCs w:val="22"/>
              </w:rPr>
              <w:t xml:space="preserve"> </w:t>
            </w:r>
            <w:r w:rsidRPr="00FA34EE">
              <w:rPr>
                <w:sz w:val="22"/>
                <w:szCs w:val="22"/>
              </w:rPr>
              <w:t>Однак</w:t>
            </w:r>
          </w:p>
          <w:p w14:paraId="77EEC5BC" w14:textId="04205E72" w:rsidR="001E04D7" w:rsidRPr="00FA34EE" w:rsidRDefault="001E04D7" w:rsidP="006626B8">
            <w:pPr>
              <w:jc w:val="both"/>
              <w:rPr>
                <w:sz w:val="22"/>
                <w:szCs w:val="22"/>
              </w:rPr>
            </w:pPr>
            <w:r w:rsidRPr="00FA34EE">
              <w:rPr>
                <w:sz w:val="22"/>
                <w:szCs w:val="22"/>
              </w:rPr>
              <w:t>ототожнювати принципи виконавчого провадження і принципи державного управління було б неправильно, хоча вони</w:t>
            </w:r>
            <w:r w:rsidR="00813EBD" w:rsidRPr="00FA34EE">
              <w:rPr>
                <w:sz w:val="22"/>
                <w:szCs w:val="22"/>
              </w:rPr>
              <w:t xml:space="preserve"> </w:t>
            </w:r>
            <w:r w:rsidRPr="00FA34EE">
              <w:rPr>
                <w:sz w:val="22"/>
                <w:szCs w:val="22"/>
              </w:rPr>
              <w:t>дуже</w:t>
            </w:r>
            <w:r w:rsidR="00813EBD" w:rsidRPr="00FA34EE">
              <w:rPr>
                <w:sz w:val="22"/>
                <w:szCs w:val="22"/>
              </w:rPr>
              <w:t xml:space="preserve"> </w:t>
            </w:r>
            <w:r w:rsidRPr="00FA34EE">
              <w:rPr>
                <w:sz w:val="22"/>
                <w:szCs w:val="22"/>
              </w:rPr>
              <w:t>тісно</w:t>
            </w:r>
            <w:r w:rsidR="00813EBD" w:rsidRPr="00FA34EE">
              <w:rPr>
                <w:sz w:val="22"/>
                <w:szCs w:val="22"/>
              </w:rPr>
              <w:t xml:space="preserve"> </w:t>
            </w:r>
            <w:r w:rsidRPr="00FA34EE">
              <w:rPr>
                <w:sz w:val="22"/>
                <w:szCs w:val="22"/>
              </w:rPr>
              <w:t>взаємопов’язані.</w:t>
            </w:r>
          </w:p>
          <w:p w14:paraId="1E24C72B" w14:textId="5FD3BAC1" w:rsidR="001E04D7" w:rsidRPr="00FA34EE" w:rsidRDefault="001E04D7" w:rsidP="006626B8">
            <w:pPr>
              <w:jc w:val="both"/>
              <w:rPr>
                <w:sz w:val="22"/>
                <w:szCs w:val="22"/>
              </w:rPr>
            </w:pPr>
            <w:r w:rsidRPr="00FA34EE">
              <w:rPr>
                <w:sz w:val="22"/>
                <w:szCs w:val="22"/>
              </w:rPr>
              <w:t>Принципи виконавчого провадження визначають</w:t>
            </w:r>
            <w:r w:rsidR="00813EBD" w:rsidRPr="00FA34EE">
              <w:rPr>
                <w:sz w:val="22"/>
                <w:szCs w:val="22"/>
              </w:rPr>
              <w:t xml:space="preserve"> </w:t>
            </w:r>
            <w:r w:rsidRPr="00FA34EE">
              <w:rPr>
                <w:sz w:val="22"/>
                <w:szCs w:val="22"/>
              </w:rPr>
              <w:t>характер</w:t>
            </w:r>
            <w:r w:rsidR="00813EBD" w:rsidRPr="00FA34EE">
              <w:rPr>
                <w:sz w:val="22"/>
                <w:szCs w:val="22"/>
              </w:rPr>
              <w:t xml:space="preserve"> </w:t>
            </w:r>
            <w:r w:rsidRPr="00FA34EE">
              <w:rPr>
                <w:sz w:val="22"/>
                <w:szCs w:val="22"/>
              </w:rPr>
              <w:t>механізму</w:t>
            </w:r>
          </w:p>
          <w:p w14:paraId="14903246" w14:textId="2EE9CE11" w:rsidR="001E04D7" w:rsidRPr="00FA34EE" w:rsidRDefault="001E04D7" w:rsidP="006626B8">
            <w:pPr>
              <w:jc w:val="both"/>
              <w:rPr>
                <w:sz w:val="22"/>
                <w:szCs w:val="22"/>
              </w:rPr>
            </w:pPr>
            <w:r w:rsidRPr="00FA34EE">
              <w:rPr>
                <w:sz w:val="22"/>
                <w:szCs w:val="22"/>
              </w:rPr>
              <w:t>адміністративно-правового регулювання суспільних відносин, природу зв’язків , які</w:t>
            </w:r>
            <w:r w:rsidR="00813EBD" w:rsidRPr="00FA34EE">
              <w:rPr>
                <w:sz w:val="22"/>
                <w:szCs w:val="22"/>
              </w:rPr>
              <w:t xml:space="preserve"> </w:t>
            </w:r>
            <w:r w:rsidRPr="00FA34EE">
              <w:rPr>
                <w:sz w:val="22"/>
                <w:szCs w:val="22"/>
              </w:rPr>
              <w:t>формуються</w:t>
            </w:r>
            <w:r w:rsidR="00813EBD" w:rsidRPr="00FA34EE">
              <w:rPr>
                <w:sz w:val="22"/>
                <w:szCs w:val="22"/>
              </w:rPr>
              <w:t xml:space="preserve"> </w:t>
            </w:r>
            <w:r w:rsidRPr="00FA34EE">
              <w:rPr>
                <w:sz w:val="22"/>
                <w:szCs w:val="22"/>
              </w:rPr>
              <w:t>у</w:t>
            </w:r>
            <w:r w:rsidR="00813EBD" w:rsidRPr="00FA34EE">
              <w:rPr>
                <w:sz w:val="22"/>
                <w:szCs w:val="22"/>
              </w:rPr>
              <w:t xml:space="preserve"> </w:t>
            </w:r>
            <w:r w:rsidRPr="00FA34EE">
              <w:rPr>
                <w:sz w:val="22"/>
                <w:szCs w:val="22"/>
              </w:rPr>
              <w:t>процесі</w:t>
            </w:r>
            <w:r w:rsidR="00813EBD" w:rsidRPr="00FA34EE">
              <w:rPr>
                <w:sz w:val="22"/>
                <w:szCs w:val="22"/>
              </w:rPr>
              <w:t xml:space="preserve"> </w:t>
            </w:r>
            <w:r w:rsidRPr="00FA34EE">
              <w:rPr>
                <w:sz w:val="22"/>
                <w:szCs w:val="22"/>
              </w:rPr>
              <w:t>цього</w:t>
            </w:r>
            <w:r w:rsidR="00813EBD" w:rsidRPr="00FA34EE">
              <w:rPr>
                <w:sz w:val="22"/>
                <w:szCs w:val="22"/>
              </w:rPr>
              <w:t xml:space="preserve"> </w:t>
            </w:r>
            <w:r w:rsidRPr="00FA34EE">
              <w:rPr>
                <w:sz w:val="22"/>
                <w:szCs w:val="22"/>
              </w:rPr>
              <w:t>регулювання. Своєю чергою, принципи державного</w:t>
            </w:r>
            <w:r w:rsidR="00813EBD" w:rsidRPr="00FA34EE">
              <w:rPr>
                <w:sz w:val="22"/>
                <w:szCs w:val="22"/>
              </w:rPr>
              <w:t xml:space="preserve"> </w:t>
            </w:r>
            <w:r w:rsidRPr="00FA34EE">
              <w:rPr>
                <w:sz w:val="22"/>
                <w:szCs w:val="22"/>
              </w:rPr>
              <w:t>управління</w:t>
            </w:r>
            <w:r w:rsidR="00813EBD" w:rsidRPr="00FA34EE">
              <w:rPr>
                <w:sz w:val="22"/>
                <w:szCs w:val="22"/>
              </w:rPr>
              <w:t xml:space="preserve"> - </w:t>
            </w:r>
            <w:r w:rsidRPr="00FA34EE">
              <w:rPr>
                <w:sz w:val="22"/>
                <w:szCs w:val="22"/>
              </w:rPr>
              <w:t>це</w:t>
            </w:r>
          </w:p>
          <w:p w14:paraId="7AE55941" w14:textId="77777777" w:rsidR="001E04D7" w:rsidRPr="00FA34EE" w:rsidRDefault="001E04D7" w:rsidP="006626B8">
            <w:pPr>
              <w:jc w:val="both"/>
              <w:rPr>
                <w:sz w:val="22"/>
                <w:szCs w:val="22"/>
              </w:rPr>
            </w:pPr>
            <w:r w:rsidRPr="00FA34EE">
              <w:rPr>
                <w:sz w:val="22"/>
                <w:szCs w:val="22"/>
              </w:rPr>
              <w:t>основоположні ідеї, які визначають порядок організації та здійснення управління. Можна сказати, що вони є правовими вимогами, обов’язковими для виконання і дотримання в процесі виконавчої діяльності.</w:t>
            </w:r>
          </w:p>
          <w:p w14:paraId="0B59BDEC" w14:textId="6A43D423" w:rsidR="001E04D7" w:rsidRPr="00FA34EE" w:rsidRDefault="001E04D7" w:rsidP="006626B8">
            <w:pPr>
              <w:jc w:val="both"/>
              <w:rPr>
                <w:sz w:val="22"/>
                <w:szCs w:val="22"/>
              </w:rPr>
            </w:pPr>
            <w:r w:rsidRPr="00FA34EE">
              <w:rPr>
                <w:sz w:val="22"/>
                <w:szCs w:val="22"/>
              </w:rPr>
              <w:t>Принципи</w:t>
            </w:r>
            <w:r w:rsidR="00813EBD" w:rsidRPr="00FA34EE">
              <w:rPr>
                <w:sz w:val="22"/>
                <w:szCs w:val="22"/>
              </w:rPr>
              <w:t xml:space="preserve"> </w:t>
            </w:r>
            <w:r w:rsidRPr="00FA34EE">
              <w:rPr>
                <w:sz w:val="22"/>
                <w:szCs w:val="22"/>
              </w:rPr>
              <w:t>сучасного</w:t>
            </w:r>
            <w:r w:rsidR="00813EBD" w:rsidRPr="00FA34EE">
              <w:rPr>
                <w:sz w:val="22"/>
                <w:szCs w:val="22"/>
              </w:rPr>
              <w:t xml:space="preserve"> </w:t>
            </w:r>
            <w:r w:rsidRPr="00FA34EE">
              <w:rPr>
                <w:sz w:val="22"/>
                <w:szCs w:val="22"/>
              </w:rPr>
              <w:t>виконавчого</w:t>
            </w:r>
            <w:r w:rsidR="00813EBD" w:rsidRPr="00FA34EE">
              <w:rPr>
                <w:sz w:val="22"/>
                <w:szCs w:val="22"/>
              </w:rPr>
              <w:t xml:space="preserve"> </w:t>
            </w:r>
            <w:r w:rsidRPr="00FA34EE">
              <w:rPr>
                <w:sz w:val="22"/>
                <w:szCs w:val="22"/>
              </w:rPr>
              <w:t>провадження можна також поділити</w:t>
            </w:r>
            <w:r w:rsidR="00813EBD" w:rsidRPr="00FA34EE">
              <w:rPr>
                <w:sz w:val="22"/>
                <w:szCs w:val="22"/>
              </w:rPr>
              <w:t xml:space="preserve"> </w:t>
            </w:r>
            <w:r w:rsidRPr="00FA34EE">
              <w:rPr>
                <w:sz w:val="22"/>
                <w:szCs w:val="22"/>
              </w:rPr>
              <w:t>на загальні і спеціальні. Загальні мають фундаментальне значення для всієї галузі виконавчого провадження. Як правило, вони виявляються і деталізуються в принципах спеціальних, характерних для окремих</w:t>
            </w:r>
            <w:r w:rsidR="00813EBD" w:rsidRPr="00FA34EE">
              <w:rPr>
                <w:sz w:val="22"/>
                <w:szCs w:val="22"/>
              </w:rPr>
              <w:t xml:space="preserve"> </w:t>
            </w:r>
            <w:r w:rsidRPr="00FA34EE">
              <w:rPr>
                <w:sz w:val="22"/>
                <w:szCs w:val="22"/>
              </w:rPr>
              <w:t>інститутів</w:t>
            </w:r>
            <w:r w:rsidR="00813EBD" w:rsidRPr="00FA34EE">
              <w:rPr>
                <w:sz w:val="22"/>
                <w:szCs w:val="22"/>
              </w:rPr>
              <w:t xml:space="preserve"> </w:t>
            </w:r>
            <w:r w:rsidRPr="00FA34EE">
              <w:rPr>
                <w:sz w:val="22"/>
                <w:szCs w:val="22"/>
              </w:rPr>
              <w:t>виконавчого</w:t>
            </w:r>
            <w:r w:rsidR="00D26431" w:rsidRPr="00FA34EE">
              <w:rPr>
                <w:sz w:val="22"/>
                <w:szCs w:val="22"/>
              </w:rPr>
              <w:t xml:space="preserve"> </w:t>
            </w:r>
            <w:r w:rsidRPr="00FA34EE">
              <w:rPr>
                <w:sz w:val="22"/>
                <w:szCs w:val="22"/>
              </w:rPr>
              <w:t xml:space="preserve">провадження, тобто в принципах: </w:t>
            </w:r>
            <w:r w:rsidRPr="00FA34EE">
              <w:rPr>
                <w:sz w:val="22"/>
                <w:szCs w:val="22"/>
              </w:rPr>
              <w:lastRenderedPageBreak/>
              <w:t>державної</w:t>
            </w:r>
            <w:r w:rsidR="00813EBD" w:rsidRPr="00FA34EE">
              <w:rPr>
                <w:sz w:val="22"/>
                <w:szCs w:val="22"/>
              </w:rPr>
              <w:t xml:space="preserve"> </w:t>
            </w:r>
            <w:r w:rsidRPr="00FA34EE">
              <w:rPr>
                <w:sz w:val="22"/>
                <w:szCs w:val="22"/>
              </w:rPr>
              <w:t>служби,</w:t>
            </w:r>
            <w:r w:rsidR="00813EBD" w:rsidRPr="00FA34EE">
              <w:rPr>
                <w:sz w:val="22"/>
                <w:szCs w:val="22"/>
              </w:rPr>
              <w:t xml:space="preserve"> </w:t>
            </w:r>
            <w:r w:rsidRPr="00FA34EE">
              <w:rPr>
                <w:sz w:val="22"/>
                <w:szCs w:val="22"/>
              </w:rPr>
              <w:t>адміністративної</w:t>
            </w:r>
            <w:r w:rsidR="00BD2117" w:rsidRPr="00FA34EE">
              <w:rPr>
                <w:sz w:val="22"/>
                <w:szCs w:val="22"/>
              </w:rPr>
              <w:t xml:space="preserve"> </w:t>
            </w:r>
            <w:r w:rsidRPr="00FA34EE">
              <w:rPr>
                <w:sz w:val="22"/>
                <w:szCs w:val="22"/>
              </w:rPr>
              <w:t>відповідальності,</w:t>
            </w:r>
            <w:r w:rsidR="00813EBD" w:rsidRPr="00FA34EE">
              <w:rPr>
                <w:sz w:val="22"/>
                <w:szCs w:val="22"/>
              </w:rPr>
              <w:t xml:space="preserve"> </w:t>
            </w:r>
            <w:r w:rsidRPr="00FA34EE">
              <w:rPr>
                <w:sz w:val="22"/>
                <w:szCs w:val="22"/>
              </w:rPr>
              <w:t>адміністративного</w:t>
            </w:r>
            <w:r w:rsidR="00BD2117" w:rsidRPr="00FA34EE">
              <w:rPr>
                <w:sz w:val="22"/>
                <w:szCs w:val="22"/>
              </w:rPr>
              <w:t xml:space="preserve"> </w:t>
            </w:r>
            <w:r w:rsidRPr="00FA34EE">
              <w:rPr>
                <w:sz w:val="22"/>
                <w:szCs w:val="22"/>
              </w:rPr>
              <w:t>процесу тощо.</w:t>
            </w:r>
          </w:p>
          <w:p w14:paraId="0DCABCDF" w14:textId="090A3536" w:rsidR="001E04D7" w:rsidRPr="00FA34EE" w:rsidRDefault="001E04D7" w:rsidP="006626B8">
            <w:pPr>
              <w:jc w:val="both"/>
              <w:rPr>
                <w:sz w:val="22"/>
                <w:szCs w:val="22"/>
              </w:rPr>
            </w:pPr>
            <w:r w:rsidRPr="00FA34EE">
              <w:rPr>
                <w:sz w:val="22"/>
                <w:szCs w:val="22"/>
              </w:rPr>
              <w:t>Передусім</w:t>
            </w:r>
            <w:r w:rsidR="00813EBD" w:rsidRPr="00FA34EE">
              <w:rPr>
                <w:sz w:val="22"/>
                <w:szCs w:val="22"/>
              </w:rPr>
              <w:t xml:space="preserve"> </w:t>
            </w:r>
            <w:r w:rsidRPr="00FA34EE">
              <w:rPr>
                <w:sz w:val="22"/>
                <w:szCs w:val="22"/>
              </w:rPr>
              <w:t>висвітлимо</w:t>
            </w:r>
            <w:r w:rsidR="00813EBD" w:rsidRPr="00FA34EE">
              <w:rPr>
                <w:sz w:val="22"/>
                <w:szCs w:val="22"/>
              </w:rPr>
              <w:t xml:space="preserve"> </w:t>
            </w:r>
            <w:r w:rsidRPr="00FA34EE">
              <w:rPr>
                <w:sz w:val="22"/>
                <w:szCs w:val="22"/>
              </w:rPr>
              <w:t>загальні</w:t>
            </w:r>
            <w:r w:rsidR="00813EBD" w:rsidRPr="00FA34EE">
              <w:rPr>
                <w:sz w:val="22"/>
                <w:szCs w:val="22"/>
              </w:rPr>
              <w:t xml:space="preserve"> </w:t>
            </w:r>
            <w:r w:rsidRPr="00FA34EE">
              <w:rPr>
                <w:sz w:val="22"/>
                <w:szCs w:val="22"/>
              </w:rPr>
              <w:t>принципи,</w:t>
            </w:r>
            <w:r w:rsidR="00813EBD" w:rsidRPr="00FA34EE">
              <w:rPr>
                <w:sz w:val="22"/>
                <w:szCs w:val="22"/>
              </w:rPr>
              <w:t xml:space="preserve"> </w:t>
            </w:r>
            <w:r w:rsidRPr="00FA34EE">
              <w:rPr>
                <w:sz w:val="22"/>
                <w:szCs w:val="22"/>
              </w:rPr>
              <w:t>оскільки</w:t>
            </w:r>
            <w:r w:rsidR="00813EBD" w:rsidRPr="00FA34EE">
              <w:rPr>
                <w:sz w:val="22"/>
                <w:szCs w:val="22"/>
              </w:rPr>
              <w:t xml:space="preserve"> </w:t>
            </w:r>
            <w:r w:rsidRPr="00FA34EE">
              <w:rPr>
                <w:sz w:val="22"/>
                <w:szCs w:val="22"/>
              </w:rPr>
              <w:t>саме</w:t>
            </w:r>
            <w:r w:rsidR="00813EBD" w:rsidRPr="00FA34EE">
              <w:rPr>
                <w:sz w:val="22"/>
                <w:szCs w:val="22"/>
              </w:rPr>
              <w:t xml:space="preserve"> </w:t>
            </w:r>
            <w:r w:rsidRPr="00FA34EE">
              <w:rPr>
                <w:sz w:val="22"/>
                <w:szCs w:val="22"/>
              </w:rPr>
              <w:t>вони</w:t>
            </w:r>
            <w:r w:rsidR="00BD2117" w:rsidRPr="00FA34EE">
              <w:rPr>
                <w:sz w:val="22"/>
                <w:szCs w:val="22"/>
              </w:rPr>
              <w:t xml:space="preserve"> </w:t>
            </w:r>
            <w:r w:rsidRPr="00FA34EE">
              <w:rPr>
                <w:sz w:val="22"/>
                <w:szCs w:val="22"/>
              </w:rPr>
              <w:t>найповніше</w:t>
            </w:r>
            <w:r w:rsidR="00BD2117" w:rsidRPr="00FA34EE">
              <w:rPr>
                <w:sz w:val="22"/>
                <w:szCs w:val="22"/>
              </w:rPr>
              <w:t xml:space="preserve"> </w:t>
            </w:r>
            <w:r w:rsidRPr="00FA34EE">
              <w:rPr>
                <w:sz w:val="22"/>
                <w:szCs w:val="22"/>
              </w:rPr>
              <w:t>характеризують юридичну природу</w:t>
            </w:r>
            <w:r w:rsidR="00813EBD" w:rsidRPr="00FA34EE">
              <w:rPr>
                <w:sz w:val="22"/>
                <w:szCs w:val="22"/>
              </w:rPr>
              <w:t xml:space="preserve"> </w:t>
            </w:r>
            <w:r w:rsidRPr="00FA34EE">
              <w:rPr>
                <w:sz w:val="22"/>
                <w:szCs w:val="22"/>
              </w:rPr>
              <w:t>галузі</w:t>
            </w:r>
            <w:r w:rsidR="00813EBD" w:rsidRPr="00FA34EE">
              <w:rPr>
                <w:sz w:val="22"/>
                <w:szCs w:val="22"/>
              </w:rPr>
              <w:t xml:space="preserve"> </w:t>
            </w:r>
            <w:r w:rsidRPr="00FA34EE">
              <w:rPr>
                <w:sz w:val="22"/>
                <w:szCs w:val="22"/>
              </w:rPr>
              <w:t>виконавчого</w:t>
            </w:r>
            <w:r w:rsidR="00BD2117" w:rsidRPr="00FA34EE">
              <w:rPr>
                <w:sz w:val="22"/>
                <w:szCs w:val="22"/>
              </w:rPr>
              <w:t xml:space="preserve"> </w:t>
            </w:r>
            <w:r w:rsidRPr="00FA34EE">
              <w:rPr>
                <w:sz w:val="22"/>
                <w:szCs w:val="22"/>
              </w:rPr>
              <w:t>провадження.</w:t>
            </w:r>
          </w:p>
          <w:p w14:paraId="17C453E2" w14:textId="6F7A40F2" w:rsidR="001E04D7" w:rsidRPr="00FA34EE" w:rsidRDefault="001E04D7" w:rsidP="006626B8">
            <w:pPr>
              <w:jc w:val="both"/>
              <w:rPr>
                <w:sz w:val="22"/>
                <w:szCs w:val="22"/>
              </w:rPr>
            </w:pPr>
            <w:r w:rsidRPr="00FA34EE">
              <w:rPr>
                <w:sz w:val="22"/>
                <w:szCs w:val="22"/>
              </w:rPr>
              <w:t>Вичерпного переліку цих принципів в українській адміністративно- правовій науці ще не сформовано. Загальні принципи</w:t>
            </w:r>
            <w:r w:rsidR="00813EBD" w:rsidRPr="00FA34EE">
              <w:rPr>
                <w:sz w:val="22"/>
                <w:szCs w:val="22"/>
              </w:rPr>
              <w:t xml:space="preserve"> </w:t>
            </w:r>
            <w:r w:rsidRPr="00FA34EE">
              <w:rPr>
                <w:sz w:val="22"/>
                <w:szCs w:val="22"/>
              </w:rPr>
              <w:t>виконавчого</w:t>
            </w:r>
            <w:r w:rsidR="00813EBD" w:rsidRPr="00FA34EE">
              <w:rPr>
                <w:sz w:val="22"/>
                <w:szCs w:val="22"/>
              </w:rPr>
              <w:t xml:space="preserve"> </w:t>
            </w:r>
            <w:r w:rsidRPr="00FA34EE">
              <w:rPr>
                <w:sz w:val="22"/>
                <w:szCs w:val="22"/>
              </w:rPr>
              <w:t>провадження</w:t>
            </w:r>
            <w:r w:rsidR="00D26431" w:rsidRPr="00FA34EE">
              <w:rPr>
                <w:sz w:val="22"/>
                <w:szCs w:val="22"/>
              </w:rPr>
              <w:t xml:space="preserve"> </w:t>
            </w:r>
            <w:r w:rsidRPr="00FA34EE">
              <w:rPr>
                <w:sz w:val="22"/>
                <w:szCs w:val="22"/>
              </w:rPr>
              <w:t>закріплено</w:t>
            </w:r>
            <w:r w:rsidR="00813EBD" w:rsidRPr="00FA34EE">
              <w:rPr>
                <w:sz w:val="22"/>
                <w:szCs w:val="22"/>
              </w:rPr>
              <w:t xml:space="preserve"> </w:t>
            </w:r>
            <w:r w:rsidRPr="00FA34EE">
              <w:rPr>
                <w:sz w:val="22"/>
                <w:szCs w:val="22"/>
              </w:rPr>
              <w:t>в</w:t>
            </w:r>
            <w:r w:rsidR="00813EBD" w:rsidRPr="00FA34EE">
              <w:rPr>
                <w:sz w:val="22"/>
                <w:szCs w:val="22"/>
              </w:rPr>
              <w:t xml:space="preserve"> </w:t>
            </w:r>
            <w:r w:rsidRPr="00FA34EE">
              <w:rPr>
                <w:sz w:val="22"/>
                <w:szCs w:val="22"/>
              </w:rPr>
              <w:t>Конституції</w:t>
            </w:r>
            <w:r w:rsidR="00813EBD" w:rsidRPr="00FA34EE">
              <w:rPr>
                <w:sz w:val="22"/>
                <w:szCs w:val="22"/>
              </w:rPr>
              <w:t xml:space="preserve"> </w:t>
            </w:r>
            <w:r w:rsidRPr="00FA34EE">
              <w:rPr>
                <w:sz w:val="22"/>
                <w:szCs w:val="22"/>
              </w:rPr>
              <w:t>України,</w:t>
            </w:r>
            <w:r w:rsidR="00813EBD" w:rsidRPr="00FA34EE">
              <w:rPr>
                <w:sz w:val="22"/>
                <w:szCs w:val="22"/>
              </w:rPr>
              <w:t xml:space="preserve"> </w:t>
            </w:r>
            <w:r w:rsidRPr="00FA34EE">
              <w:rPr>
                <w:sz w:val="22"/>
                <w:szCs w:val="22"/>
              </w:rPr>
              <w:t>конкретизовано</w:t>
            </w:r>
            <w:r w:rsidR="00813EBD" w:rsidRPr="00FA34EE">
              <w:rPr>
                <w:sz w:val="22"/>
                <w:szCs w:val="22"/>
              </w:rPr>
              <w:t xml:space="preserve"> </w:t>
            </w:r>
            <w:r w:rsidRPr="00FA34EE">
              <w:rPr>
                <w:sz w:val="22"/>
                <w:szCs w:val="22"/>
              </w:rPr>
              <w:t>і</w:t>
            </w:r>
            <w:r w:rsidR="00813EBD" w:rsidRPr="00FA34EE">
              <w:rPr>
                <w:sz w:val="22"/>
                <w:szCs w:val="22"/>
              </w:rPr>
              <w:t xml:space="preserve"> </w:t>
            </w:r>
            <w:r w:rsidRPr="00FA34EE">
              <w:rPr>
                <w:sz w:val="22"/>
                <w:szCs w:val="22"/>
              </w:rPr>
              <w:t>розвинуто</w:t>
            </w:r>
            <w:r w:rsidR="00813EBD" w:rsidRPr="00FA34EE">
              <w:rPr>
                <w:sz w:val="22"/>
                <w:szCs w:val="22"/>
              </w:rPr>
              <w:t xml:space="preserve"> </w:t>
            </w:r>
            <w:r w:rsidRPr="00FA34EE">
              <w:rPr>
                <w:sz w:val="22"/>
                <w:szCs w:val="22"/>
              </w:rPr>
              <w:t>в</w:t>
            </w:r>
            <w:r w:rsidR="00813EBD" w:rsidRPr="00FA34EE">
              <w:rPr>
                <w:sz w:val="22"/>
                <w:szCs w:val="22"/>
              </w:rPr>
              <w:t xml:space="preserve"> </w:t>
            </w:r>
            <w:r w:rsidRPr="00FA34EE">
              <w:rPr>
                <w:sz w:val="22"/>
                <w:szCs w:val="22"/>
              </w:rPr>
              <w:t>законодавчих та інших нормативно- правових актах. Це: принцип законності; принцип пріоритету прав та свобод людини і громадянина; принцип рівності громадян перед законом; принцип демократизму</w:t>
            </w:r>
            <w:r w:rsidR="00BD2117" w:rsidRPr="00FA34EE">
              <w:rPr>
                <w:sz w:val="22"/>
                <w:szCs w:val="22"/>
              </w:rPr>
              <w:t xml:space="preserve"> </w:t>
            </w:r>
            <w:proofErr w:type="spellStart"/>
            <w:r w:rsidRPr="00FA34EE">
              <w:rPr>
                <w:sz w:val="22"/>
                <w:szCs w:val="22"/>
              </w:rPr>
              <w:t>нормотворчості</w:t>
            </w:r>
            <w:proofErr w:type="spellEnd"/>
            <w:r w:rsidR="00813EBD" w:rsidRPr="00FA34EE">
              <w:rPr>
                <w:sz w:val="22"/>
                <w:szCs w:val="22"/>
              </w:rPr>
              <w:t xml:space="preserve"> </w:t>
            </w:r>
            <w:r w:rsidRPr="00FA34EE">
              <w:rPr>
                <w:sz w:val="22"/>
                <w:szCs w:val="22"/>
              </w:rPr>
              <w:t>й</w:t>
            </w:r>
            <w:r w:rsidR="00BD2117" w:rsidRPr="00FA34EE">
              <w:rPr>
                <w:sz w:val="22"/>
                <w:szCs w:val="22"/>
              </w:rPr>
              <w:t xml:space="preserve"> </w:t>
            </w:r>
            <w:r w:rsidRPr="00FA34EE">
              <w:rPr>
                <w:sz w:val="22"/>
                <w:szCs w:val="22"/>
              </w:rPr>
              <w:t>реалізації права; принцип взаємної відповідальності держави і людини; принцип гуманізму і справедливості у взаємовідносинах між державою і людиною. Принцип законності потрібно розглядати як утвердження верховенства вимог і положень Конституції та законів України в ході адміністративно- правового регулювання суспільних відносин. Цей принцип складається з двох елементів:</w:t>
            </w:r>
            <w:r w:rsidR="00813EBD" w:rsidRPr="00FA34EE">
              <w:rPr>
                <w:sz w:val="22"/>
                <w:szCs w:val="22"/>
              </w:rPr>
              <w:t xml:space="preserve"> </w:t>
            </w:r>
            <w:r w:rsidRPr="00FA34EE">
              <w:rPr>
                <w:sz w:val="22"/>
                <w:szCs w:val="22"/>
              </w:rPr>
              <w:t>обов’язку діяти</w:t>
            </w:r>
            <w:r w:rsidR="005075FA" w:rsidRPr="00FA34EE">
              <w:rPr>
                <w:sz w:val="22"/>
                <w:szCs w:val="22"/>
              </w:rPr>
              <w:t xml:space="preserve"> </w:t>
            </w:r>
            <w:r w:rsidRPr="00FA34EE">
              <w:rPr>
                <w:sz w:val="22"/>
                <w:szCs w:val="22"/>
              </w:rPr>
              <w:t xml:space="preserve">відповідно до закону й обов’язку виявляти ініціативу для забезпечення виконання закону. Тобто законність полягає в сукупності обов’язків, дозволів і заборон. Однак такий підхід до розуміння </w:t>
            </w:r>
            <w:r w:rsidRPr="00FA34EE">
              <w:rPr>
                <w:sz w:val="22"/>
                <w:szCs w:val="22"/>
              </w:rPr>
              <w:lastRenderedPageBreak/>
              <w:t>суті законності вважаємо неповним.</w:t>
            </w:r>
          </w:p>
          <w:p w14:paraId="61D2BAF9" w14:textId="77777777" w:rsidR="001E04D7" w:rsidRPr="00FA34EE" w:rsidRDefault="001E04D7" w:rsidP="006626B8">
            <w:pPr>
              <w:jc w:val="both"/>
              <w:rPr>
                <w:sz w:val="22"/>
                <w:szCs w:val="22"/>
              </w:rPr>
            </w:pPr>
            <w:r w:rsidRPr="00FA34EE">
              <w:rPr>
                <w:sz w:val="22"/>
                <w:szCs w:val="22"/>
              </w:rPr>
              <w:t>Сучасна вітчизняна теорія виконавчого провадження стоїть на позиції ширшого тлумачення змісту цього принципу, що зумовлено демократизацією суспільних процесів, зміною природи самих нормативних актів, їх застосування, а також правосвідомості.</w:t>
            </w:r>
          </w:p>
          <w:p w14:paraId="5B047D0E" w14:textId="0FC5F6D2" w:rsidR="001E04D7" w:rsidRPr="00FA34EE" w:rsidRDefault="001E04D7" w:rsidP="006626B8">
            <w:pPr>
              <w:jc w:val="both"/>
              <w:rPr>
                <w:sz w:val="22"/>
                <w:szCs w:val="22"/>
              </w:rPr>
            </w:pPr>
            <w:r w:rsidRPr="00FA34EE">
              <w:rPr>
                <w:sz w:val="22"/>
                <w:szCs w:val="22"/>
              </w:rPr>
              <w:t>Принцип законності означає, що всі органи виконавчої влади, як й інші державні</w:t>
            </w:r>
            <w:r w:rsidR="00813EBD" w:rsidRPr="00FA34EE">
              <w:rPr>
                <w:sz w:val="22"/>
                <w:szCs w:val="22"/>
              </w:rPr>
              <w:t xml:space="preserve"> </w:t>
            </w:r>
            <w:r w:rsidRPr="00FA34EE">
              <w:rPr>
                <w:sz w:val="22"/>
                <w:szCs w:val="22"/>
              </w:rPr>
              <w:t>органи,</w:t>
            </w:r>
            <w:r w:rsidR="00813EBD" w:rsidRPr="00FA34EE">
              <w:rPr>
                <w:sz w:val="22"/>
                <w:szCs w:val="22"/>
              </w:rPr>
              <w:t xml:space="preserve"> </w:t>
            </w:r>
            <w:r w:rsidRPr="00FA34EE">
              <w:rPr>
                <w:sz w:val="22"/>
                <w:szCs w:val="22"/>
              </w:rPr>
              <w:t>утворюються</w:t>
            </w:r>
            <w:r w:rsidR="00813EBD" w:rsidRPr="00FA34EE">
              <w:rPr>
                <w:sz w:val="22"/>
                <w:szCs w:val="22"/>
              </w:rPr>
              <w:t xml:space="preserve"> </w:t>
            </w:r>
            <w:r w:rsidRPr="00FA34EE">
              <w:rPr>
                <w:sz w:val="22"/>
                <w:szCs w:val="22"/>
              </w:rPr>
              <w:t>відповідно до закону, який також наділяє їх відповідними повноваженнями. Не може бути повноважень поза законом. Окрім цього, надалі повноваження мають здійснюватися в межах і в спосіб, визначені законом. Тобто рішення і дії мають бути пройняті ідеологією панування законності за неухильного дотримання прав і свобод громадян, законних інтересів усіх учасників адміністративних правовідносин.</w:t>
            </w:r>
          </w:p>
        </w:tc>
        <w:tc>
          <w:tcPr>
            <w:tcW w:w="2977" w:type="dxa"/>
          </w:tcPr>
          <w:p w14:paraId="563E5734" w14:textId="77777777" w:rsidR="001E04D7" w:rsidRPr="00FA34EE" w:rsidRDefault="001E04D7" w:rsidP="006626B8">
            <w:pPr>
              <w:jc w:val="both"/>
              <w:rPr>
                <w:sz w:val="22"/>
                <w:szCs w:val="22"/>
              </w:rPr>
            </w:pPr>
            <w:r w:rsidRPr="00FA34EE">
              <w:rPr>
                <w:sz w:val="22"/>
                <w:szCs w:val="22"/>
              </w:rPr>
              <w:lastRenderedPageBreak/>
              <w:t>АДМІНІСТРАТИВНЕ ПРАВО УКРАЇНИ.</w:t>
            </w:r>
          </w:p>
          <w:p w14:paraId="30A44CEB" w14:textId="77777777" w:rsidR="001E04D7" w:rsidRPr="00FA34EE" w:rsidRDefault="001E04D7" w:rsidP="006626B8">
            <w:pPr>
              <w:jc w:val="both"/>
              <w:rPr>
                <w:sz w:val="22"/>
                <w:szCs w:val="22"/>
              </w:rPr>
            </w:pPr>
            <w:r w:rsidRPr="00FA34EE">
              <w:rPr>
                <w:sz w:val="22"/>
                <w:szCs w:val="22"/>
              </w:rPr>
              <w:t xml:space="preserve">Академічний курс: </w:t>
            </w:r>
            <w:proofErr w:type="spellStart"/>
            <w:r w:rsidRPr="00FA34EE">
              <w:rPr>
                <w:sz w:val="22"/>
                <w:szCs w:val="22"/>
              </w:rPr>
              <w:t>Підруч</w:t>
            </w:r>
            <w:proofErr w:type="spellEnd"/>
            <w:r w:rsidRPr="00FA34EE">
              <w:rPr>
                <w:sz w:val="22"/>
                <w:szCs w:val="22"/>
              </w:rPr>
              <w:t xml:space="preserve"> .: У двох томах:</w:t>
            </w:r>
          </w:p>
          <w:p w14:paraId="2A27A3D9" w14:textId="77777777" w:rsidR="001E04D7" w:rsidRPr="00FA34EE" w:rsidRDefault="001E04D7" w:rsidP="006626B8">
            <w:pPr>
              <w:jc w:val="both"/>
              <w:rPr>
                <w:sz w:val="22"/>
                <w:szCs w:val="22"/>
              </w:rPr>
            </w:pPr>
            <w:r w:rsidRPr="00FA34EE">
              <w:rPr>
                <w:sz w:val="22"/>
                <w:szCs w:val="22"/>
              </w:rPr>
              <w:t xml:space="preserve">Том 1. Загальна частина / </w:t>
            </w:r>
            <w:proofErr w:type="spellStart"/>
            <w:r w:rsidRPr="00FA34EE">
              <w:rPr>
                <w:sz w:val="22"/>
                <w:szCs w:val="22"/>
              </w:rPr>
              <w:t>Рсд</w:t>
            </w:r>
            <w:proofErr w:type="spellEnd"/>
            <w:r w:rsidRPr="00FA34EE">
              <w:rPr>
                <w:sz w:val="22"/>
                <w:szCs w:val="22"/>
              </w:rPr>
              <w:t xml:space="preserve">. колегія: В. Б </w:t>
            </w:r>
            <w:proofErr w:type="spellStart"/>
            <w:r w:rsidRPr="00FA34EE">
              <w:rPr>
                <w:sz w:val="22"/>
                <w:szCs w:val="22"/>
              </w:rPr>
              <w:t>Авер'янов</w:t>
            </w:r>
            <w:proofErr w:type="spellEnd"/>
            <w:r w:rsidRPr="00FA34EE">
              <w:rPr>
                <w:sz w:val="22"/>
                <w:szCs w:val="22"/>
              </w:rPr>
              <w:t xml:space="preserve"> (голова). - К,:</w:t>
            </w:r>
          </w:p>
          <w:p w14:paraId="4DC57274" w14:textId="77777777" w:rsidR="001E04D7" w:rsidRPr="00FA34EE" w:rsidRDefault="001E04D7" w:rsidP="006626B8">
            <w:pPr>
              <w:jc w:val="both"/>
              <w:rPr>
                <w:sz w:val="22"/>
                <w:szCs w:val="22"/>
              </w:rPr>
            </w:pPr>
            <w:r w:rsidRPr="00FA34EE">
              <w:rPr>
                <w:sz w:val="22"/>
                <w:szCs w:val="22"/>
              </w:rPr>
              <w:t xml:space="preserve">Видавництво «Юридична думка», 2004 .- 584 с </w:t>
            </w:r>
            <w:proofErr w:type="spellStart"/>
            <w:r w:rsidRPr="00FA34EE">
              <w:rPr>
                <w:sz w:val="22"/>
                <w:szCs w:val="22"/>
              </w:rPr>
              <w:t>Авер'янов</w:t>
            </w:r>
            <w:proofErr w:type="spellEnd"/>
            <w:r w:rsidRPr="00FA34EE">
              <w:rPr>
                <w:sz w:val="22"/>
                <w:szCs w:val="22"/>
              </w:rPr>
              <w:t xml:space="preserve"> (голова). - К,:</w:t>
            </w:r>
          </w:p>
          <w:p w14:paraId="2AC4B5F1" w14:textId="77777777" w:rsidR="001E04D7" w:rsidRPr="00FA34EE" w:rsidRDefault="001E04D7" w:rsidP="006626B8">
            <w:pPr>
              <w:jc w:val="both"/>
              <w:rPr>
                <w:sz w:val="22"/>
                <w:szCs w:val="22"/>
              </w:rPr>
            </w:pPr>
            <w:r w:rsidRPr="00FA34EE">
              <w:rPr>
                <w:sz w:val="22"/>
                <w:szCs w:val="22"/>
              </w:rPr>
              <w:t>Видавництво «Юридична думка», 2004 .- 584 с.</w:t>
            </w:r>
          </w:p>
          <w:p w14:paraId="5784A44F" w14:textId="65A57B8D" w:rsidR="001E04D7" w:rsidRPr="00FA34EE" w:rsidRDefault="00F47F46" w:rsidP="006626B8">
            <w:pPr>
              <w:jc w:val="both"/>
              <w:rPr>
                <w:sz w:val="22"/>
                <w:szCs w:val="22"/>
              </w:rPr>
            </w:pPr>
            <w:hyperlink r:id="rId24" w:history="1">
              <w:r w:rsidR="00375B95" w:rsidRPr="00FA34EE">
                <w:rPr>
                  <w:rStyle w:val="af1"/>
                  <w:sz w:val="22"/>
                  <w:szCs w:val="22"/>
                </w:rPr>
                <w:t>https://textbooks.net.ua/content/view/2575/43/</w:t>
              </w:r>
            </w:hyperlink>
          </w:p>
          <w:p w14:paraId="592F82B6" w14:textId="77777777" w:rsidR="00375B95" w:rsidRPr="00FA34EE" w:rsidRDefault="00375B95" w:rsidP="006626B8">
            <w:pPr>
              <w:jc w:val="both"/>
              <w:rPr>
                <w:sz w:val="22"/>
                <w:szCs w:val="22"/>
              </w:rPr>
            </w:pPr>
          </w:p>
          <w:p w14:paraId="16A048AA" w14:textId="41744FFB" w:rsidR="001E04D7" w:rsidRPr="00FA34EE" w:rsidRDefault="001E04D7" w:rsidP="006626B8">
            <w:pPr>
              <w:jc w:val="both"/>
              <w:rPr>
                <w:sz w:val="22"/>
                <w:szCs w:val="22"/>
              </w:rPr>
            </w:pPr>
            <w:r w:rsidRPr="00FA34EE">
              <w:rPr>
                <w:sz w:val="22"/>
                <w:szCs w:val="22"/>
              </w:rPr>
              <w:t>Наведені вище принципи свідчать про відсутність</w:t>
            </w:r>
            <w:r w:rsidR="008904B9" w:rsidRPr="00FA34EE">
              <w:rPr>
                <w:sz w:val="22"/>
                <w:szCs w:val="22"/>
              </w:rPr>
              <w:t xml:space="preserve"> </w:t>
            </w:r>
            <w:r w:rsidRPr="00FA34EE">
              <w:rPr>
                <w:sz w:val="22"/>
                <w:szCs w:val="22"/>
              </w:rPr>
              <w:t>єдиного</w:t>
            </w:r>
            <w:r w:rsidR="008904B9" w:rsidRPr="00FA34EE">
              <w:rPr>
                <w:sz w:val="22"/>
                <w:szCs w:val="22"/>
              </w:rPr>
              <w:t xml:space="preserve"> </w:t>
            </w:r>
            <w:r w:rsidRPr="00FA34EE">
              <w:rPr>
                <w:sz w:val="22"/>
                <w:szCs w:val="22"/>
              </w:rPr>
              <w:t>підходу</w:t>
            </w:r>
            <w:r w:rsidR="008904B9" w:rsidRPr="00FA34EE">
              <w:rPr>
                <w:sz w:val="22"/>
                <w:szCs w:val="22"/>
              </w:rPr>
              <w:t xml:space="preserve"> </w:t>
            </w:r>
            <w:r w:rsidRPr="00FA34EE">
              <w:rPr>
                <w:sz w:val="22"/>
                <w:szCs w:val="22"/>
              </w:rPr>
              <w:t>до</w:t>
            </w:r>
            <w:r w:rsidR="008904B9" w:rsidRPr="00FA34EE">
              <w:rPr>
                <w:sz w:val="22"/>
                <w:szCs w:val="22"/>
              </w:rPr>
              <w:t xml:space="preserve"> </w:t>
            </w:r>
            <w:r w:rsidRPr="00FA34EE">
              <w:rPr>
                <w:sz w:val="22"/>
                <w:szCs w:val="22"/>
              </w:rPr>
              <w:t>їх</w:t>
            </w:r>
          </w:p>
          <w:p w14:paraId="1E104CB2" w14:textId="54F75932" w:rsidR="001E04D7" w:rsidRPr="00FA34EE" w:rsidRDefault="001E04D7" w:rsidP="006626B8">
            <w:pPr>
              <w:jc w:val="both"/>
              <w:rPr>
                <w:sz w:val="22"/>
                <w:szCs w:val="22"/>
              </w:rPr>
            </w:pPr>
            <w:r w:rsidRPr="00FA34EE">
              <w:rPr>
                <w:sz w:val="22"/>
                <w:szCs w:val="22"/>
              </w:rPr>
              <w:t>класифікації, а деякі з них можна взагалі віднести</w:t>
            </w:r>
            <w:r w:rsidR="008904B9" w:rsidRPr="00FA34EE">
              <w:rPr>
                <w:sz w:val="22"/>
                <w:szCs w:val="22"/>
              </w:rPr>
              <w:t xml:space="preserve"> </w:t>
            </w:r>
            <w:r w:rsidRPr="00FA34EE">
              <w:rPr>
                <w:sz w:val="22"/>
                <w:szCs w:val="22"/>
              </w:rPr>
              <w:t>до</w:t>
            </w:r>
            <w:r w:rsidR="008904B9" w:rsidRPr="00FA34EE">
              <w:rPr>
                <w:sz w:val="22"/>
                <w:szCs w:val="22"/>
              </w:rPr>
              <w:t xml:space="preserve"> </w:t>
            </w:r>
            <w:r w:rsidRPr="00FA34EE">
              <w:rPr>
                <w:sz w:val="22"/>
                <w:szCs w:val="22"/>
              </w:rPr>
              <w:t>принципів</w:t>
            </w:r>
            <w:r w:rsidR="008904B9" w:rsidRPr="00FA34EE">
              <w:rPr>
                <w:sz w:val="22"/>
                <w:szCs w:val="22"/>
              </w:rPr>
              <w:t xml:space="preserve"> </w:t>
            </w:r>
            <w:r w:rsidRPr="00FA34EE">
              <w:rPr>
                <w:sz w:val="22"/>
                <w:szCs w:val="22"/>
              </w:rPr>
              <w:t>державного</w:t>
            </w:r>
          </w:p>
          <w:p w14:paraId="725AFF36" w14:textId="24FE098C" w:rsidR="001E04D7" w:rsidRPr="00FA34EE" w:rsidRDefault="001E04D7" w:rsidP="006626B8">
            <w:pPr>
              <w:jc w:val="both"/>
              <w:rPr>
                <w:sz w:val="22"/>
                <w:szCs w:val="22"/>
              </w:rPr>
            </w:pPr>
            <w:r w:rsidRPr="00FA34EE">
              <w:rPr>
                <w:sz w:val="22"/>
                <w:szCs w:val="22"/>
              </w:rPr>
              <w:t xml:space="preserve">управління (наприклад, функціонально- спеціалізований характер діяльності). Однак ототожнювати принципи адміністративного права і принципи державного управління було б неправильно, хоча вони дуже тісно </w:t>
            </w:r>
            <w:r w:rsidR="008904B9" w:rsidRPr="00FA34EE">
              <w:rPr>
                <w:sz w:val="22"/>
                <w:szCs w:val="22"/>
              </w:rPr>
              <w:t>взаємозв’язані</w:t>
            </w:r>
            <w:r w:rsidRPr="00FA34EE">
              <w:rPr>
                <w:sz w:val="22"/>
                <w:szCs w:val="22"/>
              </w:rPr>
              <w:t>.</w:t>
            </w:r>
          </w:p>
          <w:p w14:paraId="2FD8007D" w14:textId="3CDD4064" w:rsidR="001E04D7" w:rsidRPr="00FA34EE" w:rsidRDefault="001E04D7" w:rsidP="006626B8">
            <w:pPr>
              <w:jc w:val="both"/>
              <w:rPr>
                <w:sz w:val="22"/>
                <w:szCs w:val="22"/>
              </w:rPr>
            </w:pPr>
            <w:r w:rsidRPr="00FA34EE">
              <w:rPr>
                <w:sz w:val="22"/>
                <w:szCs w:val="22"/>
              </w:rPr>
              <w:t>Принципи</w:t>
            </w:r>
            <w:r w:rsidR="008904B9" w:rsidRPr="00FA34EE">
              <w:rPr>
                <w:sz w:val="22"/>
                <w:szCs w:val="22"/>
              </w:rPr>
              <w:t xml:space="preserve"> </w:t>
            </w:r>
            <w:r w:rsidRPr="00FA34EE">
              <w:rPr>
                <w:sz w:val="22"/>
                <w:szCs w:val="22"/>
              </w:rPr>
              <w:t>адміністративного</w:t>
            </w:r>
            <w:r w:rsidR="008904B9" w:rsidRPr="00FA34EE">
              <w:rPr>
                <w:sz w:val="22"/>
                <w:szCs w:val="22"/>
              </w:rPr>
              <w:t xml:space="preserve"> </w:t>
            </w:r>
            <w:r w:rsidRPr="00FA34EE">
              <w:rPr>
                <w:sz w:val="22"/>
                <w:szCs w:val="22"/>
              </w:rPr>
              <w:t>права</w:t>
            </w:r>
            <w:r w:rsidR="008904B9" w:rsidRPr="00FA34EE">
              <w:rPr>
                <w:sz w:val="22"/>
                <w:szCs w:val="22"/>
              </w:rPr>
              <w:t xml:space="preserve"> </w:t>
            </w:r>
            <w:r w:rsidRPr="00FA34EE">
              <w:rPr>
                <w:sz w:val="22"/>
                <w:szCs w:val="22"/>
              </w:rPr>
              <w:t>визначають</w:t>
            </w:r>
            <w:r w:rsidR="008904B9" w:rsidRPr="00FA34EE">
              <w:rPr>
                <w:sz w:val="22"/>
                <w:szCs w:val="22"/>
              </w:rPr>
              <w:t xml:space="preserve"> </w:t>
            </w:r>
            <w:r w:rsidRPr="00FA34EE">
              <w:rPr>
                <w:sz w:val="22"/>
                <w:szCs w:val="22"/>
              </w:rPr>
              <w:t>характер</w:t>
            </w:r>
            <w:r w:rsidR="008904B9" w:rsidRPr="00FA34EE">
              <w:rPr>
                <w:sz w:val="22"/>
                <w:szCs w:val="22"/>
              </w:rPr>
              <w:t xml:space="preserve"> </w:t>
            </w:r>
            <w:r w:rsidRPr="00FA34EE">
              <w:rPr>
                <w:sz w:val="22"/>
                <w:szCs w:val="22"/>
              </w:rPr>
              <w:t>механізму</w:t>
            </w:r>
            <w:r w:rsidR="008904B9" w:rsidRPr="00FA34EE">
              <w:rPr>
                <w:sz w:val="22"/>
                <w:szCs w:val="22"/>
              </w:rPr>
              <w:t xml:space="preserve"> </w:t>
            </w:r>
            <w:r w:rsidRPr="00FA34EE">
              <w:rPr>
                <w:sz w:val="22"/>
                <w:szCs w:val="22"/>
              </w:rPr>
              <w:t>адміністративно-правового</w:t>
            </w:r>
            <w:r w:rsidR="008904B9" w:rsidRPr="00FA34EE">
              <w:rPr>
                <w:sz w:val="22"/>
                <w:szCs w:val="22"/>
              </w:rPr>
              <w:t xml:space="preserve"> </w:t>
            </w:r>
            <w:r w:rsidRPr="00FA34EE">
              <w:rPr>
                <w:sz w:val="22"/>
                <w:szCs w:val="22"/>
              </w:rPr>
              <w:t>регулювання</w:t>
            </w:r>
          </w:p>
          <w:p w14:paraId="0C978C1D" w14:textId="7BFBF122" w:rsidR="001E04D7" w:rsidRPr="00FA34EE" w:rsidRDefault="001E04D7" w:rsidP="006626B8">
            <w:pPr>
              <w:jc w:val="both"/>
              <w:rPr>
                <w:sz w:val="22"/>
                <w:szCs w:val="22"/>
              </w:rPr>
            </w:pPr>
            <w:r w:rsidRPr="00FA34EE">
              <w:rPr>
                <w:sz w:val="22"/>
                <w:szCs w:val="22"/>
              </w:rPr>
              <w:t xml:space="preserve">суспільних відносин, природу </w:t>
            </w:r>
            <w:r w:rsidR="008904B9" w:rsidRPr="00FA34EE">
              <w:rPr>
                <w:sz w:val="22"/>
                <w:szCs w:val="22"/>
              </w:rPr>
              <w:t>зав’язків</w:t>
            </w:r>
            <w:r w:rsidRPr="00FA34EE">
              <w:rPr>
                <w:sz w:val="22"/>
                <w:szCs w:val="22"/>
              </w:rPr>
              <w:t>, які формуються в процесі цього регулювання. У свою</w:t>
            </w:r>
            <w:r w:rsidR="008904B9" w:rsidRPr="00FA34EE">
              <w:rPr>
                <w:sz w:val="22"/>
                <w:szCs w:val="22"/>
              </w:rPr>
              <w:t xml:space="preserve"> </w:t>
            </w:r>
            <w:r w:rsidRPr="00FA34EE">
              <w:rPr>
                <w:sz w:val="22"/>
                <w:szCs w:val="22"/>
              </w:rPr>
              <w:t>чергу,</w:t>
            </w:r>
            <w:r w:rsidR="008904B9" w:rsidRPr="00FA34EE">
              <w:rPr>
                <w:sz w:val="22"/>
                <w:szCs w:val="22"/>
              </w:rPr>
              <w:t xml:space="preserve"> </w:t>
            </w:r>
            <w:r w:rsidRPr="00FA34EE">
              <w:rPr>
                <w:sz w:val="22"/>
                <w:szCs w:val="22"/>
              </w:rPr>
              <w:t>принципи</w:t>
            </w:r>
            <w:r w:rsidR="008904B9" w:rsidRPr="00FA34EE">
              <w:rPr>
                <w:sz w:val="22"/>
                <w:szCs w:val="22"/>
              </w:rPr>
              <w:t xml:space="preserve"> </w:t>
            </w:r>
            <w:r w:rsidRPr="00FA34EE">
              <w:rPr>
                <w:sz w:val="22"/>
                <w:szCs w:val="22"/>
              </w:rPr>
              <w:t>державного</w:t>
            </w:r>
          </w:p>
          <w:p w14:paraId="2F3A8577" w14:textId="42E28387" w:rsidR="001E04D7" w:rsidRPr="00FA34EE" w:rsidRDefault="001E04D7" w:rsidP="006626B8">
            <w:pPr>
              <w:jc w:val="both"/>
              <w:rPr>
                <w:sz w:val="22"/>
                <w:szCs w:val="22"/>
              </w:rPr>
            </w:pPr>
            <w:r w:rsidRPr="00FA34EE">
              <w:rPr>
                <w:sz w:val="22"/>
                <w:szCs w:val="22"/>
              </w:rPr>
              <w:t>управління — це основоположні ідеї, які визначають</w:t>
            </w:r>
            <w:r w:rsidR="008904B9" w:rsidRPr="00FA34EE">
              <w:rPr>
                <w:sz w:val="22"/>
                <w:szCs w:val="22"/>
              </w:rPr>
              <w:t xml:space="preserve"> </w:t>
            </w:r>
            <w:r w:rsidRPr="00FA34EE">
              <w:rPr>
                <w:sz w:val="22"/>
                <w:szCs w:val="22"/>
              </w:rPr>
              <w:t>порядок</w:t>
            </w:r>
            <w:r w:rsidR="008904B9" w:rsidRPr="00FA34EE">
              <w:rPr>
                <w:sz w:val="22"/>
                <w:szCs w:val="22"/>
              </w:rPr>
              <w:t xml:space="preserve"> </w:t>
            </w:r>
            <w:r w:rsidRPr="00FA34EE">
              <w:rPr>
                <w:sz w:val="22"/>
                <w:szCs w:val="22"/>
              </w:rPr>
              <w:t>організації</w:t>
            </w:r>
            <w:r w:rsidR="008904B9" w:rsidRPr="00FA34EE">
              <w:rPr>
                <w:sz w:val="22"/>
                <w:szCs w:val="22"/>
              </w:rPr>
              <w:t xml:space="preserve"> </w:t>
            </w:r>
            <w:r w:rsidRPr="00FA34EE">
              <w:rPr>
                <w:sz w:val="22"/>
                <w:szCs w:val="22"/>
              </w:rPr>
              <w:t>та</w:t>
            </w:r>
            <w:r w:rsidR="008904B9" w:rsidRPr="00FA34EE">
              <w:rPr>
                <w:sz w:val="22"/>
                <w:szCs w:val="22"/>
              </w:rPr>
              <w:t xml:space="preserve"> </w:t>
            </w:r>
            <w:r w:rsidRPr="00FA34EE">
              <w:rPr>
                <w:sz w:val="22"/>
                <w:szCs w:val="22"/>
              </w:rPr>
              <w:t>здійснення управління. Можна сказати, що вони є правовими вимогами, обов'язковими для виконання і дотримання в процесі виконавчої діяльності.</w:t>
            </w:r>
          </w:p>
          <w:p w14:paraId="0D1F9A60" w14:textId="5039A978" w:rsidR="001E04D7" w:rsidRPr="00FA34EE" w:rsidRDefault="001E04D7" w:rsidP="006626B8">
            <w:pPr>
              <w:jc w:val="both"/>
              <w:rPr>
                <w:sz w:val="22"/>
                <w:szCs w:val="22"/>
              </w:rPr>
            </w:pPr>
            <w:r w:rsidRPr="00FA34EE">
              <w:rPr>
                <w:sz w:val="22"/>
                <w:szCs w:val="22"/>
              </w:rPr>
              <w:lastRenderedPageBreak/>
              <w:t>Серед</w:t>
            </w:r>
            <w:r w:rsidR="008904B9" w:rsidRPr="00FA34EE">
              <w:rPr>
                <w:sz w:val="22"/>
                <w:szCs w:val="22"/>
              </w:rPr>
              <w:t xml:space="preserve"> </w:t>
            </w:r>
            <w:r w:rsidRPr="00FA34EE">
              <w:rPr>
                <w:sz w:val="22"/>
                <w:szCs w:val="22"/>
              </w:rPr>
              <w:t>принципів</w:t>
            </w:r>
            <w:r w:rsidR="008904B9" w:rsidRPr="00FA34EE">
              <w:rPr>
                <w:sz w:val="22"/>
                <w:szCs w:val="22"/>
              </w:rPr>
              <w:t xml:space="preserve"> </w:t>
            </w:r>
            <w:r w:rsidRPr="00FA34EE">
              <w:rPr>
                <w:sz w:val="22"/>
                <w:szCs w:val="22"/>
              </w:rPr>
              <w:t>сучасного</w:t>
            </w:r>
            <w:r w:rsidR="00BD2117" w:rsidRPr="00FA34EE">
              <w:rPr>
                <w:sz w:val="22"/>
                <w:szCs w:val="22"/>
              </w:rPr>
              <w:t xml:space="preserve"> </w:t>
            </w:r>
            <w:r w:rsidRPr="00FA34EE">
              <w:rPr>
                <w:sz w:val="22"/>
                <w:szCs w:val="22"/>
              </w:rPr>
              <w:t>адміністративного права можна виділити загальні і спеціальні. Загальні принципи мають фундаментальне значення для всієї галузі адміністративного права. Як правило, вони</w:t>
            </w:r>
            <w:r w:rsidR="008904B9" w:rsidRPr="00FA34EE">
              <w:rPr>
                <w:sz w:val="22"/>
                <w:szCs w:val="22"/>
              </w:rPr>
              <w:t xml:space="preserve"> </w:t>
            </w:r>
            <w:r w:rsidRPr="00FA34EE">
              <w:rPr>
                <w:sz w:val="22"/>
                <w:szCs w:val="22"/>
              </w:rPr>
              <w:t>виявляються</w:t>
            </w:r>
            <w:r w:rsidR="008904B9" w:rsidRPr="00FA34EE">
              <w:rPr>
                <w:sz w:val="22"/>
                <w:szCs w:val="22"/>
              </w:rPr>
              <w:t xml:space="preserve"> </w:t>
            </w:r>
            <w:r w:rsidRPr="00FA34EE">
              <w:rPr>
                <w:sz w:val="22"/>
                <w:szCs w:val="22"/>
              </w:rPr>
              <w:t>і</w:t>
            </w:r>
            <w:r w:rsidR="008904B9" w:rsidRPr="00FA34EE">
              <w:rPr>
                <w:sz w:val="22"/>
                <w:szCs w:val="22"/>
              </w:rPr>
              <w:t xml:space="preserve"> </w:t>
            </w:r>
            <w:r w:rsidRPr="00FA34EE">
              <w:rPr>
                <w:sz w:val="22"/>
                <w:szCs w:val="22"/>
              </w:rPr>
              <w:t>деталізуються</w:t>
            </w:r>
            <w:r w:rsidR="008904B9" w:rsidRPr="00FA34EE">
              <w:rPr>
                <w:sz w:val="22"/>
                <w:szCs w:val="22"/>
              </w:rPr>
              <w:t xml:space="preserve"> </w:t>
            </w:r>
            <w:r w:rsidRPr="00FA34EE">
              <w:rPr>
                <w:sz w:val="22"/>
                <w:szCs w:val="22"/>
              </w:rPr>
              <w:t>в</w:t>
            </w:r>
            <w:r w:rsidR="00BD2117" w:rsidRPr="00FA34EE">
              <w:rPr>
                <w:sz w:val="22"/>
                <w:szCs w:val="22"/>
              </w:rPr>
              <w:t xml:space="preserve"> </w:t>
            </w:r>
            <w:r w:rsidRPr="00FA34EE">
              <w:rPr>
                <w:sz w:val="22"/>
                <w:szCs w:val="22"/>
              </w:rPr>
              <w:t>принципах спеціальних,</w:t>
            </w:r>
            <w:r w:rsidR="008904B9" w:rsidRPr="00FA34EE">
              <w:rPr>
                <w:sz w:val="22"/>
                <w:szCs w:val="22"/>
              </w:rPr>
              <w:t xml:space="preserve"> </w:t>
            </w:r>
            <w:r w:rsidRPr="00FA34EE">
              <w:rPr>
                <w:sz w:val="22"/>
                <w:szCs w:val="22"/>
              </w:rPr>
              <w:t>характерних для</w:t>
            </w:r>
            <w:r w:rsidR="00BD2117" w:rsidRPr="00FA34EE">
              <w:rPr>
                <w:sz w:val="22"/>
                <w:szCs w:val="22"/>
              </w:rPr>
              <w:t xml:space="preserve"> </w:t>
            </w:r>
            <w:r w:rsidRPr="00FA34EE">
              <w:rPr>
                <w:sz w:val="22"/>
                <w:szCs w:val="22"/>
              </w:rPr>
              <w:t>окремих</w:t>
            </w:r>
            <w:r w:rsidR="008904B9" w:rsidRPr="00FA34EE">
              <w:rPr>
                <w:sz w:val="22"/>
                <w:szCs w:val="22"/>
              </w:rPr>
              <w:t xml:space="preserve"> </w:t>
            </w:r>
            <w:r w:rsidRPr="00FA34EE">
              <w:rPr>
                <w:sz w:val="22"/>
                <w:szCs w:val="22"/>
              </w:rPr>
              <w:t>інститутів</w:t>
            </w:r>
            <w:r w:rsidR="008904B9" w:rsidRPr="00FA34EE">
              <w:rPr>
                <w:sz w:val="22"/>
                <w:szCs w:val="22"/>
              </w:rPr>
              <w:t xml:space="preserve"> </w:t>
            </w:r>
            <w:r w:rsidRPr="00FA34EE">
              <w:rPr>
                <w:sz w:val="22"/>
                <w:szCs w:val="22"/>
              </w:rPr>
              <w:t>адміністративного</w:t>
            </w:r>
            <w:r w:rsidR="00BD2117" w:rsidRPr="00FA34EE">
              <w:rPr>
                <w:sz w:val="22"/>
                <w:szCs w:val="22"/>
              </w:rPr>
              <w:t xml:space="preserve"> </w:t>
            </w:r>
            <w:r w:rsidRPr="00FA34EE">
              <w:rPr>
                <w:sz w:val="22"/>
                <w:szCs w:val="22"/>
              </w:rPr>
              <w:t>права:</w:t>
            </w:r>
            <w:r w:rsidR="008904B9" w:rsidRPr="00FA34EE">
              <w:rPr>
                <w:sz w:val="22"/>
                <w:szCs w:val="22"/>
              </w:rPr>
              <w:t xml:space="preserve"> </w:t>
            </w:r>
            <w:r w:rsidRPr="00FA34EE">
              <w:rPr>
                <w:sz w:val="22"/>
                <w:szCs w:val="22"/>
              </w:rPr>
              <w:t>принципах</w:t>
            </w:r>
            <w:r w:rsidR="008904B9" w:rsidRPr="00FA34EE">
              <w:rPr>
                <w:sz w:val="22"/>
                <w:szCs w:val="22"/>
              </w:rPr>
              <w:t xml:space="preserve"> </w:t>
            </w:r>
            <w:r w:rsidRPr="00FA34EE">
              <w:rPr>
                <w:sz w:val="22"/>
                <w:szCs w:val="22"/>
              </w:rPr>
              <w:t>державної</w:t>
            </w:r>
            <w:r w:rsidR="008904B9" w:rsidRPr="00FA34EE">
              <w:rPr>
                <w:sz w:val="22"/>
                <w:szCs w:val="22"/>
              </w:rPr>
              <w:t xml:space="preserve"> </w:t>
            </w:r>
            <w:r w:rsidRPr="00FA34EE">
              <w:rPr>
                <w:sz w:val="22"/>
                <w:szCs w:val="22"/>
              </w:rPr>
              <w:t>служби,</w:t>
            </w:r>
            <w:r w:rsidR="008904B9" w:rsidRPr="00FA34EE">
              <w:rPr>
                <w:sz w:val="22"/>
                <w:szCs w:val="22"/>
              </w:rPr>
              <w:t xml:space="preserve"> </w:t>
            </w:r>
            <w:r w:rsidRPr="00FA34EE">
              <w:rPr>
                <w:sz w:val="22"/>
                <w:szCs w:val="22"/>
              </w:rPr>
              <w:t>принципах</w:t>
            </w:r>
            <w:r w:rsidR="008904B9" w:rsidRPr="00FA34EE">
              <w:rPr>
                <w:sz w:val="22"/>
                <w:szCs w:val="22"/>
              </w:rPr>
              <w:t xml:space="preserve"> </w:t>
            </w:r>
            <w:r w:rsidRPr="00FA34EE">
              <w:rPr>
                <w:sz w:val="22"/>
                <w:szCs w:val="22"/>
              </w:rPr>
              <w:t>адміністративної</w:t>
            </w:r>
            <w:r w:rsidR="00BD2117" w:rsidRPr="00FA34EE">
              <w:rPr>
                <w:sz w:val="22"/>
                <w:szCs w:val="22"/>
              </w:rPr>
              <w:t xml:space="preserve"> </w:t>
            </w:r>
            <w:r w:rsidRPr="00FA34EE">
              <w:rPr>
                <w:sz w:val="22"/>
                <w:szCs w:val="22"/>
              </w:rPr>
              <w:t>відповідальності,</w:t>
            </w:r>
            <w:r w:rsidR="008904B9" w:rsidRPr="00FA34EE">
              <w:rPr>
                <w:sz w:val="22"/>
                <w:szCs w:val="22"/>
              </w:rPr>
              <w:t xml:space="preserve"> </w:t>
            </w:r>
            <w:r w:rsidRPr="00FA34EE">
              <w:rPr>
                <w:sz w:val="22"/>
                <w:szCs w:val="22"/>
              </w:rPr>
              <w:t>принципах</w:t>
            </w:r>
            <w:r w:rsidR="00BD2117" w:rsidRPr="00FA34EE">
              <w:rPr>
                <w:sz w:val="22"/>
                <w:szCs w:val="22"/>
              </w:rPr>
              <w:t xml:space="preserve"> </w:t>
            </w:r>
            <w:r w:rsidRPr="00FA34EE">
              <w:rPr>
                <w:sz w:val="22"/>
                <w:szCs w:val="22"/>
              </w:rPr>
              <w:t>адміністративного процесу тощо. Найперше слід висвітлити загальні принципи, оскільки саме</w:t>
            </w:r>
            <w:r w:rsidR="008904B9" w:rsidRPr="00FA34EE">
              <w:rPr>
                <w:sz w:val="22"/>
                <w:szCs w:val="22"/>
              </w:rPr>
              <w:t xml:space="preserve"> </w:t>
            </w:r>
            <w:r w:rsidRPr="00FA34EE">
              <w:rPr>
                <w:sz w:val="22"/>
                <w:szCs w:val="22"/>
              </w:rPr>
              <w:t>вони</w:t>
            </w:r>
            <w:r w:rsidR="008904B9" w:rsidRPr="00FA34EE">
              <w:rPr>
                <w:sz w:val="22"/>
                <w:szCs w:val="22"/>
              </w:rPr>
              <w:t xml:space="preserve"> </w:t>
            </w:r>
            <w:r w:rsidRPr="00FA34EE">
              <w:rPr>
                <w:sz w:val="22"/>
                <w:szCs w:val="22"/>
              </w:rPr>
              <w:t>найповніше</w:t>
            </w:r>
            <w:r w:rsidR="008904B9" w:rsidRPr="00FA34EE">
              <w:rPr>
                <w:sz w:val="22"/>
                <w:szCs w:val="22"/>
              </w:rPr>
              <w:t xml:space="preserve"> </w:t>
            </w:r>
            <w:r w:rsidRPr="00FA34EE">
              <w:rPr>
                <w:sz w:val="22"/>
                <w:szCs w:val="22"/>
              </w:rPr>
              <w:t>характеризують</w:t>
            </w:r>
            <w:r w:rsidR="008904B9" w:rsidRPr="00FA34EE">
              <w:rPr>
                <w:sz w:val="22"/>
                <w:szCs w:val="22"/>
              </w:rPr>
              <w:t xml:space="preserve"> </w:t>
            </w:r>
            <w:r w:rsidRPr="00FA34EE">
              <w:rPr>
                <w:sz w:val="22"/>
                <w:szCs w:val="22"/>
              </w:rPr>
              <w:t>юридичну</w:t>
            </w:r>
            <w:r w:rsidR="008904B9" w:rsidRPr="00FA34EE">
              <w:rPr>
                <w:sz w:val="22"/>
                <w:szCs w:val="22"/>
              </w:rPr>
              <w:t xml:space="preserve"> </w:t>
            </w:r>
            <w:r w:rsidRPr="00FA34EE">
              <w:rPr>
                <w:sz w:val="22"/>
                <w:szCs w:val="22"/>
              </w:rPr>
              <w:t>природу</w:t>
            </w:r>
            <w:r w:rsidR="008904B9" w:rsidRPr="00FA34EE">
              <w:rPr>
                <w:sz w:val="22"/>
                <w:szCs w:val="22"/>
              </w:rPr>
              <w:t xml:space="preserve"> </w:t>
            </w:r>
            <w:r w:rsidRPr="00FA34EE">
              <w:rPr>
                <w:sz w:val="22"/>
                <w:szCs w:val="22"/>
              </w:rPr>
              <w:t>в</w:t>
            </w:r>
            <w:r w:rsidR="008904B9" w:rsidRPr="00FA34EE">
              <w:rPr>
                <w:sz w:val="22"/>
                <w:szCs w:val="22"/>
              </w:rPr>
              <w:t xml:space="preserve"> </w:t>
            </w:r>
            <w:r w:rsidRPr="00FA34EE">
              <w:rPr>
                <w:sz w:val="22"/>
                <w:szCs w:val="22"/>
              </w:rPr>
              <w:t>цілому</w:t>
            </w:r>
            <w:r w:rsidR="008904B9" w:rsidRPr="00FA34EE">
              <w:rPr>
                <w:sz w:val="22"/>
                <w:szCs w:val="22"/>
              </w:rPr>
              <w:t xml:space="preserve"> </w:t>
            </w:r>
            <w:r w:rsidRPr="00FA34EE">
              <w:rPr>
                <w:sz w:val="22"/>
                <w:szCs w:val="22"/>
              </w:rPr>
              <w:t>галузі</w:t>
            </w:r>
            <w:r w:rsidR="00BD2117" w:rsidRPr="00FA34EE">
              <w:rPr>
                <w:sz w:val="22"/>
                <w:szCs w:val="22"/>
              </w:rPr>
              <w:t xml:space="preserve"> </w:t>
            </w:r>
            <w:r w:rsidRPr="00FA34EE">
              <w:rPr>
                <w:sz w:val="22"/>
                <w:szCs w:val="22"/>
              </w:rPr>
              <w:t>адміністративного права. Зазначимо, що вичерпний</w:t>
            </w:r>
            <w:r w:rsidR="008904B9" w:rsidRPr="00FA34EE">
              <w:rPr>
                <w:sz w:val="22"/>
                <w:szCs w:val="22"/>
              </w:rPr>
              <w:t xml:space="preserve"> </w:t>
            </w:r>
            <w:r w:rsidRPr="00FA34EE">
              <w:rPr>
                <w:sz w:val="22"/>
                <w:szCs w:val="22"/>
              </w:rPr>
              <w:t>перелік</w:t>
            </w:r>
            <w:r w:rsidRPr="00FA34EE">
              <w:rPr>
                <w:sz w:val="22"/>
                <w:szCs w:val="22"/>
              </w:rPr>
              <w:tab/>
              <w:t>цих</w:t>
            </w:r>
            <w:r w:rsidR="008904B9" w:rsidRPr="00FA34EE">
              <w:rPr>
                <w:sz w:val="22"/>
                <w:szCs w:val="22"/>
              </w:rPr>
              <w:t xml:space="preserve"> </w:t>
            </w:r>
            <w:r w:rsidRPr="00FA34EE">
              <w:rPr>
                <w:sz w:val="22"/>
                <w:szCs w:val="22"/>
              </w:rPr>
              <w:t>принципів</w:t>
            </w:r>
            <w:r w:rsidR="008904B9" w:rsidRPr="00FA34EE">
              <w:rPr>
                <w:sz w:val="22"/>
                <w:szCs w:val="22"/>
              </w:rPr>
              <w:t xml:space="preserve"> </w:t>
            </w:r>
            <w:r w:rsidRPr="00FA34EE">
              <w:rPr>
                <w:sz w:val="22"/>
                <w:szCs w:val="22"/>
              </w:rPr>
              <w:t>в</w:t>
            </w:r>
            <w:r w:rsidR="00BD2117" w:rsidRPr="00FA34EE">
              <w:rPr>
                <w:sz w:val="22"/>
                <w:szCs w:val="22"/>
              </w:rPr>
              <w:t xml:space="preserve"> </w:t>
            </w:r>
            <w:r w:rsidRPr="00FA34EE">
              <w:rPr>
                <w:sz w:val="22"/>
                <w:szCs w:val="22"/>
              </w:rPr>
              <w:t xml:space="preserve">українській адміністративно- правовій науці ще не сформувався. Загальні принципи українського адміністративного права закріплені в Конституції України, конкретизуються і розвиваються в законодавчих та інших нормативно-правових актах. До цих принципів можна віднести: </w:t>
            </w:r>
            <w:r w:rsidR="008904B9" w:rsidRPr="00FA34EE">
              <w:rPr>
                <w:sz w:val="22"/>
                <w:szCs w:val="22"/>
              </w:rPr>
              <w:t>- </w:t>
            </w:r>
            <w:r w:rsidRPr="00FA34EE">
              <w:rPr>
                <w:sz w:val="22"/>
                <w:szCs w:val="22"/>
              </w:rPr>
              <w:t>принцип законності;</w:t>
            </w:r>
          </w:p>
          <w:p w14:paraId="1071FB51" w14:textId="73A15E07" w:rsidR="001E04D7" w:rsidRPr="00FA34EE" w:rsidRDefault="001E04D7" w:rsidP="006626B8">
            <w:pPr>
              <w:jc w:val="both"/>
              <w:rPr>
                <w:sz w:val="22"/>
                <w:szCs w:val="22"/>
              </w:rPr>
            </w:pPr>
            <w:r w:rsidRPr="00FA34EE">
              <w:rPr>
                <w:sz w:val="22"/>
                <w:szCs w:val="22"/>
              </w:rPr>
              <w:t>-</w:t>
            </w:r>
            <w:r w:rsidR="008904B9" w:rsidRPr="00FA34EE">
              <w:rPr>
                <w:sz w:val="22"/>
                <w:szCs w:val="22"/>
              </w:rPr>
              <w:t xml:space="preserve"> </w:t>
            </w:r>
            <w:r w:rsidRPr="00FA34EE">
              <w:rPr>
                <w:sz w:val="22"/>
                <w:szCs w:val="22"/>
              </w:rPr>
              <w:t>принцип пріоритету прав та свобод людини і громадянина;</w:t>
            </w:r>
          </w:p>
          <w:p w14:paraId="7FC30CDE" w14:textId="13CE3395" w:rsidR="001E04D7" w:rsidRPr="00FA34EE" w:rsidRDefault="001E04D7" w:rsidP="006626B8">
            <w:pPr>
              <w:jc w:val="both"/>
              <w:rPr>
                <w:sz w:val="22"/>
                <w:szCs w:val="22"/>
              </w:rPr>
            </w:pPr>
            <w:r w:rsidRPr="00FA34EE">
              <w:rPr>
                <w:sz w:val="22"/>
                <w:szCs w:val="22"/>
              </w:rPr>
              <w:t>-</w:t>
            </w:r>
            <w:r w:rsidR="008904B9" w:rsidRPr="00FA34EE">
              <w:rPr>
                <w:sz w:val="22"/>
                <w:szCs w:val="22"/>
              </w:rPr>
              <w:t xml:space="preserve"> </w:t>
            </w:r>
            <w:r w:rsidRPr="00FA34EE">
              <w:rPr>
                <w:sz w:val="22"/>
                <w:szCs w:val="22"/>
              </w:rPr>
              <w:t>принцип рівності громадян перед законом;</w:t>
            </w:r>
          </w:p>
          <w:p w14:paraId="78D1948F" w14:textId="7F88C112" w:rsidR="001E04D7" w:rsidRPr="00FA34EE" w:rsidRDefault="001E04D7" w:rsidP="006626B8">
            <w:pPr>
              <w:jc w:val="both"/>
              <w:rPr>
                <w:sz w:val="22"/>
                <w:szCs w:val="22"/>
              </w:rPr>
            </w:pPr>
            <w:r w:rsidRPr="00FA34EE">
              <w:rPr>
                <w:sz w:val="22"/>
                <w:szCs w:val="22"/>
              </w:rPr>
              <w:t>-</w:t>
            </w:r>
            <w:r w:rsidR="008904B9" w:rsidRPr="00FA34EE">
              <w:rPr>
                <w:sz w:val="22"/>
                <w:szCs w:val="22"/>
              </w:rPr>
              <w:t xml:space="preserve"> </w:t>
            </w:r>
            <w:r w:rsidRPr="00FA34EE">
              <w:rPr>
                <w:sz w:val="22"/>
                <w:szCs w:val="22"/>
              </w:rPr>
              <w:t xml:space="preserve">принцип демократизму </w:t>
            </w:r>
            <w:proofErr w:type="spellStart"/>
            <w:r w:rsidRPr="00FA34EE">
              <w:rPr>
                <w:sz w:val="22"/>
                <w:szCs w:val="22"/>
              </w:rPr>
              <w:t>нормотворчості</w:t>
            </w:r>
            <w:proofErr w:type="spellEnd"/>
            <w:r w:rsidRPr="00FA34EE">
              <w:rPr>
                <w:sz w:val="22"/>
                <w:szCs w:val="22"/>
              </w:rPr>
              <w:t xml:space="preserve"> й реалізації права;</w:t>
            </w:r>
          </w:p>
          <w:p w14:paraId="1B3D3227" w14:textId="3C63D8CF" w:rsidR="001E04D7" w:rsidRPr="00FA34EE" w:rsidRDefault="001E04D7" w:rsidP="006626B8">
            <w:pPr>
              <w:jc w:val="both"/>
              <w:rPr>
                <w:sz w:val="22"/>
                <w:szCs w:val="22"/>
              </w:rPr>
            </w:pPr>
            <w:r w:rsidRPr="00FA34EE">
              <w:rPr>
                <w:sz w:val="22"/>
                <w:szCs w:val="22"/>
              </w:rPr>
              <w:t>-принцип взаємної відповідальності держави і людини;</w:t>
            </w:r>
          </w:p>
          <w:p w14:paraId="45F91841" w14:textId="62A495AF" w:rsidR="001E04D7" w:rsidRPr="00FA34EE" w:rsidRDefault="001E04D7" w:rsidP="006626B8">
            <w:pPr>
              <w:jc w:val="both"/>
              <w:rPr>
                <w:sz w:val="22"/>
                <w:szCs w:val="22"/>
              </w:rPr>
            </w:pPr>
            <w:r w:rsidRPr="00FA34EE">
              <w:rPr>
                <w:sz w:val="22"/>
                <w:szCs w:val="22"/>
              </w:rPr>
              <w:t>-принцип гуманізму і справедливості у</w:t>
            </w:r>
            <w:r w:rsidR="008904B9" w:rsidRPr="00FA34EE">
              <w:rPr>
                <w:sz w:val="22"/>
                <w:szCs w:val="22"/>
              </w:rPr>
              <w:t xml:space="preserve"> </w:t>
            </w:r>
            <w:r w:rsidRPr="00FA34EE">
              <w:rPr>
                <w:sz w:val="22"/>
                <w:szCs w:val="22"/>
              </w:rPr>
              <w:t xml:space="preserve">взаємовідносинах між державою і людиною. Принцип законності слід розглядати як утвердження верховенства вимог і </w:t>
            </w:r>
            <w:r w:rsidRPr="00FA34EE">
              <w:rPr>
                <w:sz w:val="22"/>
                <w:szCs w:val="22"/>
              </w:rPr>
              <w:lastRenderedPageBreak/>
              <w:t>положень Конституції та законів України в ході адміністративно-правового</w:t>
            </w:r>
            <w:r w:rsidR="008904B9" w:rsidRPr="00FA34EE">
              <w:rPr>
                <w:sz w:val="22"/>
                <w:szCs w:val="22"/>
              </w:rPr>
              <w:t xml:space="preserve"> </w:t>
            </w:r>
            <w:r w:rsidRPr="00FA34EE">
              <w:rPr>
                <w:sz w:val="22"/>
                <w:szCs w:val="22"/>
              </w:rPr>
              <w:t>регулювання</w:t>
            </w:r>
            <w:r w:rsidR="008904B9" w:rsidRPr="00FA34EE">
              <w:rPr>
                <w:sz w:val="22"/>
                <w:szCs w:val="22"/>
              </w:rPr>
              <w:t xml:space="preserve"> </w:t>
            </w:r>
            <w:r w:rsidRPr="00FA34EE">
              <w:rPr>
                <w:sz w:val="22"/>
                <w:szCs w:val="22"/>
              </w:rPr>
              <w:t>суспільних відносин. Цей принцип складається з двох елементів: обов'язку діяти відповідно до закону й обов'язку виявляти ініціативу для забезпечення виконання закону.</w:t>
            </w:r>
          </w:p>
          <w:p w14:paraId="002441BF" w14:textId="77777777" w:rsidR="001E04D7" w:rsidRPr="00FA34EE" w:rsidRDefault="001E04D7" w:rsidP="006626B8">
            <w:pPr>
              <w:jc w:val="both"/>
              <w:rPr>
                <w:sz w:val="22"/>
                <w:szCs w:val="22"/>
              </w:rPr>
            </w:pPr>
            <w:r w:rsidRPr="00FA34EE">
              <w:rPr>
                <w:sz w:val="22"/>
                <w:szCs w:val="22"/>
              </w:rPr>
              <w:t>Тобто законність полягає в сукупності обов'язків, дозволів і заборон. Однак такий підхід до розуміння суті законності видається однобічним і вузьким.</w:t>
            </w:r>
          </w:p>
          <w:p w14:paraId="46042223" w14:textId="5009D596" w:rsidR="001E04D7" w:rsidRPr="00FA34EE" w:rsidRDefault="001E04D7" w:rsidP="006626B8">
            <w:pPr>
              <w:jc w:val="both"/>
              <w:rPr>
                <w:sz w:val="22"/>
                <w:szCs w:val="22"/>
              </w:rPr>
            </w:pPr>
            <w:r w:rsidRPr="00FA34EE">
              <w:rPr>
                <w:sz w:val="22"/>
                <w:szCs w:val="22"/>
              </w:rPr>
              <w:t>Сучасна</w:t>
            </w:r>
            <w:r w:rsidR="008904B9" w:rsidRPr="00FA34EE">
              <w:rPr>
                <w:sz w:val="22"/>
                <w:szCs w:val="22"/>
              </w:rPr>
              <w:t xml:space="preserve"> </w:t>
            </w:r>
            <w:r w:rsidRPr="00FA34EE">
              <w:rPr>
                <w:sz w:val="22"/>
                <w:szCs w:val="22"/>
              </w:rPr>
              <w:t>вітчизняна</w:t>
            </w:r>
            <w:r w:rsidR="008904B9" w:rsidRPr="00FA34EE">
              <w:rPr>
                <w:sz w:val="22"/>
                <w:szCs w:val="22"/>
              </w:rPr>
              <w:t xml:space="preserve"> </w:t>
            </w:r>
            <w:r w:rsidRPr="00FA34EE">
              <w:rPr>
                <w:sz w:val="22"/>
                <w:szCs w:val="22"/>
              </w:rPr>
              <w:t>теорія</w:t>
            </w:r>
            <w:r w:rsidR="005075FA" w:rsidRPr="00FA34EE">
              <w:rPr>
                <w:sz w:val="22"/>
                <w:szCs w:val="22"/>
              </w:rPr>
              <w:t xml:space="preserve"> </w:t>
            </w:r>
            <w:r w:rsidRPr="00FA34EE">
              <w:rPr>
                <w:sz w:val="22"/>
                <w:szCs w:val="22"/>
              </w:rPr>
              <w:t>адміністративного права стоїть на позиції ширшого тлумачення змісту цього принципу, що зумовлено демократизацією суспільних процесів,</w:t>
            </w:r>
            <w:r w:rsidR="008904B9" w:rsidRPr="00FA34EE">
              <w:rPr>
                <w:sz w:val="22"/>
                <w:szCs w:val="22"/>
              </w:rPr>
              <w:t xml:space="preserve"> </w:t>
            </w:r>
            <w:r w:rsidRPr="00FA34EE">
              <w:rPr>
                <w:sz w:val="22"/>
                <w:szCs w:val="22"/>
              </w:rPr>
              <w:t>зміною</w:t>
            </w:r>
            <w:r w:rsidR="008904B9" w:rsidRPr="00FA34EE">
              <w:rPr>
                <w:sz w:val="22"/>
                <w:szCs w:val="22"/>
              </w:rPr>
              <w:t xml:space="preserve"> </w:t>
            </w:r>
            <w:r w:rsidRPr="00FA34EE">
              <w:rPr>
                <w:sz w:val="22"/>
                <w:szCs w:val="22"/>
              </w:rPr>
              <w:t>природи самих</w:t>
            </w:r>
            <w:r w:rsidR="008904B9" w:rsidRPr="00FA34EE">
              <w:rPr>
                <w:sz w:val="22"/>
                <w:szCs w:val="22"/>
              </w:rPr>
              <w:t xml:space="preserve"> </w:t>
            </w:r>
            <w:r w:rsidRPr="00FA34EE">
              <w:rPr>
                <w:sz w:val="22"/>
                <w:szCs w:val="22"/>
              </w:rPr>
              <w:t>нормативних актів, їх застосування, а також правосвідомості.</w:t>
            </w:r>
          </w:p>
          <w:p w14:paraId="6117FF0B" w14:textId="38A88357" w:rsidR="001E04D7" w:rsidRPr="00FA34EE" w:rsidRDefault="001E04D7" w:rsidP="006626B8">
            <w:pPr>
              <w:jc w:val="both"/>
              <w:rPr>
                <w:sz w:val="22"/>
                <w:szCs w:val="22"/>
              </w:rPr>
            </w:pPr>
            <w:r w:rsidRPr="00FA34EE">
              <w:rPr>
                <w:sz w:val="22"/>
                <w:szCs w:val="22"/>
              </w:rPr>
              <w:t>Принцип законності означає, що всі органи виконавчої влади, як й інші державні органи, утворюються відповідно до закону, який також</w:t>
            </w:r>
            <w:r w:rsidR="008904B9" w:rsidRPr="00FA34EE">
              <w:rPr>
                <w:sz w:val="22"/>
                <w:szCs w:val="22"/>
              </w:rPr>
              <w:t xml:space="preserve"> </w:t>
            </w:r>
            <w:r w:rsidRPr="00FA34EE">
              <w:rPr>
                <w:sz w:val="22"/>
                <w:szCs w:val="22"/>
              </w:rPr>
              <w:t>наділяє</w:t>
            </w:r>
            <w:r w:rsidR="008904B9" w:rsidRPr="00FA34EE">
              <w:rPr>
                <w:sz w:val="22"/>
                <w:szCs w:val="22"/>
              </w:rPr>
              <w:t xml:space="preserve"> </w:t>
            </w:r>
            <w:r w:rsidRPr="00FA34EE">
              <w:rPr>
                <w:sz w:val="22"/>
                <w:szCs w:val="22"/>
              </w:rPr>
              <w:t>їх</w:t>
            </w:r>
            <w:r w:rsidR="008904B9" w:rsidRPr="00FA34EE">
              <w:rPr>
                <w:sz w:val="22"/>
                <w:szCs w:val="22"/>
              </w:rPr>
              <w:t xml:space="preserve"> </w:t>
            </w:r>
            <w:r w:rsidRPr="00FA34EE">
              <w:rPr>
                <w:sz w:val="22"/>
                <w:szCs w:val="22"/>
              </w:rPr>
              <w:t>відповідними</w:t>
            </w:r>
            <w:r w:rsidR="008904B9" w:rsidRPr="00FA34EE">
              <w:rPr>
                <w:sz w:val="22"/>
                <w:szCs w:val="22"/>
              </w:rPr>
              <w:t xml:space="preserve"> </w:t>
            </w:r>
            <w:r w:rsidRPr="00FA34EE">
              <w:rPr>
                <w:sz w:val="22"/>
                <w:szCs w:val="22"/>
              </w:rPr>
              <w:t>повноваженнями. Не може бути повноважень поза законом. Окрім цього, надалі повноваження повинні здійснюватися у межах і в спосіб, визначені законом. Тобто рішення і дії мають бути пройняті ідеологією панування законності при неухильному дотриманні</w:t>
            </w:r>
            <w:r w:rsidR="008904B9" w:rsidRPr="00FA34EE">
              <w:rPr>
                <w:sz w:val="22"/>
                <w:szCs w:val="22"/>
              </w:rPr>
              <w:t xml:space="preserve"> </w:t>
            </w:r>
            <w:r w:rsidRPr="00FA34EE">
              <w:rPr>
                <w:sz w:val="22"/>
                <w:szCs w:val="22"/>
              </w:rPr>
              <w:t>прав</w:t>
            </w:r>
            <w:r w:rsidR="008904B9" w:rsidRPr="00FA34EE">
              <w:rPr>
                <w:sz w:val="22"/>
                <w:szCs w:val="22"/>
              </w:rPr>
              <w:t xml:space="preserve"> </w:t>
            </w:r>
            <w:r w:rsidRPr="00FA34EE">
              <w:rPr>
                <w:sz w:val="22"/>
                <w:szCs w:val="22"/>
              </w:rPr>
              <w:t>і</w:t>
            </w:r>
            <w:r w:rsidR="008904B9" w:rsidRPr="00FA34EE">
              <w:rPr>
                <w:sz w:val="22"/>
                <w:szCs w:val="22"/>
              </w:rPr>
              <w:t xml:space="preserve"> </w:t>
            </w:r>
            <w:r w:rsidRPr="00FA34EE">
              <w:rPr>
                <w:sz w:val="22"/>
                <w:szCs w:val="22"/>
              </w:rPr>
              <w:t>свобод</w:t>
            </w:r>
            <w:r w:rsidR="008904B9" w:rsidRPr="00FA34EE">
              <w:rPr>
                <w:sz w:val="22"/>
                <w:szCs w:val="22"/>
              </w:rPr>
              <w:t xml:space="preserve"> </w:t>
            </w:r>
            <w:r w:rsidRPr="00FA34EE">
              <w:rPr>
                <w:sz w:val="22"/>
                <w:szCs w:val="22"/>
              </w:rPr>
              <w:t>громадян,</w:t>
            </w:r>
            <w:r w:rsidR="005075FA" w:rsidRPr="00FA34EE">
              <w:rPr>
                <w:sz w:val="22"/>
                <w:szCs w:val="22"/>
              </w:rPr>
              <w:t xml:space="preserve"> </w:t>
            </w:r>
            <w:r w:rsidRPr="00FA34EE">
              <w:rPr>
                <w:sz w:val="22"/>
                <w:szCs w:val="22"/>
              </w:rPr>
              <w:t>законних</w:t>
            </w:r>
            <w:r w:rsidR="008904B9" w:rsidRPr="00FA34EE">
              <w:rPr>
                <w:sz w:val="22"/>
                <w:szCs w:val="22"/>
              </w:rPr>
              <w:t xml:space="preserve"> </w:t>
            </w:r>
            <w:r w:rsidRPr="00FA34EE">
              <w:rPr>
                <w:sz w:val="22"/>
                <w:szCs w:val="22"/>
              </w:rPr>
              <w:t>інтересів усіх учасників адміністративних правовідносин</w:t>
            </w:r>
            <w:r w:rsidR="008904B9" w:rsidRPr="00FA34EE">
              <w:rPr>
                <w:sz w:val="22"/>
                <w:szCs w:val="22"/>
              </w:rPr>
              <w:t>.</w:t>
            </w:r>
          </w:p>
        </w:tc>
        <w:tc>
          <w:tcPr>
            <w:tcW w:w="3401" w:type="dxa"/>
            <w:vMerge/>
          </w:tcPr>
          <w:p w14:paraId="70A043A7" w14:textId="77777777" w:rsidR="001E04D7" w:rsidRPr="00FA34EE" w:rsidRDefault="001E04D7" w:rsidP="006626B8">
            <w:pPr>
              <w:jc w:val="both"/>
              <w:rPr>
                <w:sz w:val="22"/>
                <w:szCs w:val="22"/>
              </w:rPr>
            </w:pPr>
          </w:p>
        </w:tc>
      </w:tr>
      <w:tr w:rsidR="001E04D7" w:rsidRPr="00FA34EE" w14:paraId="5B72C62C" w14:textId="77777777" w:rsidTr="00915742">
        <w:tc>
          <w:tcPr>
            <w:tcW w:w="851" w:type="dxa"/>
          </w:tcPr>
          <w:p w14:paraId="42B65C12" w14:textId="79049474" w:rsidR="001E04D7" w:rsidRPr="00FA34EE" w:rsidRDefault="00DC1B34" w:rsidP="006626B8">
            <w:pPr>
              <w:jc w:val="both"/>
              <w:rPr>
                <w:b/>
                <w:sz w:val="22"/>
                <w:szCs w:val="22"/>
              </w:rPr>
            </w:pPr>
            <w:r w:rsidRPr="00FA34EE">
              <w:rPr>
                <w:b/>
                <w:sz w:val="22"/>
                <w:szCs w:val="22"/>
              </w:rPr>
              <w:lastRenderedPageBreak/>
              <w:t>16.</w:t>
            </w:r>
          </w:p>
        </w:tc>
        <w:tc>
          <w:tcPr>
            <w:tcW w:w="2836" w:type="dxa"/>
          </w:tcPr>
          <w:p w14:paraId="6360A632" w14:textId="4A95A5EA" w:rsidR="0080467F" w:rsidRPr="00FA34EE" w:rsidRDefault="001E04D7" w:rsidP="006626B8">
            <w:pPr>
              <w:jc w:val="both"/>
              <w:rPr>
                <w:sz w:val="22"/>
                <w:szCs w:val="22"/>
              </w:rPr>
            </w:pPr>
            <w:r w:rsidRPr="00FA34EE">
              <w:rPr>
                <w:sz w:val="22"/>
                <w:szCs w:val="22"/>
              </w:rPr>
              <w:t>С. 29</w:t>
            </w:r>
          </w:p>
          <w:p w14:paraId="7E7312CB" w14:textId="37701EF6" w:rsidR="001E04D7" w:rsidRPr="00FA34EE" w:rsidRDefault="001E04D7" w:rsidP="006626B8">
            <w:pPr>
              <w:jc w:val="both"/>
              <w:rPr>
                <w:sz w:val="22"/>
                <w:szCs w:val="22"/>
              </w:rPr>
            </w:pPr>
            <w:r w:rsidRPr="00FA34EE">
              <w:rPr>
                <w:sz w:val="22"/>
                <w:szCs w:val="22"/>
              </w:rPr>
              <w:t>В адміністративному праві принцип</w:t>
            </w:r>
            <w:r w:rsidR="00F3718E" w:rsidRPr="00FA34EE">
              <w:rPr>
                <w:sz w:val="22"/>
                <w:szCs w:val="22"/>
              </w:rPr>
              <w:t xml:space="preserve"> </w:t>
            </w:r>
            <w:r w:rsidRPr="00FA34EE">
              <w:rPr>
                <w:sz w:val="22"/>
                <w:szCs w:val="22"/>
              </w:rPr>
              <w:t>законності</w:t>
            </w:r>
            <w:r w:rsidR="00F3718E" w:rsidRPr="00FA34EE">
              <w:rPr>
                <w:sz w:val="22"/>
                <w:szCs w:val="22"/>
              </w:rPr>
              <w:t xml:space="preserve"> </w:t>
            </w:r>
            <w:r w:rsidRPr="00FA34EE">
              <w:rPr>
                <w:sz w:val="22"/>
                <w:szCs w:val="22"/>
              </w:rPr>
              <w:t>наповнюється</w:t>
            </w:r>
            <w:r w:rsidR="00F3718E" w:rsidRPr="00FA34EE">
              <w:rPr>
                <w:sz w:val="22"/>
                <w:szCs w:val="22"/>
              </w:rPr>
              <w:t xml:space="preserve"> </w:t>
            </w:r>
            <w:r w:rsidRPr="00FA34EE">
              <w:rPr>
                <w:sz w:val="22"/>
                <w:szCs w:val="22"/>
              </w:rPr>
              <w:t>цілком</w:t>
            </w:r>
            <w:r w:rsidR="005075FA" w:rsidRPr="00FA34EE">
              <w:rPr>
                <w:sz w:val="22"/>
                <w:szCs w:val="22"/>
              </w:rPr>
              <w:t xml:space="preserve"> </w:t>
            </w:r>
            <w:r w:rsidRPr="00FA34EE">
              <w:rPr>
                <w:sz w:val="22"/>
                <w:szCs w:val="22"/>
              </w:rPr>
              <w:t>конкретним</w:t>
            </w:r>
            <w:r w:rsidR="00A63CE9" w:rsidRPr="00FA34EE">
              <w:rPr>
                <w:sz w:val="22"/>
                <w:szCs w:val="22"/>
              </w:rPr>
              <w:t xml:space="preserve"> </w:t>
            </w:r>
            <w:r w:rsidRPr="00FA34EE">
              <w:rPr>
                <w:sz w:val="22"/>
                <w:szCs w:val="22"/>
              </w:rPr>
              <w:t>змістом,</w:t>
            </w:r>
            <w:r w:rsidR="00A63CE9" w:rsidRPr="00FA34EE">
              <w:rPr>
                <w:sz w:val="22"/>
                <w:szCs w:val="22"/>
              </w:rPr>
              <w:t xml:space="preserve"> </w:t>
            </w:r>
            <w:r w:rsidRPr="00FA34EE">
              <w:rPr>
                <w:sz w:val="22"/>
                <w:szCs w:val="22"/>
              </w:rPr>
              <w:t>коли</w:t>
            </w:r>
            <w:r w:rsidR="00A63CE9" w:rsidRPr="00FA34EE">
              <w:rPr>
                <w:sz w:val="22"/>
                <w:szCs w:val="22"/>
              </w:rPr>
              <w:t xml:space="preserve"> </w:t>
            </w:r>
            <w:r w:rsidRPr="00FA34EE">
              <w:rPr>
                <w:sz w:val="22"/>
                <w:szCs w:val="22"/>
              </w:rPr>
              <w:t>справа</w:t>
            </w:r>
            <w:r w:rsidR="00A63CE9" w:rsidRPr="00FA34EE">
              <w:rPr>
                <w:sz w:val="22"/>
                <w:szCs w:val="22"/>
              </w:rPr>
              <w:t xml:space="preserve"> </w:t>
            </w:r>
            <w:r w:rsidRPr="00FA34EE">
              <w:rPr>
                <w:sz w:val="22"/>
                <w:szCs w:val="22"/>
              </w:rPr>
              <w:t>стосується тієї чи іншої особи.</w:t>
            </w:r>
          </w:p>
          <w:p w14:paraId="109CF02B" w14:textId="305EE779" w:rsidR="001E04D7" w:rsidRPr="00FA34EE" w:rsidRDefault="001E04D7" w:rsidP="006626B8">
            <w:pPr>
              <w:jc w:val="both"/>
              <w:rPr>
                <w:sz w:val="22"/>
                <w:szCs w:val="22"/>
              </w:rPr>
            </w:pPr>
            <w:r w:rsidRPr="00FA34EE">
              <w:rPr>
                <w:sz w:val="22"/>
                <w:szCs w:val="22"/>
              </w:rPr>
              <w:t>Йдеться,</w:t>
            </w:r>
            <w:r w:rsidR="00A63CE9" w:rsidRPr="00FA34EE">
              <w:rPr>
                <w:sz w:val="22"/>
                <w:szCs w:val="22"/>
              </w:rPr>
              <w:t xml:space="preserve"> </w:t>
            </w:r>
            <w:r w:rsidRPr="00FA34EE">
              <w:rPr>
                <w:sz w:val="22"/>
                <w:szCs w:val="22"/>
              </w:rPr>
              <w:t>наприклад,</w:t>
            </w:r>
            <w:r w:rsidR="00A63CE9" w:rsidRPr="00FA34EE">
              <w:rPr>
                <w:sz w:val="22"/>
                <w:szCs w:val="22"/>
              </w:rPr>
              <w:t xml:space="preserve"> </w:t>
            </w:r>
            <w:r w:rsidRPr="00FA34EE">
              <w:rPr>
                <w:sz w:val="22"/>
                <w:szCs w:val="22"/>
              </w:rPr>
              <w:t>про</w:t>
            </w:r>
            <w:r w:rsidR="00A63CE9" w:rsidRPr="00FA34EE">
              <w:rPr>
                <w:sz w:val="22"/>
                <w:szCs w:val="22"/>
              </w:rPr>
              <w:t xml:space="preserve"> </w:t>
            </w:r>
            <w:r w:rsidRPr="00FA34EE">
              <w:rPr>
                <w:sz w:val="22"/>
                <w:szCs w:val="22"/>
              </w:rPr>
              <w:t>ситуації,</w:t>
            </w:r>
            <w:r w:rsidR="00A63CE9" w:rsidRPr="00FA34EE">
              <w:rPr>
                <w:sz w:val="22"/>
                <w:szCs w:val="22"/>
              </w:rPr>
              <w:t xml:space="preserve"> </w:t>
            </w:r>
            <w:r w:rsidRPr="00FA34EE">
              <w:rPr>
                <w:sz w:val="22"/>
                <w:szCs w:val="22"/>
              </w:rPr>
              <w:t>пов’язані</w:t>
            </w:r>
            <w:r w:rsidR="00A63CE9" w:rsidRPr="00FA34EE">
              <w:rPr>
                <w:sz w:val="22"/>
                <w:szCs w:val="22"/>
              </w:rPr>
              <w:t xml:space="preserve"> </w:t>
            </w:r>
            <w:r w:rsidRPr="00FA34EE">
              <w:rPr>
                <w:sz w:val="22"/>
                <w:szCs w:val="22"/>
              </w:rPr>
              <w:t>з</w:t>
            </w:r>
            <w:r w:rsidR="00A63CE9" w:rsidRPr="00FA34EE">
              <w:rPr>
                <w:sz w:val="22"/>
                <w:szCs w:val="22"/>
              </w:rPr>
              <w:t xml:space="preserve"> </w:t>
            </w:r>
            <w:r w:rsidRPr="00FA34EE">
              <w:rPr>
                <w:sz w:val="22"/>
                <w:szCs w:val="22"/>
              </w:rPr>
              <w:t>розподілом</w:t>
            </w:r>
            <w:r w:rsidR="00A63CE9" w:rsidRPr="00FA34EE">
              <w:rPr>
                <w:sz w:val="22"/>
                <w:szCs w:val="22"/>
              </w:rPr>
              <w:t xml:space="preserve"> </w:t>
            </w:r>
            <w:r w:rsidRPr="00FA34EE">
              <w:rPr>
                <w:sz w:val="22"/>
                <w:szCs w:val="22"/>
              </w:rPr>
              <w:t>благ</w:t>
            </w:r>
            <w:r w:rsidR="00A63CE9" w:rsidRPr="00FA34EE">
              <w:rPr>
                <w:sz w:val="22"/>
                <w:szCs w:val="22"/>
              </w:rPr>
              <w:t xml:space="preserve"> </w:t>
            </w:r>
            <w:r w:rsidRPr="00FA34EE">
              <w:rPr>
                <w:sz w:val="22"/>
                <w:szCs w:val="22"/>
              </w:rPr>
              <w:t>або</w:t>
            </w:r>
            <w:r w:rsidR="00A63CE9" w:rsidRPr="00FA34EE">
              <w:rPr>
                <w:sz w:val="22"/>
                <w:szCs w:val="22"/>
              </w:rPr>
              <w:t xml:space="preserve"> </w:t>
            </w:r>
            <w:r w:rsidRPr="00FA34EE">
              <w:rPr>
                <w:sz w:val="22"/>
                <w:szCs w:val="22"/>
              </w:rPr>
              <w:lastRenderedPageBreak/>
              <w:t>обов’язків, коли уповноважений орган чи посадова особа керуються критеріями,</w:t>
            </w:r>
            <w:r w:rsidR="00A63CE9" w:rsidRPr="00FA34EE">
              <w:rPr>
                <w:sz w:val="22"/>
                <w:szCs w:val="22"/>
              </w:rPr>
              <w:t xml:space="preserve"> </w:t>
            </w:r>
            <w:r w:rsidRPr="00FA34EE">
              <w:rPr>
                <w:sz w:val="22"/>
                <w:szCs w:val="22"/>
              </w:rPr>
              <w:t>визнаними</w:t>
            </w:r>
            <w:r w:rsidR="00A63CE9" w:rsidRPr="00FA34EE">
              <w:rPr>
                <w:sz w:val="22"/>
                <w:szCs w:val="22"/>
              </w:rPr>
              <w:t xml:space="preserve"> </w:t>
            </w:r>
            <w:r w:rsidRPr="00FA34EE">
              <w:rPr>
                <w:sz w:val="22"/>
                <w:szCs w:val="22"/>
              </w:rPr>
              <w:t>законодавцем</w:t>
            </w:r>
            <w:r w:rsidR="00A63CE9" w:rsidRPr="00FA34EE">
              <w:rPr>
                <w:sz w:val="22"/>
                <w:szCs w:val="22"/>
              </w:rPr>
              <w:t xml:space="preserve"> </w:t>
            </w:r>
            <w:r w:rsidRPr="00FA34EE">
              <w:rPr>
                <w:sz w:val="22"/>
                <w:szCs w:val="22"/>
              </w:rPr>
              <w:t>справедливими. Для особи цей принцип</w:t>
            </w:r>
            <w:r w:rsidR="00A63CE9" w:rsidRPr="00FA34EE">
              <w:rPr>
                <w:sz w:val="22"/>
                <w:szCs w:val="22"/>
              </w:rPr>
              <w:t xml:space="preserve"> </w:t>
            </w:r>
            <w:r w:rsidRPr="00FA34EE">
              <w:rPr>
                <w:sz w:val="22"/>
                <w:szCs w:val="22"/>
              </w:rPr>
              <w:t>визначатиметься тим, чи поводяться з нею правильно, тобто відповідно до</w:t>
            </w:r>
            <w:r w:rsidR="00A63CE9" w:rsidRPr="00FA34EE">
              <w:rPr>
                <w:sz w:val="22"/>
                <w:szCs w:val="22"/>
              </w:rPr>
              <w:t xml:space="preserve"> </w:t>
            </w:r>
            <w:r w:rsidRPr="00FA34EE">
              <w:rPr>
                <w:sz w:val="22"/>
                <w:szCs w:val="22"/>
              </w:rPr>
              <w:t>авторитетних стандартів, оскільки саме</w:t>
            </w:r>
            <w:r w:rsidR="00A63CE9" w:rsidRPr="00FA34EE">
              <w:rPr>
                <w:sz w:val="22"/>
                <w:szCs w:val="22"/>
              </w:rPr>
              <w:t xml:space="preserve"> </w:t>
            </w:r>
            <w:r w:rsidRPr="00FA34EE">
              <w:rPr>
                <w:sz w:val="22"/>
                <w:szCs w:val="22"/>
              </w:rPr>
              <w:t>таке поводження задовольняє почуття</w:t>
            </w:r>
            <w:r w:rsidR="00A63CE9" w:rsidRPr="00FA34EE">
              <w:rPr>
                <w:sz w:val="22"/>
                <w:szCs w:val="22"/>
              </w:rPr>
              <w:t xml:space="preserve"> </w:t>
            </w:r>
            <w:r w:rsidRPr="00FA34EE">
              <w:rPr>
                <w:sz w:val="22"/>
                <w:szCs w:val="22"/>
              </w:rPr>
              <w:t>справедливості.</w:t>
            </w:r>
          </w:p>
          <w:p w14:paraId="2409A28A" w14:textId="0D2D0F7B" w:rsidR="001E04D7" w:rsidRPr="00FA34EE" w:rsidRDefault="001E04D7" w:rsidP="006626B8">
            <w:pPr>
              <w:jc w:val="both"/>
              <w:rPr>
                <w:sz w:val="22"/>
                <w:szCs w:val="22"/>
              </w:rPr>
            </w:pPr>
            <w:r w:rsidRPr="00FA34EE">
              <w:rPr>
                <w:sz w:val="22"/>
                <w:szCs w:val="22"/>
              </w:rPr>
              <w:t>Принцип пріоритету прав і свобод</w:t>
            </w:r>
            <w:r w:rsidR="00A63CE9" w:rsidRPr="00FA34EE">
              <w:rPr>
                <w:sz w:val="22"/>
                <w:szCs w:val="22"/>
              </w:rPr>
              <w:t xml:space="preserve"> </w:t>
            </w:r>
            <w:r w:rsidRPr="00FA34EE">
              <w:rPr>
                <w:sz w:val="22"/>
                <w:szCs w:val="22"/>
              </w:rPr>
              <w:t>людини та громадянина випливає з положень ст. 3 Конституції України:</w:t>
            </w:r>
            <w:r w:rsidR="00A63CE9" w:rsidRPr="00FA34EE">
              <w:rPr>
                <w:sz w:val="22"/>
                <w:szCs w:val="22"/>
              </w:rPr>
              <w:t xml:space="preserve"> </w:t>
            </w:r>
            <w:r w:rsidRPr="00FA34EE">
              <w:rPr>
                <w:sz w:val="22"/>
                <w:szCs w:val="22"/>
              </w:rPr>
              <w:t>людина, її життя і здоров’я, честь і гідність</w:t>
            </w:r>
            <w:r w:rsidR="00A63CE9" w:rsidRPr="00FA34EE">
              <w:rPr>
                <w:sz w:val="22"/>
                <w:szCs w:val="22"/>
              </w:rPr>
              <w:t xml:space="preserve"> є </w:t>
            </w:r>
            <w:r w:rsidRPr="00FA34EE">
              <w:rPr>
                <w:sz w:val="22"/>
                <w:szCs w:val="22"/>
              </w:rPr>
              <w:t>найвищою</w:t>
            </w:r>
            <w:r w:rsidR="00A63CE9" w:rsidRPr="00FA34EE">
              <w:rPr>
                <w:sz w:val="22"/>
                <w:szCs w:val="22"/>
              </w:rPr>
              <w:t xml:space="preserve"> </w:t>
            </w:r>
            <w:r w:rsidRPr="00FA34EE">
              <w:rPr>
                <w:sz w:val="22"/>
                <w:szCs w:val="22"/>
              </w:rPr>
              <w:t>соціальною</w:t>
            </w:r>
            <w:r w:rsidR="00BD2117" w:rsidRPr="00FA34EE">
              <w:rPr>
                <w:sz w:val="22"/>
                <w:szCs w:val="22"/>
              </w:rPr>
              <w:t xml:space="preserve"> </w:t>
            </w:r>
            <w:r w:rsidRPr="00FA34EE">
              <w:rPr>
                <w:sz w:val="22"/>
                <w:szCs w:val="22"/>
              </w:rPr>
              <w:t>цінністю.</w:t>
            </w:r>
            <w:r w:rsidR="00A63CE9" w:rsidRPr="00FA34EE">
              <w:rPr>
                <w:sz w:val="22"/>
                <w:szCs w:val="22"/>
              </w:rPr>
              <w:t xml:space="preserve"> </w:t>
            </w:r>
            <w:r w:rsidRPr="00FA34EE">
              <w:rPr>
                <w:sz w:val="22"/>
                <w:szCs w:val="22"/>
              </w:rPr>
              <w:t>Цей</w:t>
            </w:r>
            <w:r w:rsidR="00A63CE9" w:rsidRPr="00FA34EE">
              <w:rPr>
                <w:sz w:val="22"/>
                <w:szCs w:val="22"/>
              </w:rPr>
              <w:t xml:space="preserve"> </w:t>
            </w:r>
            <w:r w:rsidRPr="00FA34EE">
              <w:rPr>
                <w:sz w:val="22"/>
                <w:szCs w:val="22"/>
              </w:rPr>
              <w:t>важливий</w:t>
            </w:r>
            <w:r w:rsidR="00A63CE9" w:rsidRPr="00FA34EE">
              <w:rPr>
                <w:sz w:val="22"/>
                <w:szCs w:val="22"/>
              </w:rPr>
              <w:t xml:space="preserve"> </w:t>
            </w:r>
            <w:r w:rsidRPr="00FA34EE">
              <w:rPr>
                <w:sz w:val="22"/>
                <w:szCs w:val="22"/>
              </w:rPr>
              <w:t>принцип</w:t>
            </w:r>
            <w:r w:rsidR="00A63CE9" w:rsidRPr="00FA34EE">
              <w:rPr>
                <w:sz w:val="22"/>
                <w:szCs w:val="22"/>
              </w:rPr>
              <w:t xml:space="preserve"> </w:t>
            </w:r>
            <w:r w:rsidRPr="00FA34EE">
              <w:rPr>
                <w:sz w:val="22"/>
                <w:szCs w:val="22"/>
              </w:rPr>
              <w:t>зумовлює</w:t>
            </w:r>
            <w:r w:rsidR="00A63CE9" w:rsidRPr="00FA34EE">
              <w:rPr>
                <w:sz w:val="22"/>
                <w:szCs w:val="22"/>
              </w:rPr>
              <w:t xml:space="preserve"> </w:t>
            </w:r>
            <w:r w:rsidRPr="00FA34EE">
              <w:rPr>
                <w:sz w:val="22"/>
                <w:szCs w:val="22"/>
              </w:rPr>
              <w:t>такий</w:t>
            </w:r>
            <w:r w:rsidR="00A63CE9" w:rsidRPr="00FA34EE">
              <w:rPr>
                <w:sz w:val="22"/>
                <w:szCs w:val="22"/>
              </w:rPr>
              <w:t xml:space="preserve"> </w:t>
            </w:r>
            <w:r w:rsidRPr="00FA34EE">
              <w:rPr>
                <w:sz w:val="22"/>
                <w:szCs w:val="22"/>
              </w:rPr>
              <w:t>характер</w:t>
            </w:r>
            <w:r w:rsidR="00A63CE9" w:rsidRPr="00FA34EE">
              <w:rPr>
                <w:sz w:val="22"/>
                <w:szCs w:val="22"/>
              </w:rPr>
              <w:t xml:space="preserve"> </w:t>
            </w:r>
            <w:r w:rsidRPr="00FA34EE">
              <w:rPr>
                <w:sz w:val="22"/>
                <w:szCs w:val="22"/>
              </w:rPr>
              <w:t>взаємовідносин людини і держави, за</w:t>
            </w:r>
            <w:r w:rsidR="00A63CE9" w:rsidRPr="00FA34EE">
              <w:rPr>
                <w:sz w:val="22"/>
                <w:szCs w:val="22"/>
              </w:rPr>
              <w:t xml:space="preserve"> </w:t>
            </w:r>
            <w:r w:rsidRPr="00FA34EE">
              <w:rPr>
                <w:sz w:val="22"/>
                <w:szCs w:val="22"/>
              </w:rPr>
              <w:t>якого остання повинна спрямовувати</w:t>
            </w:r>
            <w:r w:rsidR="00A63CE9" w:rsidRPr="00FA34EE">
              <w:rPr>
                <w:sz w:val="22"/>
                <w:szCs w:val="22"/>
              </w:rPr>
              <w:t xml:space="preserve"> </w:t>
            </w:r>
            <w:r w:rsidRPr="00FA34EE">
              <w:rPr>
                <w:sz w:val="22"/>
                <w:szCs w:val="22"/>
              </w:rPr>
              <w:t>свою діяльність на втілення в життя конституційних прав і свобод громадян. Тобто принцип пріоритету прав і свобод</w:t>
            </w:r>
            <w:r w:rsidR="00A63CE9" w:rsidRPr="00FA34EE">
              <w:rPr>
                <w:sz w:val="22"/>
                <w:szCs w:val="22"/>
              </w:rPr>
              <w:t xml:space="preserve"> </w:t>
            </w:r>
            <w:r w:rsidRPr="00FA34EE">
              <w:rPr>
                <w:sz w:val="22"/>
                <w:szCs w:val="22"/>
              </w:rPr>
              <w:t>людини та громадянина полягає у</w:t>
            </w:r>
            <w:r w:rsidR="00A63CE9" w:rsidRPr="00FA34EE">
              <w:rPr>
                <w:sz w:val="22"/>
                <w:szCs w:val="22"/>
              </w:rPr>
              <w:t xml:space="preserve"> </w:t>
            </w:r>
            <w:r w:rsidRPr="00FA34EE">
              <w:rPr>
                <w:sz w:val="22"/>
                <w:szCs w:val="22"/>
              </w:rPr>
              <w:t>створенні таких умов, за яких кожна особа могла б самостверджуватись як гідний член суспільства.</w:t>
            </w:r>
            <w:r w:rsidR="00F24ACC" w:rsidRPr="00FA34EE">
              <w:rPr>
                <w:sz w:val="22"/>
                <w:szCs w:val="22"/>
              </w:rPr>
              <w:t xml:space="preserve"> </w:t>
            </w:r>
            <w:r w:rsidRPr="00FA34EE">
              <w:rPr>
                <w:sz w:val="22"/>
                <w:szCs w:val="22"/>
              </w:rPr>
              <w:t>Принцип</w:t>
            </w:r>
            <w:r w:rsidR="00A63CE9" w:rsidRPr="00FA34EE">
              <w:rPr>
                <w:sz w:val="22"/>
                <w:szCs w:val="22"/>
              </w:rPr>
              <w:t xml:space="preserve"> </w:t>
            </w:r>
            <w:r w:rsidRPr="00FA34EE">
              <w:rPr>
                <w:sz w:val="22"/>
                <w:szCs w:val="22"/>
              </w:rPr>
              <w:t>рівності</w:t>
            </w:r>
            <w:r w:rsidR="00A63CE9" w:rsidRPr="00FA34EE">
              <w:rPr>
                <w:sz w:val="22"/>
                <w:szCs w:val="22"/>
              </w:rPr>
              <w:t xml:space="preserve"> </w:t>
            </w:r>
            <w:r w:rsidRPr="00FA34EE">
              <w:rPr>
                <w:sz w:val="22"/>
                <w:szCs w:val="22"/>
              </w:rPr>
              <w:t>громадян</w:t>
            </w:r>
            <w:r w:rsidR="00A63CE9" w:rsidRPr="00FA34EE">
              <w:rPr>
                <w:sz w:val="22"/>
                <w:szCs w:val="22"/>
              </w:rPr>
              <w:t xml:space="preserve"> </w:t>
            </w:r>
            <w:r w:rsidRPr="00FA34EE">
              <w:rPr>
                <w:sz w:val="22"/>
                <w:szCs w:val="22"/>
              </w:rPr>
              <w:t>перед</w:t>
            </w:r>
            <w:r w:rsidR="00A63CE9" w:rsidRPr="00FA34EE">
              <w:rPr>
                <w:sz w:val="22"/>
                <w:szCs w:val="22"/>
              </w:rPr>
              <w:t xml:space="preserve"> </w:t>
            </w:r>
            <w:r w:rsidRPr="00FA34EE">
              <w:rPr>
                <w:sz w:val="22"/>
                <w:szCs w:val="22"/>
              </w:rPr>
              <w:t>законом виявляється в тому, що не може бути жодних привілеїв чи обмежень за ознаками раси, політичних, релігійних</w:t>
            </w:r>
            <w:r w:rsidR="00A63CE9" w:rsidRPr="00FA34EE">
              <w:rPr>
                <w:sz w:val="22"/>
                <w:szCs w:val="22"/>
              </w:rPr>
              <w:t xml:space="preserve"> </w:t>
            </w:r>
            <w:r w:rsidRPr="00FA34EE">
              <w:rPr>
                <w:sz w:val="22"/>
                <w:szCs w:val="22"/>
              </w:rPr>
              <w:t>переконань, соціального походження тощо. Усі громадяни мають рівні права й обов’язки у сфері адміністративно-правових відносин: право на державну службу, на освіту, обов’язок відповідати за адміністративні правопорушення.</w:t>
            </w:r>
          </w:p>
          <w:p w14:paraId="362A03EA" w14:textId="61B2B6DB" w:rsidR="001E04D7" w:rsidRPr="00FA34EE" w:rsidRDefault="001E04D7" w:rsidP="006626B8">
            <w:pPr>
              <w:jc w:val="both"/>
              <w:rPr>
                <w:sz w:val="22"/>
                <w:szCs w:val="22"/>
              </w:rPr>
            </w:pPr>
            <w:r w:rsidRPr="00FA34EE">
              <w:rPr>
                <w:sz w:val="22"/>
                <w:szCs w:val="22"/>
              </w:rPr>
              <w:t xml:space="preserve">Цей принцип має забезпечувати однакові </w:t>
            </w:r>
            <w:r w:rsidRPr="00FA34EE">
              <w:rPr>
                <w:sz w:val="22"/>
                <w:szCs w:val="22"/>
              </w:rPr>
              <w:lastRenderedPageBreak/>
              <w:t>«стартові»</w:t>
            </w:r>
            <w:r w:rsidR="00A63CE9" w:rsidRPr="00FA34EE">
              <w:rPr>
                <w:sz w:val="22"/>
                <w:szCs w:val="22"/>
              </w:rPr>
              <w:t xml:space="preserve"> </w:t>
            </w:r>
            <w:r w:rsidRPr="00FA34EE">
              <w:rPr>
                <w:sz w:val="22"/>
                <w:szCs w:val="22"/>
              </w:rPr>
              <w:t>умови</w:t>
            </w:r>
            <w:r w:rsidR="00A63CE9" w:rsidRPr="00FA34EE">
              <w:rPr>
                <w:sz w:val="22"/>
                <w:szCs w:val="22"/>
              </w:rPr>
              <w:t xml:space="preserve"> </w:t>
            </w:r>
            <w:r w:rsidRPr="00FA34EE">
              <w:rPr>
                <w:sz w:val="22"/>
                <w:szCs w:val="22"/>
              </w:rPr>
              <w:t>кожному</w:t>
            </w:r>
            <w:r w:rsidR="00DF2D61" w:rsidRPr="00FA34EE">
              <w:rPr>
                <w:sz w:val="22"/>
                <w:szCs w:val="22"/>
              </w:rPr>
              <w:t xml:space="preserve"> </w:t>
            </w:r>
            <w:r w:rsidRPr="00FA34EE">
              <w:rPr>
                <w:sz w:val="22"/>
                <w:szCs w:val="22"/>
              </w:rPr>
              <w:t>громадянинові для самореалізації в суспільстві.</w:t>
            </w:r>
          </w:p>
          <w:p w14:paraId="7CA0D69C" w14:textId="75FD56F6" w:rsidR="001E04D7" w:rsidRPr="00FA34EE" w:rsidRDefault="001E04D7" w:rsidP="006626B8">
            <w:pPr>
              <w:jc w:val="both"/>
              <w:rPr>
                <w:sz w:val="22"/>
                <w:szCs w:val="22"/>
              </w:rPr>
            </w:pPr>
            <w:r w:rsidRPr="00FA34EE">
              <w:rPr>
                <w:sz w:val="22"/>
                <w:szCs w:val="22"/>
              </w:rPr>
              <w:t xml:space="preserve">Принцип демократизму </w:t>
            </w:r>
            <w:proofErr w:type="spellStart"/>
            <w:r w:rsidRPr="00FA34EE">
              <w:rPr>
                <w:sz w:val="22"/>
                <w:szCs w:val="22"/>
              </w:rPr>
              <w:t>нормотворчості</w:t>
            </w:r>
            <w:proofErr w:type="spellEnd"/>
            <w:r w:rsidRPr="00FA34EE">
              <w:rPr>
                <w:sz w:val="22"/>
                <w:szCs w:val="22"/>
              </w:rPr>
              <w:t xml:space="preserve"> та реалізації права виявляється в можливості громадян і безпосередньо, і через своїх представників, різні організації брати участь у формуванні правової політики, в управлінні справами держави. Демократизм виявляється в розширенні повноважень органів місцевого самоврядування.</w:t>
            </w:r>
            <w:r w:rsidR="00F24ACC" w:rsidRPr="00FA34EE">
              <w:rPr>
                <w:sz w:val="22"/>
                <w:szCs w:val="22"/>
              </w:rPr>
              <w:t xml:space="preserve"> </w:t>
            </w:r>
            <w:r w:rsidRPr="00FA34EE">
              <w:rPr>
                <w:sz w:val="22"/>
                <w:szCs w:val="22"/>
              </w:rPr>
              <w:t>Його можна вважати формою забезпечення прав і свобод громадян й одночасно методом управління й пошуку компромісу, поєднання свободи і порядку в дотриманні прав і свобод громадян.</w:t>
            </w:r>
            <w:r w:rsidR="00A63CE9" w:rsidRPr="00FA34EE">
              <w:rPr>
                <w:sz w:val="22"/>
                <w:szCs w:val="22"/>
              </w:rPr>
              <w:t xml:space="preserve"> </w:t>
            </w:r>
            <w:r w:rsidRPr="00FA34EE">
              <w:rPr>
                <w:sz w:val="22"/>
                <w:szCs w:val="22"/>
              </w:rPr>
              <w:t>Принцип</w:t>
            </w:r>
            <w:r w:rsidR="00A63CE9" w:rsidRPr="00FA34EE">
              <w:rPr>
                <w:sz w:val="22"/>
                <w:szCs w:val="22"/>
              </w:rPr>
              <w:t xml:space="preserve"> </w:t>
            </w:r>
            <w:r w:rsidRPr="00FA34EE">
              <w:rPr>
                <w:sz w:val="22"/>
                <w:szCs w:val="22"/>
              </w:rPr>
              <w:t>взаємної</w:t>
            </w:r>
            <w:r w:rsidR="00A63CE9" w:rsidRPr="00FA34EE">
              <w:rPr>
                <w:sz w:val="22"/>
                <w:szCs w:val="22"/>
              </w:rPr>
              <w:t xml:space="preserve"> </w:t>
            </w:r>
            <w:r w:rsidRPr="00FA34EE">
              <w:rPr>
                <w:sz w:val="22"/>
                <w:szCs w:val="22"/>
              </w:rPr>
              <w:t>відповідальності держави і людини означає, що держава й особа пов’язані взаємно кореспондуючими правами та обов’язками.</w:t>
            </w:r>
            <w:r w:rsidR="00A63CE9" w:rsidRPr="00FA34EE">
              <w:rPr>
                <w:sz w:val="22"/>
                <w:szCs w:val="22"/>
              </w:rPr>
              <w:t xml:space="preserve"> </w:t>
            </w:r>
            <w:r w:rsidRPr="00FA34EE">
              <w:rPr>
                <w:sz w:val="22"/>
                <w:szCs w:val="22"/>
              </w:rPr>
              <w:t>Порушення однією із сторін своїх адміністративно-правових</w:t>
            </w:r>
            <w:r w:rsidR="00A63CE9" w:rsidRPr="00FA34EE">
              <w:rPr>
                <w:sz w:val="22"/>
                <w:szCs w:val="22"/>
              </w:rPr>
              <w:t xml:space="preserve"> </w:t>
            </w:r>
            <w:r w:rsidRPr="00FA34EE">
              <w:rPr>
                <w:sz w:val="22"/>
                <w:szCs w:val="22"/>
              </w:rPr>
              <w:t>обов’язків</w:t>
            </w:r>
            <w:r w:rsidR="00A63CE9" w:rsidRPr="00FA34EE">
              <w:rPr>
                <w:sz w:val="22"/>
                <w:szCs w:val="22"/>
              </w:rPr>
              <w:t xml:space="preserve"> </w:t>
            </w:r>
            <w:r w:rsidRPr="00FA34EE">
              <w:rPr>
                <w:sz w:val="22"/>
                <w:szCs w:val="22"/>
              </w:rPr>
              <w:t>призводить</w:t>
            </w:r>
            <w:r w:rsidRPr="00FA34EE">
              <w:rPr>
                <w:sz w:val="22"/>
                <w:szCs w:val="22"/>
              </w:rPr>
              <w:tab/>
              <w:t>до</w:t>
            </w:r>
            <w:r w:rsidR="00A63CE9" w:rsidRPr="00FA34EE">
              <w:rPr>
                <w:sz w:val="22"/>
                <w:szCs w:val="22"/>
              </w:rPr>
              <w:t xml:space="preserve"> </w:t>
            </w:r>
            <w:r w:rsidRPr="00FA34EE">
              <w:rPr>
                <w:sz w:val="22"/>
                <w:szCs w:val="22"/>
              </w:rPr>
              <w:t>юридичної</w:t>
            </w:r>
            <w:r w:rsidR="00A63CE9" w:rsidRPr="00FA34EE">
              <w:rPr>
                <w:sz w:val="22"/>
                <w:szCs w:val="22"/>
              </w:rPr>
              <w:t xml:space="preserve"> </w:t>
            </w:r>
            <w:r w:rsidRPr="00FA34EE">
              <w:rPr>
                <w:sz w:val="22"/>
                <w:szCs w:val="22"/>
              </w:rPr>
              <w:t>відповідальності. Зокрема,</w:t>
            </w:r>
            <w:r w:rsidR="00A63CE9" w:rsidRPr="00FA34EE">
              <w:rPr>
                <w:sz w:val="22"/>
                <w:szCs w:val="22"/>
              </w:rPr>
              <w:t xml:space="preserve"> </w:t>
            </w:r>
            <w:r w:rsidRPr="00FA34EE">
              <w:rPr>
                <w:sz w:val="22"/>
                <w:szCs w:val="22"/>
              </w:rPr>
              <w:t>держава</w:t>
            </w:r>
            <w:r w:rsidR="00A63CE9" w:rsidRPr="00FA34EE">
              <w:rPr>
                <w:sz w:val="22"/>
                <w:szCs w:val="22"/>
              </w:rPr>
              <w:t xml:space="preserve"> </w:t>
            </w:r>
            <w:r w:rsidRPr="00FA34EE">
              <w:rPr>
                <w:sz w:val="22"/>
                <w:szCs w:val="22"/>
              </w:rPr>
              <w:t>зобов’язана відшкодувати</w:t>
            </w:r>
            <w:r w:rsidR="00A63CE9" w:rsidRPr="00FA34EE">
              <w:rPr>
                <w:sz w:val="22"/>
                <w:szCs w:val="22"/>
              </w:rPr>
              <w:t xml:space="preserve"> </w:t>
            </w:r>
            <w:r w:rsidRPr="00FA34EE">
              <w:rPr>
                <w:sz w:val="22"/>
                <w:szCs w:val="22"/>
              </w:rPr>
              <w:t>людині</w:t>
            </w:r>
            <w:r w:rsidR="00A63CE9" w:rsidRPr="00FA34EE">
              <w:rPr>
                <w:sz w:val="22"/>
                <w:szCs w:val="22"/>
              </w:rPr>
              <w:t xml:space="preserve"> </w:t>
            </w:r>
            <w:r w:rsidRPr="00FA34EE">
              <w:rPr>
                <w:sz w:val="22"/>
                <w:szCs w:val="22"/>
              </w:rPr>
              <w:t>завдану їй матеріальну і моральну шкоду (ст. 56 Конституції України). Принцип гуманізму і справедливості у взаємовідносинах між державою і людиною - це «дух» законів і всієї системи</w:t>
            </w:r>
            <w:r w:rsidR="00A63CE9" w:rsidRPr="00FA34EE">
              <w:rPr>
                <w:sz w:val="22"/>
                <w:szCs w:val="22"/>
              </w:rPr>
              <w:t xml:space="preserve"> </w:t>
            </w:r>
            <w:r w:rsidRPr="00FA34EE">
              <w:rPr>
                <w:sz w:val="22"/>
                <w:szCs w:val="22"/>
              </w:rPr>
              <w:t>адміністративного</w:t>
            </w:r>
            <w:r w:rsidR="00A63CE9" w:rsidRPr="00FA34EE">
              <w:rPr>
                <w:sz w:val="22"/>
                <w:szCs w:val="22"/>
              </w:rPr>
              <w:t xml:space="preserve"> </w:t>
            </w:r>
            <w:r w:rsidRPr="00FA34EE">
              <w:rPr>
                <w:sz w:val="22"/>
                <w:szCs w:val="22"/>
              </w:rPr>
              <w:t>законодавства, яке має затвердити норми виконавчого</w:t>
            </w:r>
            <w:r w:rsidR="00A63CE9" w:rsidRPr="00FA34EE">
              <w:rPr>
                <w:sz w:val="22"/>
                <w:szCs w:val="22"/>
              </w:rPr>
              <w:t xml:space="preserve"> </w:t>
            </w:r>
            <w:r w:rsidRPr="00FA34EE">
              <w:rPr>
                <w:sz w:val="22"/>
                <w:szCs w:val="22"/>
              </w:rPr>
              <w:t>провадження,</w:t>
            </w:r>
            <w:r w:rsidR="00A63CE9" w:rsidRPr="00FA34EE">
              <w:rPr>
                <w:sz w:val="22"/>
                <w:szCs w:val="22"/>
              </w:rPr>
              <w:t xml:space="preserve"> </w:t>
            </w:r>
            <w:r w:rsidRPr="00FA34EE">
              <w:rPr>
                <w:sz w:val="22"/>
                <w:szCs w:val="22"/>
              </w:rPr>
              <w:t>що</w:t>
            </w:r>
            <w:r w:rsidR="00A63CE9" w:rsidRPr="00FA34EE">
              <w:rPr>
                <w:sz w:val="22"/>
                <w:szCs w:val="22"/>
              </w:rPr>
              <w:t xml:space="preserve"> </w:t>
            </w:r>
            <w:r w:rsidRPr="00FA34EE">
              <w:rPr>
                <w:sz w:val="22"/>
                <w:szCs w:val="22"/>
              </w:rPr>
              <w:t>закріплюють</w:t>
            </w:r>
            <w:r w:rsidR="00F24ACC" w:rsidRPr="00FA34EE">
              <w:rPr>
                <w:sz w:val="22"/>
                <w:szCs w:val="22"/>
              </w:rPr>
              <w:t xml:space="preserve"> </w:t>
            </w:r>
            <w:r w:rsidRPr="00FA34EE">
              <w:rPr>
                <w:sz w:val="22"/>
                <w:szCs w:val="22"/>
              </w:rPr>
              <w:t>відносини</w:t>
            </w:r>
            <w:r w:rsidR="00F24ACC" w:rsidRPr="00FA34EE">
              <w:rPr>
                <w:sz w:val="22"/>
                <w:szCs w:val="22"/>
              </w:rPr>
              <w:t xml:space="preserve"> </w:t>
            </w:r>
            <w:r w:rsidRPr="00FA34EE">
              <w:rPr>
                <w:sz w:val="22"/>
                <w:szCs w:val="22"/>
              </w:rPr>
              <w:t>між</w:t>
            </w:r>
            <w:r w:rsidR="00F24ACC" w:rsidRPr="00FA34EE">
              <w:rPr>
                <w:sz w:val="22"/>
                <w:szCs w:val="22"/>
              </w:rPr>
              <w:t xml:space="preserve"> </w:t>
            </w:r>
            <w:r w:rsidRPr="00FA34EE">
              <w:rPr>
                <w:sz w:val="22"/>
                <w:szCs w:val="22"/>
              </w:rPr>
              <w:t xml:space="preserve">суспільством, державою і людиною. Він виявляється, передусім, у </w:t>
            </w:r>
            <w:proofErr w:type="spellStart"/>
            <w:r w:rsidRPr="00FA34EE">
              <w:rPr>
                <w:sz w:val="22"/>
                <w:szCs w:val="22"/>
              </w:rPr>
              <w:t>вимозі</w:t>
            </w:r>
            <w:proofErr w:type="spellEnd"/>
            <w:r w:rsidRPr="00FA34EE">
              <w:rPr>
                <w:sz w:val="22"/>
                <w:szCs w:val="22"/>
              </w:rPr>
              <w:t xml:space="preserve"> шанобливого </w:t>
            </w:r>
            <w:r w:rsidRPr="00FA34EE">
              <w:rPr>
                <w:sz w:val="22"/>
                <w:szCs w:val="22"/>
              </w:rPr>
              <w:lastRenderedPageBreak/>
              <w:t>ставлення представників держави до людської гідності. Цей світоглядний принцип можна вважати своєрідним «двигуном» усієї складної системи взаємозв’язків держави й особи, який «рухає» суспільство до досягнення найвищого рівня розвитку.</w:t>
            </w:r>
          </w:p>
          <w:p w14:paraId="415629E4" w14:textId="389A8DE3" w:rsidR="001E04D7" w:rsidRPr="00FA34EE" w:rsidRDefault="001E04D7" w:rsidP="006626B8">
            <w:pPr>
              <w:jc w:val="both"/>
              <w:rPr>
                <w:sz w:val="22"/>
                <w:szCs w:val="22"/>
              </w:rPr>
            </w:pPr>
          </w:p>
        </w:tc>
        <w:tc>
          <w:tcPr>
            <w:tcW w:w="2977" w:type="dxa"/>
          </w:tcPr>
          <w:p w14:paraId="1F602D0C" w14:textId="77777777" w:rsidR="0080467F" w:rsidRPr="00FA34EE" w:rsidRDefault="001E04D7" w:rsidP="006626B8">
            <w:pPr>
              <w:jc w:val="both"/>
              <w:rPr>
                <w:sz w:val="22"/>
                <w:szCs w:val="22"/>
              </w:rPr>
            </w:pPr>
            <w:r w:rsidRPr="00FA34EE">
              <w:rPr>
                <w:sz w:val="22"/>
                <w:szCs w:val="22"/>
              </w:rPr>
              <w:lastRenderedPageBreak/>
              <w:t>Джерело, аналогічне попередньому</w:t>
            </w:r>
            <w:r w:rsidR="00BD2117" w:rsidRPr="00FA34EE">
              <w:rPr>
                <w:sz w:val="22"/>
                <w:szCs w:val="22"/>
              </w:rPr>
              <w:t>.</w:t>
            </w:r>
            <w:r w:rsidR="00F24ACC" w:rsidRPr="00FA34EE">
              <w:rPr>
                <w:sz w:val="22"/>
                <w:szCs w:val="22"/>
              </w:rPr>
              <w:t xml:space="preserve"> </w:t>
            </w:r>
          </w:p>
          <w:p w14:paraId="4F2C62B6" w14:textId="77777777" w:rsidR="0080467F" w:rsidRPr="00FA34EE" w:rsidRDefault="0080467F" w:rsidP="006626B8">
            <w:pPr>
              <w:jc w:val="both"/>
              <w:rPr>
                <w:sz w:val="22"/>
                <w:szCs w:val="22"/>
              </w:rPr>
            </w:pPr>
          </w:p>
          <w:p w14:paraId="2E99CB83" w14:textId="47ACE725" w:rsidR="001E04D7" w:rsidRPr="00FA34EE" w:rsidRDefault="001E04D7" w:rsidP="006626B8">
            <w:pPr>
              <w:jc w:val="both"/>
              <w:rPr>
                <w:sz w:val="22"/>
                <w:szCs w:val="22"/>
              </w:rPr>
            </w:pPr>
            <w:r w:rsidRPr="00FA34EE">
              <w:rPr>
                <w:sz w:val="22"/>
                <w:szCs w:val="22"/>
              </w:rPr>
              <w:t>В адміністративному праві він наповнюється</w:t>
            </w:r>
            <w:r w:rsidR="00F24ACC" w:rsidRPr="00FA34EE">
              <w:rPr>
                <w:sz w:val="22"/>
                <w:szCs w:val="22"/>
              </w:rPr>
              <w:t xml:space="preserve"> </w:t>
            </w:r>
            <w:r w:rsidRPr="00FA34EE">
              <w:rPr>
                <w:sz w:val="22"/>
                <w:szCs w:val="22"/>
              </w:rPr>
              <w:t>цілком конкретним змістом, коли справа</w:t>
            </w:r>
            <w:r w:rsidR="00F24ACC" w:rsidRPr="00FA34EE">
              <w:rPr>
                <w:sz w:val="22"/>
                <w:szCs w:val="22"/>
              </w:rPr>
              <w:t xml:space="preserve"> </w:t>
            </w:r>
            <w:r w:rsidRPr="00FA34EE">
              <w:rPr>
                <w:sz w:val="22"/>
                <w:szCs w:val="22"/>
              </w:rPr>
              <w:t>стосується певної особи.</w:t>
            </w:r>
            <w:r w:rsidR="00F24ACC" w:rsidRPr="00FA34EE">
              <w:rPr>
                <w:sz w:val="22"/>
                <w:szCs w:val="22"/>
              </w:rPr>
              <w:t xml:space="preserve"> </w:t>
            </w:r>
            <w:r w:rsidRPr="00FA34EE">
              <w:rPr>
                <w:sz w:val="22"/>
                <w:szCs w:val="22"/>
              </w:rPr>
              <w:t>Йдеться, наприклад, про ситуації, пов'язані з розподілом</w:t>
            </w:r>
            <w:r w:rsidR="00F24ACC" w:rsidRPr="00FA34EE">
              <w:rPr>
                <w:sz w:val="22"/>
                <w:szCs w:val="22"/>
              </w:rPr>
              <w:t xml:space="preserve"> </w:t>
            </w:r>
            <w:r w:rsidRPr="00FA34EE">
              <w:rPr>
                <w:sz w:val="22"/>
                <w:szCs w:val="22"/>
              </w:rPr>
              <w:t>благ</w:t>
            </w:r>
            <w:r w:rsidR="00F24ACC" w:rsidRPr="00FA34EE">
              <w:rPr>
                <w:sz w:val="22"/>
                <w:szCs w:val="22"/>
              </w:rPr>
              <w:t xml:space="preserve"> </w:t>
            </w:r>
            <w:r w:rsidRPr="00FA34EE">
              <w:rPr>
                <w:sz w:val="22"/>
                <w:szCs w:val="22"/>
              </w:rPr>
              <w:t>або</w:t>
            </w:r>
            <w:r w:rsidR="00F24ACC" w:rsidRPr="00FA34EE">
              <w:rPr>
                <w:sz w:val="22"/>
                <w:szCs w:val="22"/>
              </w:rPr>
              <w:t xml:space="preserve"> </w:t>
            </w:r>
            <w:r w:rsidRPr="00FA34EE">
              <w:rPr>
                <w:sz w:val="22"/>
                <w:szCs w:val="22"/>
              </w:rPr>
              <w:lastRenderedPageBreak/>
              <w:t>обов'язків,</w:t>
            </w:r>
            <w:r w:rsidR="00F24ACC" w:rsidRPr="00FA34EE">
              <w:rPr>
                <w:sz w:val="22"/>
                <w:szCs w:val="22"/>
              </w:rPr>
              <w:t xml:space="preserve"> </w:t>
            </w:r>
            <w:r w:rsidRPr="00FA34EE">
              <w:rPr>
                <w:sz w:val="22"/>
                <w:szCs w:val="22"/>
              </w:rPr>
              <w:t>коли</w:t>
            </w:r>
            <w:r w:rsidR="00F24ACC" w:rsidRPr="00FA34EE">
              <w:rPr>
                <w:sz w:val="22"/>
                <w:szCs w:val="22"/>
              </w:rPr>
              <w:t xml:space="preserve"> </w:t>
            </w:r>
            <w:r w:rsidRPr="00FA34EE">
              <w:rPr>
                <w:sz w:val="22"/>
                <w:szCs w:val="22"/>
              </w:rPr>
              <w:t>уповноважений орган чи посадова особа керується</w:t>
            </w:r>
            <w:r w:rsidR="00F24ACC" w:rsidRPr="00FA34EE">
              <w:rPr>
                <w:sz w:val="22"/>
                <w:szCs w:val="22"/>
              </w:rPr>
              <w:t xml:space="preserve"> </w:t>
            </w:r>
            <w:r w:rsidRPr="00FA34EE">
              <w:rPr>
                <w:sz w:val="22"/>
                <w:szCs w:val="22"/>
              </w:rPr>
              <w:t>критеріями,</w:t>
            </w:r>
            <w:r w:rsidR="00F24ACC" w:rsidRPr="00FA34EE">
              <w:rPr>
                <w:sz w:val="22"/>
                <w:szCs w:val="22"/>
              </w:rPr>
              <w:t xml:space="preserve"> </w:t>
            </w:r>
            <w:r w:rsidRPr="00FA34EE">
              <w:rPr>
                <w:sz w:val="22"/>
                <w:szCs w:val="22"/>
              </w:rPr>
              <w:t>визнаними</w:t>
            </w:r>
            <w:r w:rsidR="00BD2117" w:rsidRPr="00FA34EE">
              <w:rPr>
                <w:sz w:val="22"/>
                <w:szCs w:val="22"/>
              </w:rPr>
              <w:t xml:space="preserve"> з</w:t>
            </w:r>
            <w:r w:rsidRPr="00FA34EE">
              <w:rPr>
                <w:sz w:val="22"/>
                <w:szCs w:val="22"/>
              </w:rPr>
              <w:t>аконодавцем</w:t>
            </w:r>
            <w:r w:rsidR="00BD2117" w:rsidRPr="00FA34EE">
              <w:rPr>
                <w:sz w:val="22"/>
                <w:szCs w:val="22"/>
              </w:rPr>
              <w:t xml:space="preserve"> </w:t>
            </w:r>
            <w:r w:rsidRPr="00FA34EE">
              <w:rPr>
                <w:sz w:val="22"/>
                <w:szCs w:val="22"/>
              </w:rPr>
              <w:t>справедливими. Для особи цей</w:t>
            </w:r>
            <w:r w:rsidR="00F24ACC" w:rsidRPr="00FA34EE">
              <w:rPr>
                <w:sz w:val="22"/>
                <w:szCs w:val="22"/>
              </w:rPr>
              <w:t xml:space="preserve"> </w:t>
            </w:r>
            <w:r w:rsidRPr="00FA34EE">
              <w:rPr>
                <w:sz w:val="22"/>
                <w:szCs w:val="22"/>
              </w:rPr>
              <w:t>принцип визначатиметься тим, чи поводяться з нею правильно, тобто відповідно до</w:t>
            </w:r>
            <w:r w:rsidR="00F24ACC" w:rsidRPr="00FA34EE">
              <w:rPr>
                <w:sz w:val="22"/>
                <w:szCs w:val="22"/>
              </w:rPr>
              <w:t xml:space="preserve"> </w:t>
            </w:r>
            <w:r w:rsidRPr="00FA34EE">
              <w:rPr>
                <w:sz w:val="22"/>
                <w:szCs w:val="22"/>
              </w:rPr>
              <w:t>авторитетних стандартів, оскільки саме таке поводження</w:t>
            </w:r>
            <w:r w:rsidR="00F24ACC" w:rsidRPr="00FA34EE">
              <w:rPr>
                <w:sz w:val="22"/>
                <w:szCs w:val="22"/>
              </w:rPr>
              <w:t xml:space="preserve"> </w:t>
            </w:r>
            <w:r w:rsidRPr="00FA34EE">
              <w:rPr>
                <w:sz w:val="22"/>
                <w:szCs w:val="22"/>
              </w:rPr>
              <w:t>задовольняє</w:t>
            </w:r>
            <w:r w:rsidR="00F24ACC" w:rsidRPr="00FA34EE">
              <w:rPr>
                <w:sz w:val="22"/>
                <w:szCs w:val="22"/>
              </w:rPr>
              <w:t xml:space="preserve"> </w:t>
            </w:r>
            <w:r w:rsidRPr="00FA34EE">
              <w:rPr>
                <w:sz w:val="22"/>
                <w:szCs w:val="22"/>
              </w:rPr>
              <w:t>почуття</w:t>
            </w:r>
            <w:r w:rsidR="00F24ACC" w:rsidRPr="00FA34EE">
              <w:rPr>
                <w:sz w:val="22"/>
                <w:szCs w:val="22"/>
              </w:rPr>
              <w:t xml:space="preserve"> </w:t>
            </w:r>
            <w:r w:rsidRPr="00FA34EE">
              <w:rPr>
                <w:sz w:val="22"/>
                <w:szCs w:val="22"/>
              </w:rPr>
              <w:t>справедливості. Принцип пріоритету прав і</w:t>
            </w:r>
            <w:r w:rsidR="00F24ACC" w:rsidRPr="00FA34EE">
              <w:rPr>
                <w:sz w:val="22"/>
                <w:szCs w:val="22"/>
              </w:rPr>
              <w:t xml:space="preserve"> </w:t>
            </w:r>
            <w:r w:rsidRPr="00FA34EE">
              <w:rPr>
                <w:sz w:val="22"/>
                <w:szCs w:val="22"/>
              </w:rPr>
              <w:t>свобод людини і громадянина випливає з</w:t>
            </w:r>
            <w:r w:rsidR="00BD2117" w:rsidRPr="00FA34EE">
              <w:rPr>
                <w:sz w:val="22"/>
                <w:szCs w:val="22"/>
              </w:rPr>
              <w:t xml:space="preserve"> </w:t>
            </w:r>
            <w:r w:rsidRPr="00FA34EE">
              <w:rPr>
                <w:sz w:val="22"/>
                <w:szCs w:val="22"/>
              </w:rPr>
              <w:t xml:space="preserve">положень ст. </w:t>
            </w:r>
            <w:r w:rsidR="00F24ACC" w:rsidRPr="00FA34EE">
              <w:rPr>
                <w:sz w:val="22"/>
                <w:szCs w:val="22"/>
              </w:rPr>
              <w:t>3</w:t>
            </w:r>
            <w:r w:rsidRPr="00FA34EE">
              <w:rPr>
                <w:sz w:val="22"/>
                <w:szCs w:val="22"/>
              </w:rPr>
              <w:t xml:space="preserve"> Конституції</w:t>
            </w:r>
            <w:r w:rsidR="00F24ACC" w:rsidRPr="00FA34EE">
              <w:rPr>
                <w:sz w:val="22"/>
                <w:szCs w:val="22"/>
              </w:rPr>
              <w:t xml:space="preserve"> </w:t>
            </w:r>
            <w:r w:rsidRPr="00FA34EE">
              <w:rPr>
                <w:sz w:val="22"/>
                <w:szCs w:val="22"/>
              </w:rPr>
              <w:t>України: людина, її життя і здоров'я, честь і гідність є найвищою</w:t>
            </w:r>
            <w:r w:rsidR="00F24ACC" w:rsidRPr="00FA34EE">
              <w:rPr>
                <w:sz w:val="22"/>
                <w:szCs w:val="22"/>
              </w:rPr>
              <w:t xml:space="preserve"> </w:t>
            </w:r>
            <w:r w:rsidRPr="00FA34EE">
              <w:rPr>
                <w:sz w:val="22"/>
                <w:szCs w:val="22"/>
              </w:rPr>
              <w:t>соціальною цінністю. Цей важливий принцип зумовлює такий характер взаємовідносин</w:t>
            </w:r>
            <w:r w:rsidR="00BD2117" w:rsidRPr="00FA34EE">
              <w:rPr>
                <w:sz w:val="22"/>
                <w:szCs w:val="22"/>
              </w:rPr>
              <w:t xml:space="preserve"> </w:t>
            </w:r>
            <w:r w:rsidRPr="00FA34EE">
              <w:rPr>
                <w:sz w:val="22"/>
                <w:szCs w:val="22"/>
              </w:rPr>
              <w:t>людини і держави, за якого остання повинна спрямовувати свою діяльність на втілення в життя</w:t>
            </w:r>
            <w:r w:rsidR="00F24ACC" w:rsidRPr="00FA34EE">
              <w:rPr>
                <w:sz w:val="22"/>
                <w:szCs w:val="22"/>
              </w:rPr>
              <w:t xml:space="preserve"> </w:t>
            </w:r>
            <w:r w:rsidRPr="00FA34EE">
              <w:rPr>
                <w:sz w:val="22"/>
                <w:szCs w:val="22"/>
              </w:rPr>
              <w:t>конституційних</w:t>
            </w:r>
            <w:r w:rsidRPr="00FA34EE">
              <w:rPr>
                <w:sz w:val="22"/>
                <w:szCs w:val="22"/>
              </w:rPr>
              <w:tab/>
              <w:t>прав</w:t>
            </w:r>
            <w:r w:rsidR="00F24ACC" w:rsidRPr="00FA34EE">
              <w:rPr>
                <w:sz w:val="22"/>
                <w:szCs w:val="22"/>
              </w:rPr>
              <w:t xml:space="preserve"> </w:t>
            </w:r>
            <w:r w:rsidRPr="00FA34EE">
              <w:rPr>
                <w:sz w:val="22"/>
                <w:szCs w:val="22"/>
              </w:rPr>
              <w:t>і</w:t>
            </w:r>
            <w:r w:rsidR="00F24ACC" w:rsidRPr="00FA34EE">
              <w:rPr>
                <w:sz w:val="22"/>
                <w:szCs w:val="22"/>
              </w:rPr>
              <w:t xml:space="preserve"> </w:t>
            </w:r>
            <w:r w:rsidRPr="00FA34EE">
              <w:rPr>
                <w:sz w:val="22"/>
                <w:szCs w:val="22"/>
              </w:rPr>
              <w:t>свобод</w:t>
            </w:r>
            <w:r w:rsidR="00F24ACC" w:rsidRPr="00FA34EE">
              <w:rPr>
                <w:sz w:val="22"/>
                <w:szCs w:val="22"/>
              </w:rPr>
              <w:t xml:space="preserve"> </w:t>
            </w:r>
            <w:r w:rsidRPr="00FA34EE">
              <w:rPr>
                <w:sz w:val="22"/>
                <w:szCs w:val="22"/>
              </w:rPr>
              <w:t>громадян. Тобто принцип пріоритету прав і</w:t>
            </w:r>
            <w:r w:rsidR="00F24ACC" w:rsidRPr="00FA34EE">
              <w:rPr>
                <w:sz w:val="22"/>
                <w:szCs w:val="22"/>
              </w:rPr>
              <w:t xml:space="preserve"> </w:t>
            </w:r>
            <w:r w:rsidRPr="00FA34EE">
              <w:rPr>
                <w:sz w:val="22"/>
                <w:szCs w:val="22"/>
              </w:rPr>
              <w:t>свобод людини і громадянина полягає у</w:t>
            </w:r>
            <w:r w:rsidR="00F24ACC" w:rsidRPr="00FA34EE">
              <w:rPr>
                <w:sz w:val="22"/>
                <w:szCs w:val="22"/>
              </w:rPr>
              <w:t xml:space="preserve"> </w:t>
            </w:r>
            <w:r w:rsidRPr="00FA34EE">
              <w:rPr>
                <w:sz w:val="22"/>
                <w:szCs w:val="22"/>
              </w:rPr>
              <w:t>створенні таких умов, за яких кожна особа</w:t>
            </w:r>
            <w:r w:rsidR="00F24ACC" w:rsidRPr="00FA34EE">
              <w:rPr>
                <w:sz w:val="22"/>
                <w:szCs w:val="22"/>
              </w:rPr>
              <w:t xml:space="preserve"> </w:t>
            </w:r>
            <w:r w:rsidRPr="00FA34EE">
              <w:rPr>
                <w:sz w:val="22"/>
                <w:szCs w:val="22"/>
              </w:rPr>
              <w:t>могла б самостверджуватись як гідний член суспільства.</w:t>
            </w:r>
            <w:r w:rsidR="00F24ACC" w:rsidRPr="00FA34EE">
              <w:rPr>
                <w:sz w:val="22"/>
                <w:szCs w:val="22"/>
              </w:rPr>
              <w:t xml:space="preserve"> </w:t>
            </w:r>
            <w:r w:rsidRPr="00FA34EE">
              <w:rPr>
                <w:sz w:val="22"/>
                <w:szCs w:val="22"/>
              </w:rPr>
              <w:t>Принцип рівності громадян перед законом</w:t>
            </w:r>
            <w:r w:rsidR="00F24ACC" w:rsidRPr="00FA34EE">
              <w:rPr>
                <w:sz w:val="22"/>
                <w:szCs w:val="22"/>
              </w:rPr>
              <w:t xml:space="preserve"> </w:t>
            </w:r>
            <w:r w:rsidRPr="00FA34EE">
              <w:rPr>
                <w:sz w:val="22"/>
                <w:szCs w:val="22"/>
              </w:rPr>
              <w:t>виявляється в тому, що не може бути жодних</w:t>
            </w:r>
            <w:r w:rsidR="00F24ACC" w:rsidRPr="00FA34EE">
              <w:rPr>
                <w:sz w:val="22"/>
                <w:szCs w:val="22"/>
              </w:rPr>
              <w:t xml:space="preserve"> </w:t>
            </w:r>
            <w:r w:rsidRPr="00FA34EE">
              <w:rPr>
                <w:sz w:val="22"/>
                <w:szCs w:val="22"/>
              </w:rPr>
              <w:t>привілеїв чи обмежень за ознаками раси, політичних,</w:t>
            </w:r>
            <w:r w:rsidR="00F24ACC" w:rsidRPr="00FA34EE">
              <w:rPr>
                <w:sz w:val="22"/>
                <w:szCs w:val="22"/>
              </w:rPr>
              <w:t xml:space="preserve"> </w:t>
            </w:r>
            <w:r w:rsidRPr="00FA34EE">
              <w:rPr>
                <w:sz w:val="22"/>
                <w:szCs w:val="22"/>
              </w:rPr>
              <w:t>релігійних</w:t>
            </w:r>
            <w:r w:rsidR="00F24ACC" w:rsidRPr="00FA34EE">
              <w:rPr>
                <w:sz w:val="22"/>
                <w:szCs w:val="22"/>
              </w:rPr>
              <w:t xml:space="preserve"> </w:t>
            </w:r>
            <w:r w:rsidRPr="00FA34EE">
              <w:rPr>
                <w:sz w:val="22"/>
                <w:szCs w:val="22"/>
              </w:rPr>
              <w:t>переконань,</w:t>
            </w:r>
            <w:r w:rsidR="00F24ACC" w:rsidRPr="00FA34EE">
              <w:rPr>
                <w:sz w:val="22"/>
                <w:szCs w:val="22"/>
              </w:rPr>
              <w:t xml:space="preserve"> </w:t>
            </w:r>
            <w:r w:rsidRPr="00FA34EE">
              <w:rPr>
                <w:sz w:val="22"/>
                <w:szCs w:val="22"/>
              </w:rPr>
              <w:t>соціального походження та іншими ознаками. Всі громадяни мають рівні права й обов'язки</w:t>
            </w:r>
            <w:r w:rsidR="00F24ACC" w:rsidRPr="00FA34EE">
              <w:rPr>
                <w:sz w:val="22"/>
                <w:szCs w:val="22"/>
              </w:rPr>
              <w:t xml:space="preserve"> </w:t>
            </w:r>
            <w:r w:rsidRPr="00FA34EE">
              <w:rPr>
                <w:sz w:val="22"/>
                <w:szCs w:val="22"/>
              </w:rPr>
              <w:t>у сфері адміністративно-правових відносин: право на державну службу, на освіту, обов'язок відповідати за адміністративні</w:t>
            </w:r>
            <w:r w:rsidR="00F24ACC" w:rsidRPr="00FA34EE">
              <w:rPr>
                <w:sz w:val="22"/>
                <w:szCs w:val="22"/>
              </w:rPr>
              <w:t xml:space="preserve"> </w:t>
            </w:r>
            <w:r w:rsidRPr="00FA34EE">
              <w:rPr>
                <w:sz w:val="22"/>
                <w:szCs w:val="22"/>
              </w:rPr>
              <w:t>правопорушення.</w:t>
            </w:r>
            <w:r w:rsidR="00F24ACC" w:rsidRPr="00FA34EE">
              <w:rPr>
                <w:sz w:val="22"/>
                <w:szCs w:val="22"/>
              </w:rPr>
              <w:t xml:space="preserve"> </w:t>
            </w:r>
            <w:r w:rsidRPr="00FA34EE">
              <w:rPr>
                <w:sz w:val="22"/>
                <w:szCs w:val="22"/>
              </w:rPr>
              <w:t>Цей</w:t>
            </w:r>
            <w:r w:rsidR="00F24ACC" w:rsidRPr="00FA34EE">
              <w:rPr>
                <w:sz w:val="22"/>
                <w:szCs w:val="22"/>
              </w:rPr>
              <w:t xml:space="preserve"> </w:t>
            </w:r>
            <w:r w:rsidRPr="00FA34EE">
              <w:rPr>
                <w:sz w:val="22"/>
                <w:szCs w:val="22"/>
              </w:rPr>
              <w:t>принцип</w:t>
            </w:r>
            <w:r w:rsidR="00F24ACC" w:rsidRPr="00FA34EE">
              <w:rPr>
                <w:sz w:val="22"/>
                <w:szCs w:val="22"/>
              </w:rPr>
              <w:t xml:space="preserve"> </w:t>
            </w:r>
            <w:r w:rsidRPr="00FA34EE">
              <w:rPr>
                <w:sz w:val="22"/>
                <w:szCs w:val="22"/>
              </w:rPr>
              <w:t>має</w:t>
            </w:r>
            <w:r w:rsidR="00F24ACC" w:rsidRPr="00FA34EE">
              <w:rPr>
                <w:sz w:val="22"/>
                <w:szCs w:val="22"/>
              </w:rPr>
              <w:t xml:space="preserve"> </w:t>
            </w:r>
            <w:r w:rsidRPr="00FA34EE">
              <w:rPr>
                <w:sz w:val="22"/>
                <w:szCs w:val="22"/>
              </w:rPr>
              <w:t xml:space="preserve">забезпечувати однакові </w:t>
            </w:r>
            <w:r w:rsidR="00F24ACC" w:rsidRPr="00FA34EE">
              <w:rPr>
                <w:sz w:val="22"/>
                <w:szCs w:val="22"/>
              </w:rPr>
              <w:t>«</w:t>
            </w:r>
            <w:r w:rsidRPr="00FA34EE">
              <w:rPr>
                <w:sz w:val="22"/>
                <w:szCs w:val="22"/>
              </w:rPr>
              <w:t>стартові</w:t>
            </w:r>
            <w:r w:rsidR="00F24ACC" w:rsidRPr="00FA34EE">
              <w:rPr>
                <w:sz w:val="22"/>
                <w:szCs w:val="22"/>
              </w:rPr>
              <w:t>»</w:t>
            </w:r>
            <w:r w:rsidRPr="00FA34EE">
              <w:rPr>
                <w:sz w:val="22"/>
                <w:szCs w:val="22"/>
              </w:rPr>
              <w:t xml:space="preserve"> умови кожному громадянину для самореалізації в</w:t>
            </w:r>
            <w:r w:rsidR="00F24ACC" w:rsidRPr="00FA34EE">
              <w:rPr>
                <w:sz w:val="22"/>
                <w:szCs w:val="22"/>
              </w:rPr>
              <w:t xml:space="preserve"> </w:t>
            </w:r>
            <w:r w:rsidRPr="00FA34EE">
              <w:rPr>
                <w:sz w:val="22"/>
                <w:szCs w:val="22"/>
              </w:rPr>
              <w:t xml:space="preserve">суспільстві. </w:t>
            </w:r>
            <w:r w:rsidRPr="00FA34EE">
              <w:rPr>
                <w:sz w:val="22"/>
                <w:szCs w:val="22"/>
              </w:rPr>
              <w:lastRenderedPageBreak/>
              <w:t xml:space="preserve">Принцип демократизму </w:t>
            </w:r>
            <w:proofErr w:type="spellStart"/>
            <w:r w:rsidRPr="00FA34EE">
              <w:rPr>
                <w:sz w:val="22"/>
                <w:szCs w:val="22"/>
              </w:rPr>
              <w:t>нормотворчості</w:t>
            </w:r>
            <w:proofErr w:type="spellEnd"/>
            <w:r w:rsidRPr="00FA34EE">
              <w:rPr>
                <w:sz w:val="22"/>
                <w:szCs w:val="22"/>
              </w:rPr>
              <w:t xml:space="preserve"> та реалізації права виявляється в можливості громадян як безпосередньо, так і через своїх представників, різні організації брати участь у формуванні правової політики, в управлінні справами держави. Демократизм виявляється в розширенні повноважень органів місцевого</w:t>
            </w:r>
            <w:r w:rsidR="00F24ACC" w:rsidRPr="00FA34EE">
              <w:rPr>
                <w:sz w:val="22"/>
                <w:szCs w:val="22"/>
              </w:rPr>
              <w:t xml:space="preserve"> </w:t>
            </w:r>
            <w:r w:rsidRPr="00FA34EE">
              <w:rPr>
                <w:sz w:val="22"/>
                <w:szCs w:val="22"/>
              </w:rPr>
              <w:t>формою забезпечення прав і свобод громадян і одночасно методом управління й пошуку компромісу, поєднання свободи та порядку в дотриманні прав і свобод громадян.</w:t>
            </w:r>
            <w:r w:rsidR="00F24ACC" w:rsidRPr="00FA34EE">
              <w:rPr>
                <w:sz w:val="22"/>
                <w:szCs w:val="22"/>
              </w:rPr>
              <w:t xml:space="preserve"> </w:t>
            </w:r>
            <w:r w:rsidRPr="00FA34EE">
              <w:rPr>
                <w:sz w:val="22"/>
                <w:szCs w:val="22"/>
              </w:rPr>
              <w:t>Принцип взаємної відповідальності держави і людини означає, що держава і особа пов'язані взаємно кореспондуючими правами і обов'язками.</w:t>
            </w:r>
            <w:r w:rsidR="00F24ACC" w:rsidRPr="00FA34EE">
              <w:rPr>
                <w:sz w:val="22"/>
                <w:szCs w:val="22"/>
              </w:rPr>
              <w:t xml:space="preserve"> </w:t>
            </w:r>
            <w:r w:rsidRPr="00FA34EE">
              <w:rPr>
                <w:sz w:val="22"/>
                <w:szCs w:val="22"/>
              </w:rPr>
              <w:t>Порушення однією із сторін своїх адміністративно-правових обов'язків тягне за собою юридичну відповідальність.</w:t>
            </w:r>
            <w:r w:rsidR="00F24ACC" w:rsidRPr="00FA34EE">
              <w:rPr>
                <w:sz w:val="22"/>
                <w:szCs w:val="22"/>
              </w:rPr>
              <w:t xml:space="preserve"> </w:t>
            </w:r>
            <w:r w:rsidRPr="00FA34EE">
              <w:rPr>
                <w:sz w:val="22"/>
                <w:szCs w:val="22"/>
              </w:rPr>
              <w:t>Зокрема, держава зобов'язана відшкодувати людині завдану їй матеріальну і моральну шкоду (ст. 56 Конституції України).</w:t>
            </w:r>
            <w:r w:rsidR="00F24ACC" w:rsidRPr="00FA34EE">
              <w:rPr>
                <w:sz w:val="22"/>
                <w:szCs w:val="22"/>
              </w:rPr>
              <w:t xml:space="preserve"> </w:t>
            </w:r>
            <w:r w:rsidRPr="00FA34EE">
              <w:rPr>
                <w:sz w:val="22"/>
                <w:szCs w:val="22"/>
              </w:rPr>
              <w:t>Принцип гуманізму і справедливості у</w:t>
            </w:r>
            <w:r w:rsidR="00F24ACC" w:rsidRPr="00FA34EE">
              <w:rPr>
                <w:sz w:val="22"/>
                <w:szCs w:val="22"/>
              </w:rPr>
              <w:t xml:space="preserve"> </w:t>
            </w:r>
            <w:r w:rsidRPr="00FA34EE">
              <w:rPr>
                <w:sz w:val="22"/>
                <w:szCs w:val="22"/>
              </w:rPr>
              <w:t xml:space="preserve">взаємовідносинах між державою і людиною — це </w:t>
            </w:r>
            <w:r w:rsidR="00F24ACC" w:rsidRPr="00FA34EE">
              <w:rPr>
                <w:sz w:val="22"/>
                <w:szCs w:val="22"/>
              </w:rPr>
              <w:t>«</w:t>
            </w:r>
            <w:r w:rsidRPr="00FA34EE">
              <w:rPr>
                <w:sz w:val="22"/>
                <w:szCs w:val="22"/>
              </w:rPr>
              <w:t>дух</w:t>
            </w:r>
            <w:r w:rsidR="00F24ACC" w:rsidRPr="00FA34EE">
              <w:rPr>
                <w:sz w:val="22"/>
                <w:szCs w:val="22"/>
              </w:rPr>
              <w:t>»</w:t>
            </w:r>
            <w:r w:rsidRPr="00FA34EE">
              <w:rPr>
                <w:sz w:val="22"/>
                <w:szCs w:val="22"/>
              </w:rPr>
              <w:t xml:space="preserve"> законів і всієї системи адміністративного законодавства, яким мають</w:t>
            </w:r>
            <w:r w:rsidR="00F24ACC" w:rsidRPr="00FA34EE">
              <w:rPr>
                <w:sz w:val="22"/>
                <w:szCs w:val="22"/>
              </w:rPr>
              <w:t xml:space="preserve"> </w:t>
            </w:r>
            <w:r w:rsidRPr="00FA34EE">
              <w:rPr>
                <w:sz w:val="22"/>
                <w:szCs w:val="22"/>
              </w:rPr>
              <w:t>бути</w:t>
            </w:r>
            <w:r w:rsidR="00F24ACC" w:rsidRPr="00FA34EE">
              <w:rPr>
                <w:sz w:val="22"/>
                <w:szCs w:val="22"/>
              </w:rPr>
              <w:t xml:space="preserve"> </w:t>
            </w:r>
            <w:r w:rsidRPr="00FA34EE">
              <w:rPr>
                <w:sz w:val="22"/>
                <w:szCs w:val="22"/>
              </w:rPr>
              <w:t>пройняті</w:t>
            </w:r>
            <w:r w:rsidR="00F24ACC" w:rsidRPr="00FA34EE">
              <w:rPr>
                <w:sz w:val="22"/>
                <w:szCs w:val="22"/>
              </w:rPr>
              <w:t xml:space="preserve"> </w:t>
            </w:r>
            <w:r w:rsidRPr="00FA34EE">
              <w:rPr>
                <w:sz w:val="22"/>
                <w:szCs w:val="22"/>
              </w:rPr>
              <w:t>норми</w:t>
            </w:r>
            <w:r w:rsidR="00F24ACC" w:rsidRPr="00FA34EE">
              <w:rPr>
                <w:sz w:val="22"/>
                <w:szCs w:val="22"/>
              </w:rPr>
              <w:t xml:space="preserve"> </w:t>
            </w:r>
            <w:r w:rsidRPr="00FA34EE">
              <w:rPr>
                <w:sz w:val="22"/>
                <w:szCs w:val="22"/>
              </w:rPr>
              <w:t xml:space="preserve">адміністративного права, що закріплюють відносини між суспільством, державою і людиною. Він виявляється передусім у </w:t>
            </w:r>
            <w:proofErr w:type="spellStart"/>
            <w:r w:rsidRPr="00FA34EE">
              <w:rPr>
                <w:sz w:val="22"/>
                <w:szCs w:val="22"/>
              </w:rPr>
              <w:t>вимозі</w:t>
            </w:r>
            <w:proofErr w:type="spellEnd"/>
            <w:r w:rsidR="00F24ACC" w:rsidRPr="00FA34EE">
              <w:rPr>
                <w:sz w:val="22"/>
                <w:szCs w:val="22"/>
              </w:rPr>
              <w:t xml:space="preserve"> </w:t>
            </w:r>
            <w:r w:rsidRPr="00FA34EE">
              <w:rPr>
                <w:sz w:val="22"/>
                <w:szCs w:val="22"/>
              </w:rPr>
              <w:t>шанобливого</w:t>
            </w:r>
            <w:r w:rsidR="00F24ACC" w:rsidRPr="00FA34EE">
              <w:rPr>
                <w:sz w:val="22"/>
                <w:szCs w:val="22"/>
              </w:rPr>
              <w:t xml:space="preserve"> </w:t>
            </w:r>
            <w:r w:rsidRPr="00FA34EE">
              <w:rPr>
                <w:sz w:val="22"/>
                <w:szCs w:val="22"/>
              </w:rPr>
              <w:t>ставлення</w:t>
            </w:r>
            <w:r w:rsidR="00F24ACC" w:rsidRPr="00FA34EE">
              <w:rPr>
                <w:sz w:val="22"/>
                <w:szCs w:val="22"/>
              </w:rPr>
              <w:t xml:space="preserve"> </w:t>
            </w:r>
            <w:r w:rsidRPr="00FA34EE">
              <w:rPr>
                <w:sz w:val="22"/>
                <w:szCs w:val="22"/>
              </w:rPr>
              <w:t xml:space="preserve">представників держави до людської гідності. Цей світоглядний принцип можна вважати своєрідним “мотором” всієї складної системи взаємозв'язків держави й особи, який </w:t>
            </w:r>
            <w:r w:rsidR="00F24ACC" w:rsidRPr="00FA34EE">
              <w:rPr>
                <w:sz w:val="22"/>
                <w:szCs w:val="22"/>
              </w:rPr>
              <w:lastRenderedPageBreak/>
              <w:t>«</w:t>
            </w:r>
            <w:r w:rsidRPr="00FA34EE">
              <w:rPr>
                <w:sz w:val="22"/>
                <w:szCs w:val="22"/>
              </w:rPr>
              <w:t>рухає</w:t>
            </w:r>
            <w:r w:rsidR="00F24ACC" w:rsidRPr="00FA34EE">
              <w:rPr>
                <w:sz w:val="22"/>
                <w:szCs w:val="22"/>
              </w:rPr>
              <w:t>»</w:t>
            </w:r>
            <w:r w:rsidRPr="00FA34EE">
              <w:rPr>
                <w:sz w:val="22"/>
                <w:szCs w:val="22"/>
              </w:rPr>
              <w:t xml:space="preserve"> суспільство до досягнення найвищого рівня</w:t>
            </w:r>
          </w:p>
        </w:tc>
        <w:tc>
          <w:tcPr>
            <w:tcW w:w="3401" w:type="dxa"/>
          </w:tcPr>
          <w:p w14:paraId="764F4A4F" w14:textId="14A97786" w:rsidR="001E04D7" w:rsidRPr="00FA34EE" w:rsidRDefault="001E04D7" w:rsidP="006626B8">
            <w:pPr>
              <w:jc w:val="both"/>
              <w:rPr>
                <w:sz w:val="22"/>
                <w:szCs w:val="22"/>
              </w:rPr>
            </w:pPr>
            <w:r w:rsidRPr="00FA34EE">
              <w:rPr>
                <w:sz w:val="22"/>
                <w:szCs w:val="22"/>
              </w:rPr>
              <w:lastRenderedPageBreak/>
              <w:t>Зазначений фрагмент дисертаційн</w:t>
            </w:r>
            <w:r w:rsidR="00786F37" w:rsidRPr="00FA34EE">
              <w:rPr>
                <w:sz w:val="22"/>
                <w:szCs w:val="22"/>
              </w:rPr>
              <w:t>ої</w:t>
            </w:r>
            <w:r w:rsidRPr="00FA34EE">
              <w:rPr>
                <w:sz w:val="22"/>
                <w:szCs w:val="22"/>
              </w:rPr>
              <w:t xml:space="preserve"> робот</w:t>
            </w:r>
            <w:r w:rsidR="00786F37" w:rsidRPr="00FA34EE">
              <w:rPr>
                <w:sz w:val="22"/>
                <w:szCs w:val="22"/>
              </w:rPr>
              <w:t>и</w:t>
            </w:r>
            <w:r w:rsidRPr="00FA34EE">
              <w:rPr>
                <w:sz w:val="22"/>
                <w:szCs w:val="22"/>
              </w:rPr>
              <w:t xml:space="preserve"> відображає загальновідоме та універсальне положення юридичної доктрини про те, що гарантія судового захисту є невіддільною від його реального та своєчасного виконання. Це положення випливає безпосередньо зі змісту ст</w:t>
            </w:r>
            <w:r w:rsidR="00193B66" w:rsidRPr="00FA34EE">
              <w:rPr>
                <w:sz w:val="22"/>
                <w:szCs w:val="22"/>
              </w:rPr>
              <w:t>атті</w:t>
            </w:r>
            <w:r w:rsidRPr="00FA34EE">
              <w:rPr>
                <w:sz w:val="22"/>
                <w:szCs w:val="22"/>
              </w:rPr>
              <w:t xml:space="preserve"> 55 Конституції України, </w:t>
            </w:r>
            <w:r w:rsidRPr="00FA34EE">
              <w:rPr>
                <w:sz w:val="22"/>
                <w:szCs w:val="22"/>
              </w:rPr>
              <w:lastRenderedPageBreak/>
              <w:t xml:space="preserve">відповідно до якої держава гарантує захист прав і свобод людини та громадянина, а також із принципу обов’язковості виконання судових рішень (ст. 124 Конституції України). Формулювання «захист порушених прав не може бути визнаний дієвим у разі несвоєчасного виконання рішення суду» є універсальною правовою позицією, яка відтворюється у практиці різних держав, міжнародних судових інституцій та наукових джерел. Це положення </w:t>
            </w:r>
            <w:proofErr w:type="spellStart"/>
            <w:r w:rsidRPr="00FA34EE">
              <w:rPr>
                <w:sz w:val="22"/>
                <w:szCs w:val="22"/>
              </w:rPr>
              <w:t>логічно</w:t>
            </w:r>
            <w:proofErr w:type="spellEnd"/>
            <w:r w:rsidRPr="00FA34EE">
              <w:rPr>
                <w:sz w:val="22"/>
                <w:szCs w:val="22"/>
              </w:rPr>
              <w:t xml:space="preserve"> випливає з природи права на судовий захист і є загальновживаним стандартом юридичної аргументації.</w:t>
            </w:r>
          </w:p>
          <w:p w14:paraId="5AE2B65A" w14:textId="754BAD81" w:rsidR="001E04D7" w:rsidRPr="00FA34EE" w:rsidRDefault="001E04D7" w:rsidP="006626B8">
            <w:pPr>
              <w:jc w:val="both"/>
              <w:rPr>
                <w:sz w:val="22"/>
                <w:szCs w:val="22"/>
              </w:rPr>
            </w:pPr>
            <w:r w:rsidRPr="00FA34EE">
              <w:rPr>
                <w:sz w:val="22"/>
                <w:szCs w:val="22"/>
              </w:rPr>
              <w:t>Формулювання «захист порушених прав не може бути визнаний дієвим у разі несвоєчасного виконання рішення суду» є універсальною правовою позицією, яка відтворюється у практиці різних держав, міжнародних судових інституцій та наукових джерел</w:t>
            </w:r>
            <w:r w:rsidR="00786F37" w:rsidRPr="00FA34EE">
              <w:rPr>
                <w:sz w:val="22"/>
                <w:szCs w:val="22"/>
              </w:rPr>
              <w:t>ах</w:t>
            </w:r>
            <w:r w:rsidRPr="00FA34EE">
              <w:rPr>
                <w:sz w:val="22"/>
                <w:szCs w:val="22"/>
              </w:rPr>
              <w:t xml:space="preserve">. Це положення </w:t>
            </w:r>
            <w:proofErr w:type="spellStart"/>
            <w:r w:rsidRPr="00FA34EE">
              <w:rPr>
                <w:sz w:val="22"/>
                <w:szCs w:val="22"/>
              </w:rPr>
              <w:t>логічно</w:t>
            </w:r>
            <w:proofErr w:type="spellEnd"/>
            <w:r w:rsidRPr="00FA34EE">
              <w:rPr>
                <w:sz w:val="22"/>
                <w:szCs w:val="22"/>
              </w:rPr>
              <w:t xml:space="preserve"> випливає з природи права на судовий захист і є загальновживаним стандартом юридичної аргументації.</w:t>
            </w:r>
          </w:p>
          <w:p w14:paraId="467A8C10" w14:textId="30199FC1" w:rsidR="001E04D7" w:rsidRPr="00FA34EE" w:rsidRDefault="001E04D7" w:rsidP="006626B8">
            <w:pPr>
              <w:jc w:val="both"/>
              <w:rPr>
                <w:sz w:val="22"/>
                <w:szCs w:val="22"/>
              </w:rPr>
            </w:pPr>
            <w:r w:rsidRPr="00FA34EE">
              <w:rPr>
                <w:sz w:val="22"/>
                <w:szCs w:val="22"/>
              </w:rPr>
              <w:t xml:space="preserve">У дисертації </w:t>
            </w:r>
            <w:r w:rsidR="00DF2D61" w:rsidRPr="00FA34EE">
              <w:rPr>
                <w:sz w:val="22"/>
                <w:szCs w:val="22"/>
              </w:rPr>
              <w:t>кандидат</w:t>
            </w:r>
            <w:r w:rsidRPr="00FA34EE">
              <w:rPr>
                <w:sz w:val="22"/>
                <w:szCs w:val="22"/>
              </w:rPr>
              <w:t xml:space="preserve"> не використовувала та не цитувала жодних актів Конституційного Суду російської федерації, що підтверджується списком використаних джерел.</w:t>
            </w:r>
          </w:p>
          <w:p w14:paraId="665C14D5" w14:textId="3528E443" w:rsidR="001E04D7" w:rsidRPr="00FA34EE" w:rsidRDefault="001E04D7" w:rsidP="006626B8">
            <w:pPr>
              <w:jc w:val="both"/>
              <w:rPr>
                <w:sz w:val="22"/>
                <w:szCs w:val="22"/>
              </w:rPr>
            </w:pPr>
            <w:r w:rsidRPr="00FA34EE">
              <w:rPr>
                <w:sz w:val="22"/>
                <w:szCs w:val="22"/>
              </w:rPr>
              <w:t>Збіг окремих загальнотеоретичних формулювань пояснюється тим, що у різних правових системах використовується ідентична логіка: судове рішення, яке не виконане або виконане несвоєчасно, нівелює сам зміст конституційної гарантії права на судовий захист. Тому наведене у тексті</w:t>
            </w:r>
            <w:r w:rsidR="00786F37" w:rsidRPr="00FA34EE">
              <w:rPr>
                <w:sz w:val="22"/>
                <w:szCs w:val="22"/>
              </w:rPr>
              <w:t xml:space="preserve"> дисертаційного дослідження</w:t>
            </w:r>
            <w:r w:rsidRPr="00FA34EE">
              <w:rPr>
                <w:sz w:val="22"/>
                <w:szCs w:val="22"/>
              </w:rPr>
              <w:t xml:space="preserve"> положення є узагальненим доктринальним висновком, що базується на положеннях Конституції України, а не на конкретному іноземному судовому рішенні.</w:t>
            </w:r>
          </w:p>
          <w:p w14:paraId="7598131B" w14:textId="74247A21" w:rsidR="001E04D7" w:rsidRPr="00FA34EE" w:rsidRDefault="001E04D7" w:rsidP="006626B8">
            <w:pPr>
              <w:jc w:val="both"/>
              <w:rPr>
                <w:sz w:val="22"/>
                <w:szCs w:val="22"/>
              </w:rPr>
            </w:pPr>
            <w:r w:rsidRPr="00FA34EE">
              <w:rPr>
                <w:sz w:val="22"/>
                <w:szCs w:val="22"/>
              </w:rPr>
              <w:t xml:space="preserve">В цілому наведена цитата з дисертаційного дослідження та </w:t>
            </w:r>
            <w:r w:rsidRPr="00FA34EE">
              <w:rPr>
                <w:sz w:val="22"/>
                <w:szCs w:val="22"/>
              </w:rPr>
              <w:lastRenderedPageBreak/>
              <w:t>заявлена як плагіат вирвана з контексту всього уривку тексту роботи. Адже саме на с. 51</w:t>
            </w:r>
            <w:r w:rsidR="00786F37" w:rsidRPr="00FA34EE">
              <w:rPr>
                <w:sz w:val="22"/>
                <w:szCs w:val="22"/>
              </w:rPr>
              <w:t>–</w:t>
            </w:r>
            <w:r w:rsidRPr="00FA34EE">
              <w:rPr>
                <w:sz w:val="22"/>
                <w:szCs w:val="22"/>
              </w:rPr>
              <w:t xml:space="preserve">52 </w:t>
            </w:r>
            <w:r w:rsidR="00DF2D61" w:rsidRPr="00FA34EE">
              <w:rPr>
                <w:sz w:val="22"/>
                <w:szCs w:val="22"/>
              </w:rPr>
              <w:t>кандидатом</w:t>
            </w:r>
            <w:r w:rsidRPr="00FA34EE">
              <w:rPr>
                <w:sz w:val="22"/>
                <w:szCs w:val="22"/>
              </w:rPr>
              <w:t xml:space="preserve"> зазначено: «Належне виконання судових рішень у встановлені терміни є обов’язковою умовою ефективного функціонування будь-якої судової системи і системи державної влади загалом. Якою б продуктивною не була діяльність судів, рішення їхні будуть ілюзорні, якщо не налагодити процедури їх негайного виконання. Право не може бути дієвим, якщо приписи правових норм не реалізуються учасниками правових відносин….»</w:t>
            </w:r>
            <w:r w:rsidR="00786F37" w:rsidRPr="00FA34EE">
              <w:rPr>
                <w:sz w:val="22"/>
                <w:szCs w:val="22"/>
              </w:rPr>
              <w:t>.</w:t>
            </w:r>
            <w:r w:rsidRPr="00FA34EE">
              <w:rPr>
                <w:sz w:val="22"/>
                <w:szCs w:val="22"/>
              </w:rPr>
              <w:t xml:space="preserve"> До того ж саме на цій сторінці є і посилання на практику ЄС з цього приводу (Європейський суд з прав людини (п’ята секція). Рішення у справі «</w:t>
            </w:r>
            <w:proofErr w:type="spellStart"/>
            <w:r w:rsidRPr="00FA34EE">
              <w:rPr>
                <w:sz w:val="22"/>
                <w:szCs w:val="22"/>
              </w:rPr>
              <w:t>Орусбі</w:t>
            </w:r>
            <w:proofErr w:type="spellEnd"/>
            <w:r w:rsidRPr="00FA34EE">
              <w:rPr>
                <w:sz w:val="22"/>
                <w:szCs w:val="22"/>
              </w:rPr>
              <w:t xml:space="preserve"> проти Греції» (Заява № 11/33) остаточне 19 березня 1997 р. (</w:t>
            </w:r>
            <w:proofErr w:type="spellStart"/>
            <w:r w:rsidRPr="00FA34EE">
              <w:rPr>
                <w:sz w:val="22"/>
                <w:szCs w:val="22"/>
              </w:rPr>
              <w:t>Horusby</w:t>
            </w:r>
            <w:proofErr w:type="spellEnd"/>
            <w:r w:rsidRPr="00FA34EE">
              <w:rPr>
                <w:sz w:val="22"/>
                <w:szCs w:val="22"/>
              </w:rPr>
              <w:t xml:space="preserve"> С. </w:t>
            </w:r>
            <w:proofErr w:type="spellStart"/>
            <w:r w:rsidRPr="00FA34EE">
              <w:rPr>
                <w:sz w:val="22"/>
                <w:szCs w:val="22"/>
              </w:rPr>
              <w:t>Grece</w:t>
            </w:r>
            <w:proofErr w:type="spellEnd"/>
            <w:r w:rsidRPr="00FA34EE">
              <w:rPr>
                <w:sz w:val="22"/>
                <w:szCs w:val="22"/>
              </w:rPr>
              <w:t xml:space="preserve"> - </w:t>
            </w:r>
            <w:proofErr w:type="spellStart"/>
            <w:r w:rsidRPr="00FA34EE">
              <w:rPr>
                <w:sz w:val="22"/>
                <w:szCs w:val="22"/>
              </w:rPr>
              <w:t>Rec</w:t>
            </w:r>
            <w:proofErr w:type="spellEnd"/>
            <w:r w:rsidRPr="00FA34EE">
              <w:rPr>
                <w:sz w:val="22"/>
                <w:szCs w:val="22"/>
              </w:rPr>
              <w:t xml:space="preserve">. 1997-ІІ </w:t>
            </w:r>
            <w:proofErr w:type="spellStart"/>
            <w:r w:rsidRPr="00FA34EE">
              <w:rPr>
                <w:sz w:val="22"/>
                <w:szCs w:val="22"/>
              </w:rPr>
              <w:t>Fasc</w:t>
            </w:r>
            <w:proofErr w:type="spellEnd"/>
            <w:r w:rsidRPr="00FA34EE">
              <w:rPr>
                <w:sz w:val="22"/>
                <w:szCs w:val="22"/>
              </w:rPr>
              <w:t xml:space="preserve">. 33). Цей факт можна перевірити на підставі дослідження наданого </w:t>
            </w:r>
            <w:r w:rsidR="00DF2D61" w:rsidRPr="00FA34EE">
              <w:rPr>
                <w:sz w:val="22"/>
                <w:szCs w:val="22"/>
              </w:rPr>
              <w:t>кандидатом</w:t>
            </w:r>
            <w:r w:rsidRPr="00FA34EE">
              <w:rPr>
                <w:sz w:val="22"/>
                <w:szCs w:val="22"/>
              </w:rPr>
              <w:t xml:space="preserve"> електронного формату дисертації.</w:t>
            </w:r>
          </w:p>
          <w:p w14:paraId="5D212419" w14:textId="6621E9F1" w:rsidR="001E04D7" w:rsidRPr="00FA34EE" w:rsidRDefault="001E04D7" w:rsidP="006626B8">
            <w:pPr>
              <w:jc w:val="both"/>
              <w:rPr>
                <w:sz w:val="22"/>
                <w:szCs w:val="22"/>
              </w:rPr>
            </w:pPr>
            <w:r w:rsidRPr="00FA34EE">
              <w:rPr>
                <w:sz w:val="22"/>
                <w:szCs w:val="22"/>
              </w:rPr>
              <w:t>Отже, твердження про «дослівний плагіат із фальсифікацією» є необґрунтованим, оскільки наведений фрагмент не містить відтворення чи запозичення з іноземного джерела, а відображає самостійне формулювання загального конституційно-правового принципу, який має універсальний характер і не належить до унікальних авторських конструкцій.</w:t>
            </w:r>
          </w:p>
        </w:tc>
      </w:tr>
      <w:tr w:rsidR="001E04D7" w:rsidRPr="00FA34EE" w14:paraId="3B9119D7" w14:textId="77777777" w:rsidTr="00915742">
        <w:tc>
          <w:tcPr>
            <w:tcW w:w="851" w:type="dxa"/>
          </w:tcPr>
          <w:p w14:paraId="6716423A" w14:textId="0BEEF29C" w:rsidR="001E04D7" w:rsidRPr="00FA34EE" w:rsidRDefault="00DC1B34" w:rsidP="006626B8">
            <w:pPr>
              <w:jc w:val="both"/>
              <w:rPr>
                <w:b/>
                <w:sz w:val="22"/>
                <w:szCs w:val="22"/>
              </w:rPr>
            </w:pPr>
            <w:r w:rsidRPr="00FA34EE">
              <w:rPr>
                <w:b/>
                <w:sz w:val="22"/>
                <w:szCs w:val="22"/>
              </w:rPr>
              <w:lastRenderedPageBreak/>
              <w:t>17.</w:t>
            </w:r>
          </w:p>
        </w:tc>
        <w:tc>
          <w:tcPr>
            <w:tcW w:w="2836" w:type="dxa"/>
          </w:tcPr>
          <w:p w14:paraId="16507AC9" w14:textId="400529F5" w:rsidR="0080467F" w:rsidRPr="00FA34EE" w:rsidRDefault="001E04D7" w:rsidP="006626B8">
            <w:pPr>
              <w:jc w:val="both"/>
              <w:rPr>
                <w:sz w:val="22"/>
                <w:szCs w:val="22"/>
              </w:rPr>
            </w:pPr>
            <w:r w:rsidRPr="00FA34EE">
              <w:rPr>
                <w:sz w:val="22"/>
                <w:szCs w:val="22"/>
              </w:rPr>
              <w:t>С. 35</w:t>
            </w:r>
          </w:p>
          <w:p w14:paraId="00896EF7" w14:textId="41EC0389" w:rsidR="001E04D7" w:rsidRPr="00FA34EE" w:rsidRDefault="001E04D7" w:rsidP="006626B8">
            <w:pPr>
              <w:jc w:val="both"/>
              <w:rPr>
                <w:sz w:val="22"/>
                <w:szCs w:val="22"/>
              </w:rPr>
            </w:pPr>
            <w:r w:rsidRPr="00FA34EE">
              <w:rPr>
                <w:sz w:val="22"/>
                <w:szCs w:val="22"/>
              </w:rPr>
              <w:t>Конституція</w:t>
            </w:r>
            <w:r w:rsidR="0086706A" w:rsidRPr="00FA34EE">
              <w:rPr>
                <w:sz w:val="22"/>
                <w:szCs w:val="22"/>
              </w:rPr>
              <w:t xml:space="preserve"> </w:t>
            </w:r>
            <w:r w:rsidRPr="00FA34EE">
              <w:rPr>
                <w:sz w:val="22"/>
                <w:szCs w:val="22"/>
              </w:rPr>
              <w:t>України</w:t>
            </w:r>
            <w:r w:rsidR="0086706A" w:rsidRPr="00FA34EE">
              <w:rPr>
                <w:sz w:val="22"/>
                <w:szCs w:val="22"/>
              </w:rPr>
              <w:t xml:space="preserve"> </w:t>
            </w:r>
            <w:r w:rsidRPr="00FA34EE">
              <w:rPr>
                <w:sz w:val="22"/>
                <w:szCs w:val="22"/>
              </w:rPr>
              <w:t>гарантує</w:t>
            </w:r>
            <w:r w:rsidR="0086706A" w:rsidRPr="00FA34EE">
              <w:rPr>
                <w:sz w:val="22"/>
                <w:szCs w:val="22"/>
              </w:rPr>
              <w:t xml:space="preserve"> </w:t>
            </w:r>
            <w:r w:rsidRPr="00FA34EE">
              <w:rPr>
                <w:sz w:val="22"/>
                <w:szCs w:val="22"/>
              </w:rPr>
              <w:t>державний захист прав і свобод людини та громадянина.</w:t>
            </w:r>
            <w:r w:rsidR="0086706A" w:rsidRPr="00FA34EE">
              <w:rPr>
                <w:sz w:val="22"/>
                <w:szCs w:val="22"/>
              </w:rPr>
              <w:t xml:space="preserve"> </w:t>
            </w:r>
            <w:r w:rsidRPr="00FA34EE">
              <w:rPr>
                <w:sz w:val="22"/>
                <w:szCs w:val="22"/>
              </w:rPr>
              <w:t>Захист порушених прав не може бути визнаний дієвим, якщо судовий акт або акт іншого уповноваженого органу своєчасно не виконується.</w:t>
            </w:r>
            <w:r w:rsidR="0086706A" w:rsidRPr="00FA34EE">
              <w:rPr>
                <w:sz w:val="22"/>
                <w:szCs w:val="22"/>
              </w:rPr>
              <w:t xml:space="preserve"> </w:t>
            </w:r>
          </w:p>
        </w:tc>
        <w:tc>
          <w:tcPr>
            <w:tcW w:w="2977" w:type="dxa"/>
          </w:tcPr>
          <w:p w14:paraId="33729F58" w14:textId="11FD9079" w:rsidR="001E04D7" w:rsidRPr="00FA34EE" w:rsidRDefault="001E04D7" w:rsidP="006626B8">
            <w:pPr>
              <w:jc w:val="both"/>
              <w:rPr>
                <w:sz w:val="22"/>
                <w:szCs w:val="22"/>
              </w:rPr>
            </w:pPr>
            <w:proofErr w:type="spellStart"/>
            <w:r w:rsidRPr="00FA34EE">
              <w:rPr>
                <w:sz w:val="22"/>
                <w:szCs w:val="22"/>
              </w:rPr>
              <w:t>Определение</w:t>
            </w:r>
            <w:proofErr w:type="spellEnd"/>
            <w:r w:rsidRPr="00FA34EE">
              <w:rPr>
                <w:sz w:val="22"/>
                <w:szCs w:val="22"/>
              </w:rPr>
              <w:t xml:space="preserve"> </w:t>
            </w:r>
            <w:proofErr w:type="spellStart"/>
            <w:r w:rsidRPr="00FA34EE">
              <w:rPr>
                <w:sz w:val="22"/>
                <w:szCs w:val="22"/>
              </w:rPr>
              <w:t>Конституционного</w:t>
            </w:r>
            <w:proofErr w:type="spellEnd"/>
            <w:r w:rsidRPr="00FA34EE">
              <w:rPr>
                <w:sz w:val="22"/>
                <w:szCs w:val="22"/>
              </w:rPr>
              <w:t xml:space="preserve"> </w:t>
            </w:r>
            <w:proofErr w:type="spellStart"/>
            <w:r w:rsidRPr="00FA34EE">
              <w:rPr>
                <w:sz w:val="22"/>
                <w:szCs w:val="22"/>
              </w:rPr>
              <w:t>Суда</w:t>
            </w:r>
            <w:proofErr w:type="spellEnd"/>
            <w:r w:rsidRPr="00FA34EE">
              <w:rPr>
                <w:sz w:val="22"/>
                <w:szCs w:val="22"/>
              </w:rPr>
              <w:t xml:space="preserve"> РФ от 04.10.2005 N 338-О </w:t>
            </w:r>
            <w:r w:rsidR="00BD2117" w:rsidRPr="00FA34EE">
              <w:rPr>
                <w:sz w:val="22"/>
                <w:szCs w:val="22"/>
              </w:rPr>
              <w:t>«</w:t>
            </w:r>
            <w:r w:rsidRPr="00FA34EE">
              <w:rPr>
                <w:sz w:val="22"/>
                <w:szCs w:val="22"/>
              </w:rPr>
              <w:t xml:space="preserve">По </w:t>
            </w:r>
            <w:proofErr w:type="spellStart"/>
            <w:r w:rsidRPr="00FA34EE">
              <w:rPr>
                <w:sz w:val="22"/>
                <w:szCs w:val="22"/>
              </w:rPr>
              <w:t>жалобе</w:t>
            </w:r>
            <w:proofErr w:type="spellEnd"/>
            <w:r w:rsidRPr="00FA34EE">
              <w:rPr>
                <w:sz w:val="22"/>
                <w:szCs w:val="22"/>
              </w:rPr>
              <w:t xml:space="preserve"> </w:t>
            </w:r>
            <w:proofErr w:type="spellStart"/>
            <w:r w:rsidRPr="00FA34EE">
              <w:rPr>
                <w:sz w:val="22"/>
                <w:szCs w:val="22"/>
              </w:rPr>
              <w:t>гражданки</w:t>
            </w:r>
            <w:proofErr w:type="spellEnd"/>
            <w:r w:rsidRPr="00FA34EE">
              <w:rPr>
                <w:sz w:val="22"/>
                <w:szCs w:val="22"/>
              </w:rPr>
              <w:t xml:space="preserve"> </w:t>
            </w:r>
            <w:proofErr w:type="spellStart"/>
            <w:r w:rsidRPr="00FA34EE">
              <w:rPr>
                <w:sz w:val="22"/>
                <w:szCs w:val="22"/>
              </w:rPr>
              <w:t>Мухамбетовой</w:t>
            </w:r>
            <w:proofErr w:type="spellEnd"/>
            <w:r w:rsidRPr="00FA34EE">
              <w:rPr>
                <w:sz w:val="22"/>
                <w:szCs w:val="22"/>
              </w:rPr>
              <w:t xml:space="preserve"> </w:t>
            </w:r>
            <w:proofErr w:type="spellStart"/>
            <w:r w:rsidR="00BD2117" w:rsidRPr="00FA34EE">
              <w:rPr>
                <w:sz w:val="22"/>
                <w:szCs w:val="22"/>
              </w:rPr>
              <w:t>Светланы</w:t>
            </w:r>
            <w:proofErr w:type="spellEnd"/>
            <w:r w:rsidRPr="00FA34EE">
              <w:rPr>
                <w:sz w:val="22"/>
                <w:szCs w:val="22"/>
              </w:rPr>
              <w:t xml:space="preserve"> </w:t>
            </w:r>
            <w:proofErr w:type="spellStart"/>
            <w:r w:rsidRPr="00FA34EE">
              <w:rPr>
                <w:sz w:val="22"/>
                <w:szCs w:val="22"/>
              </w:rPr>
              <w:t>Расимовн</w:t>
            </w:r>
            <w:r w:rsidR="00BD2117" w:rsidRPr="00FA34EE">
              <w:rPr>
                <w:sz w:val="22"/>
                <w:szCs w:val="22"/>
              </w:rPr>
              <w:t>ы</w:t>
            </w:r>
            <w:proofErr w:type="spellEnd"/>
            <w:r w:rsidRPr="00FA34EE">
              <w:rPr>
                <w:sz w:val="22"/>
                <w:szCs w:val="22"/>
              </w:rPr>
              <w:t xml:space="preserve"> на </w:t>
            </w:r>
            <w:proofErr w:type="spellStart"/>
            <w:r w:rsidRPr="00FA34EE">
              <w:rPr>
                <w:sz w:val="22"/>
                <w:szCs w:val="22"/>
              </w:rPr>
              <w:t>нарушение</w:t>
            </w:r>
            <w:proofErr w:type="spellEnd"/>
            <w:r w:rsidRPr="00FA34EE">
              <w:rPr>
                <w:sz w:val="22"/>
                <w:szCs w:val="22"/>
              </w:rPr>
              <w:t xml:space="preserve"> </w:t>
            </w:r>
            <w:proofErr w:type="spellStart"/>
            <w:r w:rsidRPr="00FA34EE">
              <w:rPr>
                <w:sz w:val="22"/>
                <w:szCs w:val="22"/>
              </w:rPr>
              <w:t>ее</w:t>
            </w:r>
            <w:proofErr w:type="spellEnd"/>
            <w:r w:rsidRPr="00FA34EE">
              <w:rPr>
                <w:sz w:val="22"/>
                <w:szCs w:val="22"/>
              </w:rPr>
              <w:t xml:space="preserve"> </w:t>
            </w:r>
            <w:proofErr w:type="spellStart"/>
            <w:r w:rsidR="0066133B" w:rsidRPr="00FA34EE">
              <w:rPr>
                <w:sz w:val="22"/>
                <w:szCs w:val="22"/>
              </w:rPr>
              <w:t>конституционных</w:t>
            </w:r>
            <w:proofErr w:type="spellEnd"/>
            <w:r w:rsidRPr="00FA34EE">
              <w:rPr>
                <w:sz w:val="22"/>
                <w:szCs w:val="22"/>
              </w:rPr>
              <w:t xml:space="preserve"> прав </w:t>
            </w:r>
            <w:proofErr w:type="spellStart"/>
            <w:r w:rsidRPr="00FA34EE">
              <w:rPr>
                <w:sz w:val="22"/>
                <w:szCs w:val="22"/>
              </w:rPr>
              <w:t>положениями</w:t>
            </w:r>
            <w:proofErr w:type="spellEnd"/>
            <w:r w:rsidRPr="00FA34EE">
              <w:rPr>
                <w:sz w:val="22"/>
                <w:szCs w:val="22"/>
              </w:rPr>
              <w:t xml:space="preserve"> </w:t>
            </w:r>
            <w:proofErr w:type="spellStart"/>
            <w:r w:rsidRPr="00FA34EE">
              <w:rPr>
                <w:sz w:val="22"/>
                <w:szCs w:val="22"/>
              </w:rPr>
              <w:t>пункта</w:t>
            </w:r>
            <w:proofErr w:type="spellEnd"/>
            <w:r w:rsidRPr="00FA34EE">
              <w:rPr>
                <w:sz w:val="22"/>
                <w:szCs w:val="22"/>
              </w:rPr>
              <w:t xml:space="preserve"> 2 </w:t>
            </w:r>
            <w:proofErr w:type="spellStart"/>
            <w:r w:rsidRPr="00FA34EE">
              <w:rPr>
                <w:sz w:val="22"/>
                <w:szCs w:val="22"/>
              </w:rPr>
              <w:t>статьи</w:t>
            </w:r>
            <w:proofErr w:type="spellEnd"/>
            <w:r w:rsidRPr="00FA34EE">
              <w:rPr>
                <w:sz w:val="22"/>
                <w:szCs w:val="22"/>
              </w:rPr>
              <w:t xml:space="preserve"> 9 и </w:t>
            </w:r>
            <w:proofErr w:type="spellStart"/>
            <w:r w:rsidRPr="00FA34EE">
              <w:rPr>
                <w:sz w:val="22"/>
                <w:szCs w:val="22"/>
              </w:rPr>
              <w:t>пункта</w:t>
            </w:r>
            <w:proofErr w:type="spellEnd"/>
            <w:r w:rsidRPr="00FA34EE">
              <w:rPr>
                <w:sz w:val="22"/>
                <w:szCs w:val="22"/>
              </w:rPr>
              <w:t xml:space="preserve"> 1 </w:t>
            </w:r>
            <w:proofErr w:type="spellStart"/>
            <w:r w:rsidRPr="00FA34EE">
              <w:rPr>
                <w:sz w:val="22"/>
                <w:szCs w:val="22"/>
              </w:rPr>
              <w:t>статьи</w:t>
            </w:r>
            <w:proofErr w:type="spellEnd"/>
            <w:r w:rsidRPr="00FA34EE">
              <w:rPr>
                <w:sz w:val="22"/>
                <w:szCs w:val="22"/>
              </w:rPr>
              <w:t xml:space="preserve"> 13 Федерального </w:t>
            </w:r>
            <w:proofErr w:type="spellStart"/>
            <w:r w:rsidRPr="00FA34EE">
              <w:rPr>
                <w:sz w:val="22"/>
                <w:szCs w:val="22"/>
              </w:rPr>
              <w:t>закона</w:t>
            </w:r>
            <w:proofErr w:type="spellEnd"/>
            <w:r w:rsidRPr="00FA34EE">
              <w:rPr>
                <w:sz w:val="22"/>
                <w:szCs w:val="22"/>
              </w:rPr>
              <w:t xml:space="preserve"> </w:t>
            </w:r>
            <w:r w:rsidR="00BD2117" w:rsidRPr="00FA34EE">
              <w:rPr>
                <w:sz w:val="22"/>
                <w:szCs w:val="22"/>
              </w:rPr>
              <w:t>«</w:t>
            </w:r>
            <w:r w:rsidRPr="00FA34EE">
              <w:rPr>
                <w:sz w:val="22"/>
                <w:szCs w:val="22"/>
              </w:rPr>
              <w:t xml:space="preserve">Об </w:t>
            </w:r>
            <w:proofErr w:type="spellStart"/>
            <w:r w:rsidRPr="00FA34EE">
              <w:rPr>
                <w:sz w:val="22"/>
                <w:szCs w:val="22"/>
              </w:rPr>
              <w:t>исполнительном</w:t>
            </w:r>
            <w:proofErr w:type="spellEnd"/>
            <w:r w:rsidRPr="00FA34EE">
              <w:rPr>
                <w:sz w:val="22"/>
                <w:szCs w:val="22"/>
              </w:rPr>
              <w:t xml:space="preserve"> </w:t>
            </w:r>
            <w:proofErr w:type="spellStart"/>
            <w:r w:rsidRPr="00FA34EE">
              <w:rPr>
                <w:sz w:val="22"/>
                <w:szCs w:val="22"/>
              </w:rPr>
              <w:t>производстве</w:t>
            </w:r>
            <w:proofErr w:type="spellEnd"/>
            <w:r w:rsidR="00BD2117" w:rsidRPr="00FA34EE">
              <w:rPr>
                <w:sz w:val="22"/>
                <w:szCs w:val="22"/>
              </w:rPr>
              <w:t>»</w:t>
            </w:r>
          </w:p>
          <w:p w14:paraId="5C19B6CC" w14:textId="28D90F82" w:rsidR="0066133B" w:rsidRPr="00FA34EE" w:rsidRDefault="00F47F46" w:rsidP="006626B8">
            <w:pPr>
              <w:jc w:val="both"/>
              <w:rPr>
                <w:sz w:val="22"/>
                <w:szCs w:val="22"/>
              </w:rPr>
            </w:pPr>
            <w:hyperlink r:id="rId25" w:history="1">
              <w:r w:rsidR="0066133B" w:rsidRPr="00FA34EE">
                <w:rPr>
                  <w:rStyle w:val="af1"/>
                  <w:sz w:val="22"/>
                  <w:szCs w:val="22"/>
                </w:rPr>
                <w:t>https://www.consultant.ru/document/cons_doc_LAW_56226/</w:t>
              </w:r>
            </w:hyperlink>
          </w:p>
          <w:p w14:paraId="15FD834E" w14:textId="5E7E2833" w:rsidR="001E04D7" w:rsidRPr="00FA34EE" w:rsidRDefault="001E04D7" w:rsidP="006626B8">
            <w:pPr>
              <w:jc w:val="both"/>
              <w:rPr>
                <w:sz w:val="22"/>
                <w:szCs w:val="22"/>
              </w:rPr>
            </w:pPr>
            <w:proofErr w:type="spellStart"/>
            <w:r w:rsidRPr="00FA34EE">
              <w:rPr>
                <w:sz w:val="22"/>
                <w:szCs w:val="22"/>
              </w:rPr>
              <w:t>Конституции</w:t>
            </w:r>
            <w:proofErr w:type="spellEnd"/>
            <w:r w:rsidR="0066133B" w:rsidRPr="00FA34EE">
              <w:rPr>
                <w:sz w:val="22"/>
                <w:szCs w:val="22"/>
              </w:rPr>
              <w:t xml:space="preserve"> </w:t>
            </w:r>
            <w:proofErr w:type="spellStart"/>
            <w:r w:rsidRPr="00FA34EE">
              <w:rPr>
                <w:sz w:val="22"/>
                <w:szCs w:val="22"/>
              </w:rPr>
              <w:t>Российской</w:t>
            </w:r>
            <w:proofErr w:type="spellEnd"/>
            <w:r w:rsidR="0066133B" w:rsidRPr="00FA34EE">
              <w:rPr>
                <w:sz w:val="22"/>
                <w:szCs w:val="22"/>
              </w:rPr>
              <w:t xml:space="preserve"> </w:t>
            </w:r>
            <w:proofErr w:type="spellStart"/>
            <w:r w:rsidRPr="00FA34EE">
              <w:rPr>
                <w:sz w:val="22"/>
                <w:szCs w:val="22"/>
              </w:rPr>
              <w:t>Федерации</w:t>
            </w:r>
            <w:proofErr w:type="spellEnd"/>
            <w:r w:rsidR="0066133B" w:rsidRPr="00FA34EE">
              <w:rPr>
                <w:sz w:val="22"/>
                <w:szCs w:val="22"/>
              </w:rPr>
              <w:t xml:space="preserve"> </w:t>
            </w:r>
            <w:proofErr w:type="spellStart"/>
            <w:r w:rsidRPr="00FA34EE">
              <w:rPr>
                <w:sz w:val="22"/>
                <w:szCs w:val="22"/>
              </w:rPr>
              <w:t>гарантирует</w:t>
            </w:r>
            <w:proofErr w:type="spellEnd"/>
            <w:r w:rsidRPr="00FA34EE">
              <w:rPr>
                <w:sz w:val="22"/>
                <w:szCs w:val="22"/>
              </w:rPr>
              <w:t xml:space="preserve"> </w:t>
            </w:r>
            <w:proofErr w:type="spellStart"/>
            <w:r w:rsidRPr="00FA34EE">
              <w:rPr>
                <w:sz w:val="22"/>
                <w:szCs w:val="22"/>
              </w:rPr>
              <w:t>каждому</w:t>
            </w:r>
            <w:proofErr w:type="spellEnd"/>
            <w:r w:rsidRPr="00FA34EE">
              <w:rPr>
                <w:sz w:val="22"/>
                <w:szCs w:val="22"/>
              </w:rPr>
              <w:t xml:space="preserve"> </w:t>
            </w:r>
            <w:proofErr w:type="spellStart"/>
            <w:r w:rsidRPr="00FA34EE">
              <w:rPr>
                <w:sz w:val="22"/>
                <w:szCs w:val="22"/>
              </w:rPr>
              <w:t>судебную</w:t>
            </w:r>
            <w:proofErr w:type="spellEnd"/>
            <w:r w:rsidRPr="00FA34EE">
              <w:rPr>
                <w:sz w:val="22"/>
                <w:szCs w:val="22"/>
              </w:rPr>
              <w:t xml:space="preserve"> </w:t>
            </w:r>
            <w:proofErr w:type="spellStart"/>
            <w:r w:rsidRPr="00FA34EE">
              <w:rPr>
                <w:sz w:val="22"/>
                <w:szCs w:val="22"/>
              </w:rPr>
              <w:t>защиту</w:t>
            </w:r>
            <w:proofErr w:type="spellEnd"/>
            <w:r w:rsidRPr="00FA34EE">
              <w:rPr>
                <w:sz w:val="22"/>
                <w:szCs w:val="22"/>
              </w:rPr>
              <w:t xml:space="preserve"> его прав и свобод.</w:t>
            </w:r>
            <w:r w:rsidR="0066133B" w:rsidRPr="00FA34EE">
              <w:rPr>
                <w:sz w:val="22"/>
                <w:szCs w:val="22"/>
              </w:rPr>
              <w:t xml:space="preserve"> </w:t>
            </w:r>
            <w:proofErr w:type="spellStart"/>
            <w:r w:rsidR="0066133B" w:rsidRPr="00FA34EE">
              <w:rPr>
                <w:sz w:val="22"/>
                <w:szCs w:val="22"/>
              </w:rPr>
              <w:t>это</w:t>
            </w:r>
            <w:proofErr w:type="spellEnd"/>
            <w:r w:rsidRPr="00FA34EE">
              <w:rPr>
                <w:sz w:val="22"/>
                <w:szCs w:val="22"/>
              </w:rPr>
              <w:t xml:space="preserve"> </w:t>
            </w:r>
            <w:proofErr w:type="spellStart"/>
            <w:r w:rsidRPr="00FA34EE">
              <w:rPr>
                <w:sz w:val="22"/>
                <w:szCs w:val="22"/>
              </w:rPr>
              <w:t>корреспондирует</w:t>
            </w:r>
            <w:proofErr w:type="spellEnd"/>
            <w:r w:rsidRPr="00FA34EE">
              <w:rPr>
                <w:sz w:val="22"/>
                <w:szCs w:val="22"/>
              </w:rPr>
              <w:t xml:space="preserve"> </w:t>
            </w:r>
            <w:proofErr w:type="spellStart"/>
            <w:r w:rsidRPr="00FA34EE">
              <w:rPr>
                <w:sz w:val="22"/>
                <w:szCs w:val="22"/>
              </w:rPr>
              <w:t>правовой</w:t>
            </w:r>
            <w:proofErr w:type="spellEnd"/>
            <w:r w:rsidRPr="00FA34EE">
              <w:rPr>
                <w:sz w:val="22"/>
                <w:szCs w:val="22"/>
              </w:rPr>
              <w:t xml:space="preserve"> </w:t>
            </w:r>
            <w:proofErr w:type="spellStart"/>
            <w:r w:rsidRPr="00FA34EE">
              <w:rPr>
                <w:sz w:val="22"/>
                <w:szCs w:val="22"/>
              </w:rPr>
              <w:t>позиции</w:t>
            </w:r>
            <w:proofErr w:type="spellEnd"/>
            <w:r w:rsidRPr="00FA34EE">
              <w:rPr>
                <w:sz w:val="22"/>
                <w:szCs w:val="22"/>
              </w:rPr>
              <w:t xml:space="preserve"> </w:t>
            </w:r>
            <w:proofErr w:type="spellStart"/>
            <w:r w:rsidRPr="00FA34EE">
              <w:rPr>
                <w:sz w:val="22"/>
                <w:szCs w:val="22"/>
              </w:rPr>
              <w:t>Конституционного</w:t>
            </w:r>
            <w:proofErr w:type="spellEnd"/>
            <w:r w:rsidR="0066133B" w:rsidRPr="00FA34EE">
              <w:rPr>
                <w:sz w:val="22"/>
                <w:szCs w:val="22"/>
              </w:rPr>
              <w:t xml:space="preserve"> </w:t>
            </w:r>
            <w:proofErr w:type="spellStart"/>
            <w:r w:rsidRPr="00FA34EE">
              <w:rPr>
                <w:sz w:val="22"/>
                <w:szCs w:val="22"/>
              </w:rPr>
              <w:t>Суда</w:t>
            </w:r>
            <w:proofErr w:type="spellEnd"/>
            <w:r w:rsidR="0066133B" w:rsidRPr="00FA34EE">
              <w:rPr>
                <w:sz w:val="22"/>
                <w:szCs w:val="22"/>
              </w:rPr>
              <w:t xml:space="preserve"> </w:t>
            </w:r>
            <w:proofErr w:type="spellStart"/>
            <w:r w:rsidRPr="00FA34EE">
              <w:rPr>
                <w:sz w:val="22"/>
                <w:szCs w:val="22"/>
              </w:rPr>
              <w:t>Российской</w:t>
            </w:r>
            <w:proofErr w:type="spellEnd"/>
            <w:r w:rsidRPr="00FA34EE">
              <w:rPr>
                <w:sz w:val="22"/>
                <w:szCs w:val="22"/>
              </w:rPr>
              <w:t xml:space="preserve"> </w:t>
            </w:r>
            <w:proofErr w:type="spellStart"/>
            <w:r w:rsidRPr="00FA34EE">
              <w:rPr>
                <w:sz w:val="22"/>
                <w:szCs w:val="22"/>
              </w:rPr>
              <w:t>Федерации</w:t>
            </w:r>
            <w:proofErr w:type="spellEnd"/>
            <w:r w:rsidRPr="00FA34EE">
              <w:rPr>
                <w:sz w:val="22"/>
                <w:szCs w:val="22"/>
              </w:rPr>
              <w:t>,</w:t>
            </w:r>
            <w:r w:rsidR="0066133B" w:rsidRPr="00FA34EE">
              <w:rPr>
                <w:sz w:val="22"/>
                <w:szCs w:val="22"/>
              </w:rPr>
              <w:t xml:space="preserve"> </w:t>
            </w:r>
            <w:proofErr w:type="spellStart"/>
            <w:r w:rsidRPr="00FA34EE">
              <w:rPr>
                <w:sz w:val="22"/>
                <w:szCs w:val="22"/>
              </w:rPr>
              <w:t>согласно</w:t>
            </w:r>
            <w:proofErr w:type="spellEnd"/>
            <w:r w:rsidRPr="00FA34EE">
              <w:rPr>
                <w:sz w:val="22"/>
                <w:szCs w:val="22"/>
              </w:rPr>
              <w:t xml:space="preserve"> </w:t>
            </w:r>
            <w:proofErr w:type="spellStart"/>
            <w:r w:rsidRPr="00FA34EE">
              <w:rPr>
                <w:sz w:val="22"/>
                <w:szCs w:val="22"/>
              </w:rPr>
              <w:t>которой</w:t>
            </w:r>
            <w:proofErr w:type="spellEnd"/>
            <w:r w:rsidRPr="00FA34EE">
              <w:rPr>
                <w:sz w:val="22"/>
                <w:szCs w:val="22"/>
              </w:rPr>
              <w:t xml:space="preserve"> </w:t>
            </w:r>
            <w:proofErr w:type="spellStart"/>
            <w:r w:rsidRPr="00FA34EE">
              <w:rPr>
                <w:sz w:val="22"/>
                <w:szCs w:val="22"/>
              </w:rPr>
              <w:t>защита</w:t>
            </w:r>
            <w:proofErr w:type="spellEnd"/>
            <w:r w:rsidRPr="00FA34EE">
              <w:rPr>
                <w:sz w:val="22"/>
                <w:szCs w:val="22"/>
              </w:rPr>
              <w:t xml:space="preserve"> </w:t>
            </w:r>
            <w:proofErr w:type="spellStart"/>
            <w:r w:rsidR="0066133B" w:rsidRPr="00FA34EE">
              <w:rPr>
                <w:sz w:val="22"/>
                <w:szCs w:val="22"/>
              </w:rPr>
              <w:t>нарушенных</w:t>
            </w:r>
            <w:proofErr w:type="spellEnd"/>
            <w:r w:rsidRPr="00FA34EE">
              <w:rPr>
                <w:sz w:val="22"/>
                <w:szCs w:val="22"/>
              </w:rPr>
              <w:t xml:space="preserve"> прав не </w:t>
            </w:r>
            <w:proofErr w:type="spellStart"/>
            <w:r w:rsidRPr="00FA34EE">
              <w:rPr>
                <w:sz w:val="22"/>
                <w:szCs w:val="22"/>
              </w:rPr>
              <w:t>может</w:t>
            </w:r>
            <w:proofErr w:type="spellEnd"/>
            <w:r w:rsidRPr="00FA34EE">
              <w:rPr>
                <w:sz w:val="22"/>
                <w:szCs w:val="22"/>
              </w:rPr>
              <w:t xml:space="preserve"> </w:t>
            </w:r>
            <w:proofErr w:type="spellStart"/>
            <w:r w:rsidR="0066133B" w:rsidRPr="00FA34EE">
              <w:rPr>
                <w:sz w:val="22"/>
                <w:szCs w:val="22"/>
              </w:rPr>
              <w:t>быть</w:t>
            </w:r>
            <w:proofErr w:type="spellEnd"/>
            <w:r w:rsidRPr="00FA34EE">
              <w:rPr>
                <w:sz w:val="22"/>
                <w:szCs w:val="22"/>
              </w:rPr>
              <w:t xml:space="preserve"> признана </w:t>
            </w:r>
            <w:proofErr w:type="spellStart"/>
            <w:r w:rsidRPr="00FA34EE">
              <w:rPr>
                <w:sz w:val="22"/>
                <w:szCs w:val="22"/>
              </w:rPr>
              <w:t>действенной</w:t>
            </w:r>
            <w:proofErr w:type="spellEnd"/>
            <w:r w:rsidRPr="00FA34EE">
              <w:rPr>
                <w:sz w:val="22"/>
                <w:szCs w:val="22"/>
              </w:rPr>
              <w:t xml:space="preserve">, </w:t>
            </w:r>
            <w:proofErr w:type="spellStart"/>
            <w:r w:rsidRPr="00FA34EE">
              <w:rPr>
                <w:sz w:val="22"/>
                <w:szCs w:val="22"/>
              </w:rPr>
              <w:t>если</w:t>
            </w:r>
            <w:proofErr w:type="spellEnd"/>
            <w:r w:rsidRPr="00FA34EE">
              <w:rPr>
                <w:sz w:val="22"/>
                <w:szCs w:val="22"/>
              </w:rPr>
              <w:t xml:space="preserve"> </w:t>
            </w:r>
            <w:proofErr w:type="spellStart"/>
            <w:r w:rsidR="0066133B" w:rsidRPr="00FA34EE">
              <w:rPr>
                <w:sz w:val="22"/>
                <w:szCs w:val="22"/>
              </w:rPr>
              <w:t>судебный</w:t>
            </w:r>
            <w:proofErr w:type="spellEnd"/>
            <w:r w:rsidRPr="00FA34EE">
              <w:rPr>
                <w:sz w:val="22"/>
                <w:szCs w:val="22"/>
              </w:rPr>
              <w:t xml:space="preserve"> акт </w:t>
            </w:r>
            <w:proofErr w:type="spellStart"/>
            <w:r w:rsidRPr="00FA34EE">
              <w:rPr>
                <w:sz w:val="22"/>
                <w:szCs w:val="22"/>
              </w:rPr>
              <w:t>или</w:t>
            </w:r>
            <w:proofErr w:type="spellEnd"/>
            <w:r w:rsidRPr="00FA34EE">
              <w:rPr>
                <w:sz w:val="22"/>
                <w:szCs w:val="22"/>
              </w:rPr>
              <w:t xml:space="preserve"> акт </w:t>
            </w:r>
            <w:proofErr w:type="spellStart"/>
            <w:r w:rsidRPr="00FA34EE">
              <w:rPr>
                <w:sz w:val="22"/>
                <w:szCs w:val="22"/>
              </w:rPr>
              <w:t>иного</w:t>
            </w:r>
            <w:proofErr w:type="spellEnd"/>
            <w:r w:rsidR="0066133B" w:rsidRPr="00FA34EE">
              <w:rPr>
                <w:sz w:val="22"/>
                <w:szCs w:val="22"/>
              </w:rPr>
              <w:t xml:space="preserve"> </w:t>
            </w:r>
            <w:proofErr w:type="spellStart"/>
            <w:r w:rsidRPr="00FA34EE">
              <w:rPr>
                <w:sz w:val="22"/>
                <w:szCs w:val="22"/>
              </w:rPr>
              <w:t>уполномоченного</w:t>
            </w:r>
            <w:proofErr w:type="spellEnd"/>
            <w:r w:rsidR="0066133B" w:rsidRPr="00FA34EE">
              <w:rPr>
                <w:sz w:val="22"/>
                <w:szCs w:val="22"/>
              </w:rPr>
              <w:t xml:space="preserve"> </w:t>
            </w:r>
            <w:proofErr w:type="spellStart"/>
            <w:r w:rsidRPr="00FA34EE">
              <w:rPr>
                <w:sz w:val="22"/>
                <w:szCs w:val="22"/>
              </w:rPr>
              <w:t>органа</w:t>
            </w:r>
            <w:proofErr w:type="spellEnd"/>
            <w:r w:rsidR="0066133B" w:rsidRPr="00FA34EE">
              <w:rPr>
                <w:sz w:val="22"/>
                <w:szCs w:val="22"/>
              </w:rPr>
              <w:t xml:space="preserve"> </w:t>
            </w:r>
            <w:proofErr w:type="spellStart"/>
            <w:r w:rsidRPr="00FA34EE">
              <w:rPr>
                <w:sz w:val="22"/>
                <w:szCs w:val="22"/>
              </w:rPr>
              <w:t>своевременно</w:t>
            </w:r>
            <w:proofErr w:type="spellEnd"/>
            <w:r w:rsidRPr="00FA34EE">
              <w:rPr>
                <w:sz w:val="22"/>
                <w:szCs w:val="22"/>
              </w:rPr>
              <w:t xml:space="preserve"> не </w:t>
            </w:r>
            <w:proofErr w:type="spellStart"/>
            <w:r w:rsidRPr="00FA34EE">
              <w:rPr>
                <w:sz w:val="22"/>
                <w:szCs w:val="22"/>
              </w:rPr>
              <w:t>исполняется</w:t>
            </w:r>
            <w:proofErr w:type="spellEnd"/>
            <w:r w:rsidRPr="00FA34EE">
              <w:rPr>
                <w:sz w:val="22"/>
                <w:szCs w:val="22"/>
              </w:rPr>
              <w:t>.</w:t>
            </w:r>
          </w:p>
        </w:tc>
        <w:tc>
          <w:tcPr>
            <w:tcW w:w="3401" w:type="dxa"/>
          </w:tcPr>
          <w:p w14:paraId="6EC56703" w14:textId="3DB9B8EA" w:rsidR="001E04D7" w:rsidRPr="00FA34EE" w:rsidRDefault="00DF2D61" w:rsidP="006626B8">
            <w:pPr>
              <w:jc w:val="both"/>
              <w:rPr>
                <w:sz w:val="22"/>
                <w:szCs w:val="22"/>
              </w:rPr>
            </w:pPr>
            <w:r w:rsidRPr="00FA34EE">
              <w:rPr>
                <w:bCs/>
                <w:sz w:val="22"/>
                <w:szCs w:val="22"/>
              </w:rPr>
              <w:t xml:space="preserve">Кандидат </w:t>
            </w:r>
            <w:r w:rsidR="001E04D7" w:rsidRPr="00FA34EE">
              <w:rPr>
                <w:sz w:val="22"/>
                <w:szCs w:val="22"/>
              </w:rPr>
              <w:t>поясни</w:t>
            </w:r>
            <w:r w:rsidRPr="00FA34EE">
              <w:rPr>
                <w:sz w:val="22"/>
                <w:szCs w:val="22"/>
              </w:rPr>
              <w:t>ла, що</w:t>
            </w:r>
            <w:r w:rsidR="001E04D7" w:rsidRPr="00FA34EE">
              <w:rPr>
                <w:sz w:val="22"/>
                <w:szCs w:val="22"/>
              </w:rPr>
              <w:t xml:space="preserve"> </w:t>
            </w:r>
            <w:r w:rsidRPr="00FA34EE">
              <w:rPr>
                <w:sz w:val="22"/>
                <w:szCs w:val="22"/>
              </w:rPr>
              <w:t>з</w:t>
            </w:r>
            <w:r w:rsidR="001E04D7" w:rsidRPr="00FA34EE">
              <w:rPr>
                <w:sz w:val="22"/>
                <w:szCs w:val="22"/>
              </w:rPr>
              <w:t xml:space="preserve">азначений фрагмент дисертації міститься в підрозділі 1.3, </w:t>
            </w:r>
            <w:r w:rsidR="00E9149D" w:rsidRPr="00FA34EE">
              <w:rPr>
                <w:sz w:val="22"/>
                <w:szCs w:val="22"/>
              </w:rPr>
              <w:t>в якому</w:t>
            </w:r>
            <w:r w:rsidR="001E04D7" w:rsidRPr="00FA34EE">
              <w:rPr>
                <w:sz w:val="22"/>
                <w:szCs w:val="22"/>
              </w:rPr>
              <w:t xml:space="preserve"> п</w:t>
            </w:r>
            <w:r w:rsidR="00E9149D" w:rsidRPr="00FA34EE">
              <w:rPr>
                <w:sz w:val="22"/>
                <w:szCs w:val="22"/>
              </w:rPr>
              <w:t>орушувал</w:t>
            </w:r>
            <w:r w:rsidR="001E04D7" w:rsidRPr="00FA34EE">
              <w:rPr>
                <w:sz w:val="22"/>
                <w:szCs w:val="22"/>
              </w:rPr>
              <w:t>ися питання правового регулювання виконавчого провадження</w:t>
            </w:r>
            <w:r w:rsidR="00E9149D" w:rsidRPr="00FA34EE">
              <w:rPr>
                <w:sz w:val="22"/>
                <w:szCs w:val="22"/>
              </w:rPr>
              <w:t>,</w:t>
            </w:r>
            <w:r w:rsidR="001E04D7" w:rsidRPr="00FA34EE">
              <w:rPr>
                <w:sz w:val="22"/>
                <w:szCs w:val="22"/>
              </w:rPr>
              <w:t xml:space="preserve"> та відображає класичний для теорії права, конституційного та адміністративного права підхід до розмежування законів і підзаконних нормативно-правових актів. Для його формування </w:t>
            </w:r>
            <w:r w:rsidRPr="00FA34EE">
              <w:rPr>
                <w:sz w:val="22"/>
                <w:szCs w:val="22"/>
              </w:rPr>
              <w:t xml:space="preserve">кандидат </w:t>
            </w:r>
            <w:r w:rsidR="001E04D7" w:rsidRPr="00FA34EE">
              <w:rPr>
                <w:sz w:val="22"/>
                <w:szCs w:val="22"/>
              </w:rPr>
              <w:t>спиралас</w:t>
            </w:r>
            <w:r w:rsidRPr="00FA34EE">
              <w:rPr>
                <w:sz w:val="22"/>
                <w:szCs w:val="22"/>
              </w:rPr>
              <w:t>ь</w:t>
            </w:r>
            <w:r w:rsidR="001E04D7" w:rsidRPr="00FA34EE">
              <w:rPr>
                <w:sz w:val="22"/>
                <w:szCs w:val="22"/>
              </w:rPr>
              <w:t xml:space="preserve"> насамперед на наукові роботи з галузевих наук, що наведені у списку використаних джерел (зокрема</w:t>
            </w:r>
            <w:r w:rsidR="00E9149D" w:rsidRPr="00FA34EE">
              <w:rPr>
                <w:sz w:val="22"/>
                <w:szCs w:val="22"/>
              </w:rPr>
              <w:t xml:space="preserve"> це</w:t>
            </w:r>
            <w:r w:rsidR="001E04D7" w:rsidRPr="00FA34EE">
              <w:rPr>
                <w:sz w:val="22"/>
                <w:szCs w:val="22"/>
              </w:rPr>
              <w:t xml:space="preserve"> роботи А. Колодія, П.</w:t>
            </w:r>
            <w:r w:rsidR="00A73E09" w:rsidRPr="00FA34EE">
              <w:rPr>
                <w:sz w:val="22"/>
                <w:szCs w:val="22"/>
              </w:rPr>
              <w:t> </w:t>
            </w:r>
            <w:r w:rsidR="001E04D7" w:rsidRPr="00FA34EE">
              <w:rPr>
                <w:sz w:val="22"/>
                <w:szCs w:val="22"/>
              </w:rPr>
              <w:t>Рабіновича, О. Скакун, С.</w:t>
            </w:r>
            <w:r w:rsidR="00E9149D" w:rsidRPr="00FA34EE">
              <w:rPr>
                <w:sz w:val="22"/>
                <w:szCs w:val="22"/>
              </w:rPr>
              <w:t> </w:t>
            </w:r>
            <w:r w:rsidR="001E04D7" w:rsidRPr="00FA34EE">
              <w:rPr>
                <w:sz w:val="22"/>
                <w:szCs w:val="22"/>
              </w:rPr>
              <w:t>Алексєєва, С. Комарова, Н.</w:t>
            </w:r>
            <w:r w:rsidR="00A73E09" w:rsidRPr="00FA34EE">
              <w:rPr>
                <w:sz w:val="22"/>
                <w:szCs w:val="22"/>
              </w:rPr>
              <w:t> </w:t>
            </w:r>
            <w:proofErr w:type="spellStart"/>
            <w:r w:rsidR="001E04D7" w:rsidRPr="00FA34EE">
              <w:rPr>
                <w:sz w:val="22"/>
                <w:szCs w:val="22"/>
              </w:rPr>
              <w:t>Матузова</w:t>
            </w:r>
            <w:proofErr w:type="spellEnd"/>
            <w:r w:rsidR="001E04D7" w:rsidRPr="00FA34EE">
              <w:rPr>
                <w:sz w:val="22"/>
                <w:szCs w:val="22"/>
              </w:rPr>
              <w:t>, О.</w:t>
            </w:r>
            <w:r w:rsidR="00E9149D" w:rsidRPr="00FA34EE">
              <w:rPr>
                <w:sz w:val="22"/>
                <w:szCs w:val="22"/>
              </w:rPr>
              <w:t> </w:t>
            </w:r>
            <w:r w:rsidR="001E04D7" w:rsidRPr="00FA34EE">
              <w:rPr>
                <w:sz w:val="22"/>
                <w:szCs w:val="22"/>
              </w:rPr>
              <w:t>Майданника, Ю.</w:t>
            </w:r>
            <w:r w:rsidR="00A73E09" w:rsidRPr="00FA34EE">
              <w:rPr>
                <w:sz w:val="22"/>
                <w:szCs w:val="22"/>
              </w:rPr>
              <w:t> </w:t>
            </w:r>
            <w:proofErr w:type="spellStart"/>
            <w:r w:rsidR="001E04D7" w:rsidRPr="00FA34EE">
              <w:rPr>
                <w:sz w:val="22"/>
                <w:szCs w:val="22"/>
              </w:rPr>
              <w:t>Шемшученко</w:t>
            </w:r>
            <w:proofErr w:type="spellEnd"/>
            <w:r w:rsidR="001E04D7" w:rsidRPr="00FA34EE">
              <w:rPr>
                <w:sz w:val="22"/>
                <w:szCs w:val="22"/>
              </w:rPr>
              <w:t xml:space="preserve"> тощо), у яких простежується </w:t>
            </w:r>
            <w:r w:rsidR="00E9149D" w:rsidRPr="00FA34EE">
              <w:rPr>
                <w:sz w:val="22"/>
                <w:szCs w:val="22"/>
              </w:rPr>
              <w:t xml:space="preserve">послідовна </w:t>
            </w:r>
            <w:r w:rsidR="001E04D7" w:rsidRPr="00FA34EE">
              <w:rPr>
                <w:sz w:val="22"/>
                <w:szCs w:val="22"/>
              </w:rPr>
              <w:t xml:space="preserve">позиція: а) закони регулюють найважливіші, базові суспільні відносини; б) підзаконні акти деталізують і конкретизують закони, мають допоміжний характер та втрачають чинність у разі суперечності закону; в) вони приймаються органами виконавчої влади, у тому числі одноосібно й у спрощеному процедурному порядку. </w:t>
            </w:r>
            <w:r w:rsidRPr="00FA34EE">
              <w:rPr>
                <w:sz w:val="22"/>
                <w:szCs w:val="22"/>
              </w:rPr>
              <w:t>Кандидат підкреслила, що</w:t>
            </w:r>
            <w:r w:rsidR="001E04D7" w:rsidRPr="00FA34EE">
              <w:rPr>
                <w:sz w:val="22"/>
                <w:szCs w:val="22"/>
              </w:rPr>
              <w:t xml:space="preserve"> посилання на ці роботи містяться безпосередньо в дисертації.</w:t>
            </w:r>
          </w:p>
          <w:p w14:paraId="39A2F4AB" w14:textId="126B26AA" w:rsidR="001E04D7" w:rsidRPr="00FA34EE" w:rsidRDefault="001E04D7" w:rsidP="006626B8">
            <w:pPr>
              <w:jc w:val="both"/>
              <w:rPr>
                <w:sz w:val="22"/>
                <w:szCs w:val="22"/>
              </w:rPr>
            </w:pPr>
            <w:r w:rsidRPr="00FA34EE">
              <w:rPr>
                <w:sz w:val="22"/>
                <w:szCs w:val="22"/>
              </w:rPr>
              <w:t>Дисертація О.Г. Яреми, на яку посилається Г</w:t>
            </w:r>
            <w:r w:rsidR="00DF2D61" w:rsidRPr="00FA34EE">
              <w:rPr>
                <w:sz w:val="22"/>
                <w:szCs w:val="22"/>
              </w:rPr>
              <w:t>РД</w:t>
            </w:r>
            <w:r w:rsidRPr="00FA34EE">
              <w:rPr>
                <w:sz w:val="22"/>
                <w:szCs w:val="22"/>
              </w:rPr>
              <w:t xml:space="preserve">, не включена до списку використаних </w:t>
            </w:r>
            <w:r w:rsidR="00DF2D61" w:rsidRPr="00FA34EE">
              <w:rPr>
                <w:sz w:val="22"/>
                <w:szCs w:val="22"/>
              </w:rPr>
              <w:t xml:space="preserve">кандидатом </w:t>
            </w:r>
            <w:r w:rsidRPr="00FA34EE">
              <w:rPr>
                <w:sz w:val="22"/>
                <w:szCs w:val="22"/>
              </w:rPr>
              <w:t xml:space="preserve">джерел, не була об’єктом </w:t>
            </w:r>
            <w:r w:rsidR="00DF2D61" w:rsidRPr="00FA34EE">
              <w:rPr>
                <w:sz w:val="22"/>
                <w:szCs w:val="22"/>
              </w:rPr>
              <w:t>її</w:t>
            </w:r>
            <w:r w:rsidRPr="00FA34EE">
              <w:rPr>
                <w:sz w:val="22"/>
                <w:szCs w:val="22"/>
              </w:rPr>
              <w:t xml:space="preserve"> цілеспрямованого опрацюванн</w:t>
            </w:r>
            <w:r w:rsidR="00E9149D" w:rsidRPr="00FA34EE">
              <w:rPr>
                <w:sz w:val="22"/>
                <w:szCs w:val="22"/>
              </w:rPr>
              <w:t>я</w:t>
            </w:r>
            <w:r w:rsidRPr="00FA34EE">
              <w:rPr>
                <w:sz w:val="22"/>
                <w:szCs w:val="22"/>
              </w:rPr>
              <w:t>. Використане в дисертації формулювання</w:t>
            </w:r>
            <w:r w:rsidR="00E9149D" w:rsidRPr="00FA34EE">
              <w:rPr>
                <w:sz w:val="22"/>
                <w:szCs w:val="22"/>
              </w:rPr>
              <w:t xml:space="preserve"> – це</w:t>
            </w:r>
            <w:r w:rsidRPr="00FA34EE">
              <w:rPr>
                <w:sz w:val="22"/>
                <w:szCs w:val="22"/>
              </w:rPr>
              <w:t xml:space="preserve"> характер відображення загальновідомих положень загальної теорії права щодо ієрархії нормативно-</w:t>
            </w:r>
            <w:r w:rsidRPr="00FA34EE">
              <w:rPr>
                <w:sz w:val="22"/>
                <w:szCs w:val="22"/>
              </w:rPr>
              <w:lastRenderedPageBreak/>
              <w:t>правових актів, адаптованої до предмета дослідження (виконавчого провадження), а не дослівн</w:t>
            </w:r>
            <w:r w:rsidR="00E9149D" w:rsidRPr="00FA34EE">
              <w:rPr>
                <w:sz w:val="22"/>
                <w:szCs w:val="22"/>
              </w:rPr>
              <w:t>е</w:t>
            </w:r>
            <w:r w:rsidRPr="00FA34EE">
              <w:rPr>
                <w:sz w:val="22"/>
                <w:szCs w:val="22"/>
              </w:rPr>
              <w:t xml:space="preserve"> відтворення конкретної кандидатської дисертації.</w:t>
            </w:r>
          </w:p>
        </w:tc>
      </w:tr>
      <w:tr w:rsidR="001E04D7" w:rsidRPr="00FA34EE" w14:paraId="7F014DFA" w14:textId="77777777" w:rsidTr="00915742">
        <w:tc>
          <w:tcPr>
            <w:tcW w:w="851" w:type="dxa"/>
          </w:tcPr>
          <w:p w14:paraId="427347A7" w14:textId="0EA96EDE" w:rsidR="001E04D7" w:rsidRPr="00FA34EE" w:rsidRDefault="00DC1B34" w:rsidP="006626B8">
            <w:pPr>
              <w:jc w:val="both"/>
              <w:rPr>
                <w:b/>
                <w:sz w:val="22"/>
                <w:szCs w:val="22"/>
              </w:rPr>
            </w:pPr>
            <w:r w:rsidRPr="00FA34EE">
              <w:rPr>
                <w:b/>
                <w:sz w:val="22"/>
                <w:szCs w:val="22"/>
              </w:rPr>
              <w:lastRenderedPageBreak/>
              <w:t>18.</w:t>
            </w:r>
          </w:p>
        </w:tc>
        <w:tc>
          <w:tcPr>
            <w:tcW w:w="2836" w:type="dxa"/>
          </w:tcPr>
          <w:p w14:paraId="78322675" w14:textId="212779F7" w:rsidR="0080467F" w:rsidRPr="00FA34EE" w:rsidRDefault="001E04D7" w:rsidP="006626B8">
            <w:pPr>
              <w:jc w:val="both"/>
              <w:rPr>
                <w:sz w:val="22"/>
                <w:szCs w:val="22"/>
              </w:rPr>
            </w:pPr>
            <w:r w:rsidRPr="00FA34EE">
              <w:rPr>
                <w:sz w:val="22"/>
                <w:szCs w:val="22"/>
              </w:rPr>
              <w:t>С. 42</w:t>
            </w:r>
          </w:p>
          <w:p w14:paraId="63C7C640" w14:textId="24E711AD" w:rsidR="001E04D7" w:rsidRPr="00FA34EE" w:rsidRDefault="001E04D7" w:rsidP="006626B8">
            <w:pPr>
              <w:jc w:val="both"/>
              <w:rPr>
                <w:sz w:val="22"/>
                <w:szCs w:val="22"/>
              </w:rPr>
            </w:pPr>
            <w:r w:rsidRPr="00FA34EE">
              <w:rPr>
                <w:sz w:val="22"/>
                <w:szCs w:val="22"/>
              </w:rPr>
              <w:t>Закони</w:t>
            </w:r>
            <w:r w:rsidRPr="00FA34EE">
              <w:rPr>
                <w:sz w:val="22"/>
                <w:szCs w:val="22"/>
              </w:rPr>
              <w:tab/>
              <w:t>України,</w:t>
            </w:r>
            <w:r w:rsidR="0086706A" w:rsidRPr="00FA34EE">
              <w:rPr>
                <w:sz w:val="22"/>
                <w:szCs w:val="22"/>
              </w:rPr>
              <w:t xml:space="preserve"> </w:t>
            </w:r>
            <w:r w:rsidRPr="00FA34EE">
              <w:rPr>
                <w:sz w:val="22"/>
                <w:szCs w:val="22"/>
              </w:rPr>
              <w:t>укази Президента</w:t>
            </w:r>
            <w:r w:rsidR="0086706A" w:rsidRPr="00FA34EE">
              <w:rPr>
                <w:sz w:val="22"/>
                <w:szCs w:val="22"/>
              </w:rPr>
              <w:t xml:space="preserve"> </w:t>
            </w:r>
            <w:r w:rsidRPr="00FA34EE">
              <w:rPr>
                <w:sz w:val="22"/>
                <w:szCs w:val="22"/>
              </w:rPr>
              <w:t>України регулюють лише найважливіші аспекти</w:t>
            </w:r>
            <w:r w:rsidR="0086706A" w:rsidRPr="00FA34EE">
              <w:rPr>
                <w:sz w:val="22"/>
                <w:szCs w:val="22"/>
              </w:rPr>
              <w:t xml:space="preserve"> </w:t>
            </w:r>
            <w:r w:rsidRPr="00FA34EE">
              <w:rPr>
                <w:sz w:val="22"/>
                <w:szCs w:val="22"/>
              </w:rPr>
              <w:t>діяльності</w:t>
            </w:r>
            <w:r w:rsidR="0086706A" w:rsidRPr="00FA34EE">
              <w:rPr>
                <w:sz w:val="22"/>
                <w:szCs w:val="22"/>
              </w:rPr>
              <w:t xml:space="preserve"> </w:t>
            </w:r>
            <w:r w:rsidRPr="00FA34EE">
              <w:rPr>
                <w:sz w:val="22"/>
                <w:szCs w:val="22"/>
              </w:rPr>
              <w:t>органів</w:t>
            </w:r>
            <w:r w:rsidR="0086706A" w:rsidRPr="00FA34EE">
              <w:rPr>
                <w:sz w:val="22"/>
                <w:szCs w:val="22"/>
              </w:rPr>
              <w:t xml:space="preserve"> </w:t>
            </w:r>
            <w:r w:rsidRPr="00FA34EE">
              <w:rPr>
                <w:sz w:val="22"/>
                <w:szCs w:val="22"/>
              </w:rPr>
              <w:t>щодо</w:t>
            </w:r>
          </w:p>
          <w:p w14:paraId="59F0F9E4" w14:textId="56840A79" w:rsidR="001E04D7" w:rsidRPr="00FA34EE" w:rsidRDefault="001E04D7" w:rsidP="006626B8">
            <w:pPr>
              <w:jc w:val="both"/>
              <w:rPr>
                <w:sz w:val="22"/>
                <w:szCs w:val="22"/>
              </w:rPr>
            </w:pPr>
            <w:r w:rsidRPr="00FA34EE">
              <w:rPr>
                <w:sz w:val="22"/>
                <w:szCs w:val="22"/>
              </w:rPr>
              <w:t>виконавчого провадження, оскільки за своєю природою ці нормативні правові акти впливають на соціальні відносини загального характеру. Однак спектр суспільних відносин, зокрема щодо виконавчого</w:t>
            </w:r>
            <w:r w:rsidR="0086706A" w:rsidRPr="00FA34EE">
              <w:rPr>
                <w:sz w:val="22"/>
                <w:szCs w:val="22"/>
              </w:rPr>
              <w:t xml:space="preserve"> </w:t>
            </w:r>
            <w:r w:rsidRPr="00FA34EE">
              <w:rPr>
                <w:sz w:val="22"/>
                <w:szCs w:val="22"/>
              </w:rPr>
              <w:t>провадження,</w:t>
            </w:r>
            <w:r w:rsidR="0086706A" w:rsidRPr="00FA34EE">
              <w:rPr>
                <w:sz w:val="22"/>
                <w:szCs w:val="22"/>
              </w:rPr>
              <w:t xml:space="preserve"> </w:t>
            </w:r>
            <w:r w:rsidRPr="00FA34EE">
              <w:rPr>
                <w:sz w:val="22"/>
                <w:szCs w:val="22"/>
              </w:rPr>
              <w:t>вимагає</w:t>
            </w:r>
            <w:r w:rsidR="0086706A" w:rsidRPr="00FA34EE">
              <w:rPr>
                <w:sz w:val="22"/>
                <w:szCs w:val="22"/>
              </w:rPr>
              <w:t xml:space="preserve"> </w:t>
            </w:r>
            <w:r w:rsidRPr="00FA34EE">
              <w:rPr>
                <w:sz w:val="22"/>
                <w:szCs w:val="22"/>
              </w:rPr>
              <w:t>поглиблення та деталізації правового регулювання зазначеної діяльності, що здійснюється за допомогою видання актів,</w:t>
            </w:r>
            <w:r w:rsidR="0086706A" w:rsidRPr="00FA34EE">
              <w:rPr>
                <w:sz w:val="22"/>
                <w:szCs w:val="22"/>
              </w:rPr>
              <w:t xml:space="preserve"> </w:t>
            </w:r>
            <w:r w:rsidRPr="00FA34EE">
              <w:rPr>
                <w:sz w:val="22"/>
                <w:szCs w:val="22"/>
              </w:rPr>
              <w:t>іменованих</w:t>
            </w:r>
            <w:r w:rsidR="0086706A" w:rsidRPr="00FA34EE">
              <w:rPr>
                <w:sz w:val="22"/>
                <w:szCs w:val="22"/>
              </w:rPr>
              <w:t xml:space="preserve"> </w:t>
            </w:r>
            <w:r w:rsidRPr="00FA34EE">
              <w:rPr>
                <w:sz w:val="22"/>
                <w:szCs w:val="22"/>
              </w:rPr>
              <w:t>підзаконними.</w:t>
            </w:r>
          </w:p>
          <w:p w14:paraId="653C8B3D" w14:textId="2D3D2BC1" w:rsidR="001E04D7" w:rsidRPr="00FA34EE" w:rsidRDefault="001E04D7" w:rsidP="006626B8">
            <w:pPr>
              <w:jc w:val="both"/>
              <w:rPr>
                <w:sz w:val="22"/>
                <w:szCs w:val="22"/>
              </w:rPr>
            </w:pPr>
            <w:r w:rsidRPr="00FA34EE">
              <w:rPr>
                <w:sz w:val="22"/>
                <w:szCs w:val="22"/>
              </w:rPr>
              <w:t>Відрізняють актів від законів (тобто їх особливість, полягає в тому, що їх приймають органи або представники влади, обрані або утворені іншими органами; вони регулюють другорядні суспільні</w:t>
            </w:r>
            <w:r w:rsidR="0086706A" w:rsidRPr="00FA34EE">
              <w:rPr>
                <w:sz w:val="22"/>
                <w:szCs w:val="22"/>
              </w:rPr>
              <w:t xml:space="preserve"> </w:t>
            </w:r>
            <w:r w:rsidRPr="00FA34EE">
              <w:rPr>
                <w:sz w:val="22"/>
                <w:szCs w:val="22"/>
              </w:rPr>
              <w:t>відносини,</w:t>
            </w:r>
            <w:r w:rsidR="0086706A" w:rsidRPr="00FA34EE">
              <w:rPr>
                <w:sz w:val="22"/>
                <w:szCs w:val="22"/>
              </w:rPr>
              <w:t xml:space="preserve"> </w:t>
            </w:r>
            <w:r w:rsidRPr="00FA34EE">
              <w:rPr>
                <w:sz w:val="22"/>
                <w:szCs w:val="22"/>
              </w:rPr>
              <w:t>розвиваючи,</w:t>
            </w:r>
            <w:r w:rsidR="0086706A" w:rsidRPr="00FA34EE">
              <w:rPr>
                <w:sz w:val="22"/>
                <w:szCs w:val="22"/>
              </w:rPr>
              <w:t xml:space="preserve"> </w:t>
            </w:r>
            <w:r w:rsidRPr="00FA34EE">
              <w:rPr>
                <w:sz w:val="22"/>
                <w:szCs w:val="22"/>
              </w:rPr>
              <w:t>конкретизуючи та деталізуючи закони; втрачають юридичну чинність у випадку суперечностей</w:t>
            </w:r>
            <w:r w:rsidR="0086706A" w:rsidRPr="00FA34EE">
              <w:rPr>
                <w:sz w:val="22"/>
                <w:szCs w:val="22"/>
              </w:rPr>
              <w:t xml:space="preserve"> </w:t>
            </w:r>
            <w:r w:rsidRPr="00FA34EE">
              <w:rPr>
                <w:sz w:val="22"/>
                <w:szCs w:val="22"/>
              </w:rPr>
              <w:t>або</w:t>
            </w:r>
            <w:r w:rsidR="0086706A" w:rsidRPr="00FA34EE">
              <w:rPr>
                <w:sz w:val="22"/>
                <w:szCs w:val="22"/>
              </w:rPr>
              <w:t xml:space="preserve"> </w:t>
            </w:r>
            <w:r w:rsidRPr="00FA34EE">
              <w:rPr>
                <w:sz w:val="22"/>
                <w:szCs w:val="22"/>
              </w:rPr>
              <w:t>невідповідності</w:t>
            </w:r>
            <w:r w:rsidR="0086706A" w:rsidRPr="00FA34EE">
              <w:rPr>
                <w:sz w:val="22"/>
                <w:szCs w:val="22"/>
              </w:rPr>
              <w:t xml:space="preserve"> </w:t>
            </w:r>
            <w:r w:rsidRPr="00FA34EE">
              <w:rPr>
                <w:sz w:val="22"/>
                <w:szCs w:val="22"/>
              </w:rPr>
              <w:t>законові; приймаються і колегіально, і одноосібно</w:t>
            </w:r>
            <w:r w:rsidR="0086706A" w:rsidRPr="00FA34EE">
              <w:rPr>
                <w:sz w:val="22"/>
                <w:szCs w:val="22"/>
              </w:rPr>
              <w:t xml:space="preserve"> </w:t>
            </w:r>
            <w:r w:rsidRPr="00FA34EE">
              <w:rPr>
                <w:sz w:val="22"/>
                <w:szCs w:val="22"/>
              </w:rPr>
              <w:t>уповноваженими</w:t>
            </w:r>
            <w:r w:rsidR="0086706A" w:rsidRPr="00FA34EE">
              <w:rPr>
                <w:sz w:val="22"/>
                <w:szCs w:val="22"/>
              </w:rPr>
              <w:t xml:space="preserve"> </w:t>
            </w:r>
            <w:r w:rsidRPr="00FA34EE">
              <w:rPr>
                <w:sz w:val="22"/>
                <w:szCs w:val="22"/>
              </w:rPr>
              <w:t>посадовими особами державних органів; приймаються</w:t>
            </w:r>
            <w:r w:rsidR="0086706A" w:rsidRPr="00FA34EE">
              <w:rPr>
                <w:sz w:val="22"/>
                <w:szCs w:val="22"/>
              </w:rPr>
              <w:t xml:space="preserve"> </w:t>
            </w:r>
            <w:r w:rsidRPr="00FA34EE">
              <w:rPr>
                <w:sz w:val="22"/>
                <w:szCs w:val="22"/>
              </w:rPr>
              <w:t>в</w:t>
            </w:r>
            <w:r w:rsidR="0086706A" w:rsidRPr="00FA34EE">
              <w:rPr>
                <w:sz w:val="22"/>
                <w:szCs w:val="22"/>
              </w:rPr>
              <w:t xml:space="preserve"> </w:t>
            </w:r>
            <w:r w:rsidRPr="00FA34EE">
              <w:rPr>
                <w:sz w:val="22"/>
                <w:szCs w:val="22"/>
              </w:rPr>
              <w:t>менш</w:t>
            </w:r>
            <w:r w:rsidR="0086706A" w:rsidRPr="00FA34EE">
              <w:rPr>
                <w:sz w:val="22"/>
                <w:szCs w:val="22"/>
              </w:rPr>
              <w:t xml:space="preserve"> </w:t>
            </w:r>
            <w:r w:rsidRPr="00FA34EE">
              <w:rPr>
                <w:sz w:val="22"/>
                <w:szCs w:val="22"/>
              </w:rPr>
              <w:t>суворому</w:t>
            </w:r>
            <w:r w:rsidR="0086706A" w:rsidRPr="00FA34EE">
              <w:rPr>
                <w:sz w:val="22"/>
                <w:szCs w:val="22"/>
              </w:rPr>
              <w:t xml:space="preserve"> </w:t>
            </w:r>
            <w:r w:rsidRPr="00FA34EE">
              <w:rPr>
                <w:sz w:val="22"/>
                <w:szCs w:val="22"/>
              </w:rPr>
              <w:t>і</w:t>
            </w:r>
            <w:r w:rsidR="0086706A" w:rsidRPr="00FA34EE">
              <w:rPr>
                <w:sz w:val="22"/>
                <w:szCs w:val="22"/>
              </w:rPr>
              <w:t xml:space="preserve"> </w:t>
            </w:r>
            <w:r w:rsidRPr="00FA34EE">
              <w:rPr>
                <w:sz w:val="22"/>
                <w:szCs w:val="22"/>
              </w:rPr>
              <w:t>деталізованому порядку.</w:t>
            </w:r>
            <w:r w:rsidR="0066133B" w:rsidRPr="00FA34EE">
              <w:rPr>
                <w:sz w:val="22"/>
                <w:szCs w:val="22"/>
              </w:rPr>
              <w:t xml:space="preserve"> </w:t>
            </w:r>
            <w:r w:rsidRPr="00FA34EE">
              <w:rPr>
                <w:sz w:val="22"/>
                <w:szCs w:val="22"/>
              </w:rPr>
              <w:t xml:space="preserve">При цьому варто враховувати, що недоліки </w:t>
            </w:r>
            <w:proofErr w:type="spellStart"/>
            <w:r w:rsidRPr="00FA34EE">
              <w:rPr>
                <w:sz w:val="22"/>
                <w:szCs w:val="22"/>
              </w:rPr>
              <w:t>загальнорегулятивних</w:t>
            </w:r>
            <w:proofErr w:type="spellEnd"/>
            <w:r w:rsidRPr="00FA34EE">
              <w:rPr>
                <w:sz w:val="22"/>
                <w:szCs w:val="22"/>
              </w:rPr>
              <w:t xml:space="preserve"> законів часто відтворюються у спеціальних законодавчих</w:t>
            </w:r>
            <w:r w:rsidR="00BD2117" w:rsidRPr="00FA34EE">
              <w:rPr>
                <w:sz w:val="22"/>
                <w:szCs w:val="22"/>
              </w:rPr>
              <w:t xml:space="preserve"> </w:t>
            </w:r>
            <w:r w:rsidRPr="00FA34EE">
              <w:rPr>
                <w:sz w:val="22"/>
                <w:szCs w:val="22"/>
              </w:rPr>
              <w:t>і</w:t>
            </w:r>
            <w:r w:rsidR="00BD2117" w:rsidRPr="00FA34EE">
              <w:rPr>
                <w:sz w:val="22"/>
                <w:szCs w:val="22"/>
              </w:rPr>
              <w:t xml:space="preserve"> </w:t>
            </w:r>
            <w:r w:rsidRPr="00FA34EE">
              <w:rPr>
                <w:sz w:val="22"/>
                <w:szCs w:val="22"/>
              </w:rPr>
              <w:t>підзаконних</w:t>
            </w:r>
            <w:r w:rsidR="00BD2117" w:rsidRPr="00FA34EE">
              <w:rPr>
                <w:sz w:val="22"/>
                <w:szCs w:val="22"/>
              </w:rPr>
              <w:t xml:space="preserve"> </w:t>
            </w:r>
            <w:r w:rsidRPr="00FA34EE">
              <w:rPr>
                <w:sz w:val="22"/>
                <w:szCs w:val="22"/>
              </w:rPr>
              <w:t>актах.</w:t>
            </w:r>
            <w:r w:rsidR="0066133B" w:rsidRPr="00FA34EE">
              <w:rPr>
                <w:sz w:val="22"/>
                <w:szCs w:val="22"/>
              </w:rPr>
              <w:t xml:space="preserve"> </w:t>
            </w:r>
            <w:r w:rsidRPr="00FA34EE">
              <w:rPr>
                <w:sz w:val="22"/>
                <w:szCs w:val="22"/>
              </w:rPr>
              <w:lastRenderedPageBreak/>
              <w:t>Важливе значення для органів юстиції, зокрема щодо виконавчого провадження стосовно виконання постанов у справах про адміністративні правопорушення,</w:t>
            </w:r>
            <w:r w:rsidR="00BD2117" w:rsidRPr="00FA34EE">
              <w:rPr>
                <w:sz w:val="22"/>
                <w:szCs w:val="22"/>
              </w:rPr>
              <w:t xml:space="preserve"> </w:t>
            </w:r>
            <w:r w:rsidRPr="00FA34EE">
              <w:rPr>
                <w:sz w:val="22"/>
                <w:szCs w:val="22"/>
              </w:rPr>
              <w:t>мають постанови Кабінету Міністрів, що забезпечують виконання Конституції, законів,</w:t>
            </w:r>
            <w:r w:rsidR="00BD2117" w:rsidRPr="00FA34EE">
              <w:rPr>
                <w:sz w:val="22"/>
                <w:szCs w:val="22"/>
              </w:rPr>
              <w:t xml:space="preserve"> </w:t>
            </w:r>
            <w:r w:rsidRPr="00FA34EE">
              <w:rPr>
                <w:sz w:val="22"/>
                <w:szCs w:val="22"/>
              </w:rPr>
              <w:t>указів</w:t>
            </w:r>
            <w:r w:rsidR="00BD2117" w:rsidRPr="00FA34EE">
              <w:rPr>
                <w:sz w:val="22"/>
                <w:szCs w:val="22"/>
              </w:rPr>
              <w:t xml:space="preserve"> </w:t>
            </w:r>
            <w:r w:rsidRPr="00FA34EE">
              <w:rPr>
                <w:sz w:val="22"/>
                <w:szCs w:val="22"/>
              </w:rPr>
              <w:t>та</w:t>
            </w:r>
            <w:r w:rsidR="00BD2117" w:rsidRPr="00FA34EE">
              <w:rPr>
                <w:sz w:val="22"/>
                <w:szCs w:val="22"/>
              </w:rPr>
              <w:t xml:space="preserve"> </w:t>
            </w:r>
            <w:r w:rsidRPr="00FA34EE">
              <w:rPr>
                <w:sz w:val="22"/>
                <w:szCs w:val="22"/>
              </w:rPr>
              <w:t>розпоряджень</w:t>
            </w:r>
            <w:r w:rsidR="00BD2117" w:rsidRPr="00FA34EE">
              <w:rPr>
                <w:sz w:val="22"/>
                <w:szCs w:val="22"/>
              </w:rPr>
              <w:t xml:space="preserve"> </w:t>
            </w:r>
            <w:r w:rsidRPr="00FA34EE">
              <w:rPr>
                <w:sz w:val="22"/>
                <w:szCs w:val="22"/>
              </w:rPr>
              <w:t>Президента України.</w:t>
            </w:r>
            <w:r w:rsidR="00BD2117" w:rsidRPr="00FA34EE">
              <w:rPr>
                <w:sz w:val="22"/>
                <w:szCs w:val="22"/>
              </w:rPr>
              <w:t xml:space="preserve"> </w:t>
            </w:r>
          </w:p>
          <w:p w14:paraId="5EB67EA5" w14:textId="77777777" w:rsidR="001E04D7" w:rsidRPr="00FA34EE" w:rsidRDefault="001E04D7" w:rsidP="006626B8">
            <w:pPr>
              <w:jc w:val="both"/>
              <w:rPr>
                <w:sz w:val="22"/>
                <w:szCs w:val="22"/>
              </w:rPr>
            </w:pPr>
          </w:p>
        </w:tc>
        <w:tc>
          <w:tcPr>
            <w:tcW w:w="2977" w:type="dxa"/>
          </w:tcPr>
          <w:p w14:paraId="1A2577D4" w14:textId="77777777" w:rsidR="001E04D7" w:rsidRPr="00FA34EE" w:rsidRDefault="001E04D7" w:rsidP="006626B8">
            <w:pPr>
              <w:jc w:val="both"/>
              <w:rPr>
                <w:sz w:val="22"/>
                <w:szCs w:val="22"/>
              </w:rPr>
            </w:pPr>
            <w:r w:rsidRPr="00FA34EE">
              <w:rPr>
                <w:sz w:val="22"/>
                <w:szCs w:val="22"/>
              </w:rPr>
              <w:lastRenderedPageBreak/>
              <w:t>Ярема О.Г. Адміністративно-правові засади діяльності органів внутрішніх справ на залізничному транспорті у сфері охорони громадського порядку. - Рукопис. Дисертація на здобуття наукового ступеня кандидата юридичних наук за спеціальністю 12.00.07 - адміністративне право і процес; фінансове право; інформаційне право. - Львівський державний університет внутрішніх справ, Львів, 2008. . 34-35</w:t>
            </w:r>
          </w:p>
          <w:p w14:paraId="2A72CB78" w14:textId="5CEA9A44" w:rsidR="001E04D7" w:rsidRPr="00FA34EE" w:rsidRDefault="001E04D7" w:rsidP="006626B8">
            <w:pPr>
              <w:jc w:val="both"/>
              <w:rPr>
                <w:sz w:val="22"/>
                <w:szCs w:val="22"/>
              </w:rPr>
            </w:pPr>
            <w:r w:rsidRPr="00FA34EE">
              <w:rPr>
                <w:sz w:val="22"/>
                <w:szCs w:val="22"/>
              </w:rPr>
              <w:t>Законами України, указами Президента України</w:t>
            </w:r>
            <w:r w:rsidR="0066133B" w:rsidRPr="00FA34EE">
              <w:rPr>
                <w:sz w:val="22"/>
                <w:szCs w:val="22"/>
              </w:rPr>
              <w:t xml:space="preserve"> </w:t>
            </w:r>
            <w:r w:rsidRPr="00FA34EE">
              <w:rPr>
                <w:sz w:val="22"/>
                <w:szCs w:val="22"/>
              </w:rPr>
              <w:t>регулюються</w:t>
            </w:r>
            <w:r w:rsidR="0066133B" w:rsidRPr="00FA34EE">
              <w:rPr>
                <w:sz w:val="22"/>
                <w:szCs w:val="22"/>
              </w:rPr>
              <w:t xml:space="preserve"> </w:t>
            </w:r>
            <w:r w:rsidRPr="00FA34EE">
              <w:rPr>
                <w:sz w:val="22"/>
                <w:szCs w:val="22"/>
              </w:rPr>
              <w:t>лише</w:t>
            </w:r>
            <w:r w:rsidR="0066133B" w:rsidRPr="00FA34EE">
              <w:rPr>
                <w:sz w:val="22"/>
                <w:szCs w:val="22"/>
              </w:rPr>
              <w:t xml:space="preserve"> </w:t>
            </w:r>
            <w:r w:rsidRPr="00FA34EE">
              <w:rPr>
                <w:sz w:val="22"/>
                <w:szCs w:val="22"/>
              </w:rPr>
              <w:t>найбільш</w:t>
            </w:r>
          </w:p>
          <w:p w14:paraId="385C6168" w14:textId="65D536F0" w:rsidR="001E04D7" w:rsidRPr="00FA34EE" w:rsidRDefault="001E04D7" w:rsidP="006626B8">
            <w:pPr>
              <w:jc w:val="both"/>
              <w:rPr>
                <w:sz w:val="22"/>
                <w:szCs w:val="22"/>
              </w:rPr>
            </w:pPr>
            <w:r w:rsidRPr="00FA34EE">
              <w:rPr>
                <w:sz w:val="22"/>
                <w:szCs w:val="22"/>
              </w:rPr>
              <w:t>значущі, найважливіші аспекти діяльності органів</w:t>
            </w:r>
            <w:r w:rsidR="0066133B" w:rsidRPr="00FA34EE">
              <w:rPr>
                <w:sz w:val="22"/>
                <w:szCs w:val="22"/>
              </w:rPr>
              <w:t xml:space="preserve"> </w:t>
            </w:r>
            <w:r w:rsidRPr="00FA34EE">
              <w:rPr>
                <w:sz w:val="22"/>
                <w:szCs w:val="22"/>
              </w:rPr>
              <w:t>внутрішніх справ</w:t>
            </w:r>
            <w:r w:rsidR="0066133B" w:rsidRPr="00FA34EE">
              <w:rPr>
                <w:sz w:val="22"/>
                <w:szCs w:val="22"/>
              </w:rPr>
              <w:t xml:space="preserve"> </w:t>
            </w:r>
            <w:r w:rsidRPr="00FA34EE">
              <w:rPr>
                <w:sz w:val="22"/>
                <w:szCs w:val="22"/>
              </w:rPr>
              <w:t>до</w:t>
            </w:r>
            <w:r w:rsidR="0066133B" w:rsidRPr="00FA34EE">
              <w:rPr>
                <w:sz w:val="22"/>
                <w:szCs w:val="22"/>
              </w:rPr>
              <w:t xml:space="preserve"> </w:t>
            </w:r>
            <w:r w:rsidRPr="00FA34EE">
              <w:rPr>
                <w:sz w:val="22"/>
                <w:szCs w:val="22"/>
              </w:rPr>
              <w:t>охорони громадського</w:t>
            </w:r>
            <w:r w:rsidR="0066133B" w:rsidRPr="00FA34EE">
              <w:rPr>
                <w:sz w:val="22"/>
                <w:szCs w:val="22"/>
              </w:rPr>
              <w:t xml:space="preserve"> </w:t>
            </w:r>
            <w:r w:rsidRPr="00FA34EE">
              <w:rPr>
                <w:sz w:val="22"/>
                <w:szCs w:val="22"/>
              </w:rPr>
              <w:t>порядку</w:t>
            </w:r>
            <w:r w:rsidR="0066133B" w:rsidRPr="00FA34EE">
              <w:rPr>
                <w:sz w:val="22"/>
                <w:szCs w:val="22"/>
              </w:rPr>
              <w:t xml:space="preserve"> </w:t>
            </w:r>
            <w:r w:rsidRPr="00FA34EE">
              <w:rPr>
                <w:sz w:val="22"/>
                <w:szCs w:val="22"/>
              </w:rPr>
              <w:t>і</w:t>
            </w:r>
            <w:r w:rsidR="0066133B" w:rsidRPr="00FA34EE">
              <w:rPr>
                <w:sz w:val="22"/>
                <w:szCs w:val="22"/>
              </w:rPr>
              <w:t xml:space="preserve"> </w:t>
            </w:r>
            <w:r w:rsidRPr="00FA34EE">
              <w:rPr>
                <w:sz w:val="22"/>
                <w:szCs w:val="22"/>
              </w:rPr>
              <w:t>забезпечення громадської безпеки, оскільки за своєю природою ці нормативні правові акти впливають на соціальні відносини загального характеру.</w:t>
            </w:r>
            <w:r w:rsidR="0066133B" w:rsidRPr="00FA34EE">
              <w:rPr>
                <w:sz w:val="22"/>
                <w:szCs w:val="22"/>
              </w:rPr>
              <w:t xml:space="preserve"> </w:t>
            </w:r>
            <w:r w:rsidRPr="00FA34EE">
              <w:rPr>
                <w:sz w:val="22"/>
                <w:szCs w:val="22"/>
              </w:rPr>
              <w:t>Однак</w:t>
            </w:r>
            <w:r w:rsidR="0066133B" w:rsidRPr="00FA34EE">
              <w:rPr>
                <w:sz w:val="22"/>
                <w:szCs w:val="22"/>
              </w:rPr>
              <w:t xml:space="preserve"> </w:t>
            </w:r>
            <w:r w:rsidRPr="00FA34EE">
              <w:rPr>
                <w:sz w:val="22"/>
                <w:szCs w:val="22"/>
              </w:rPr>
              <w:t>широта</w:t>
            </w:r>
            <w:r w:rsidRPr="00FA34EE">
              <w:rPr>
                <w:sz w:val="22"/>
                <w:szCs w:val="22"/>
              </w:rPr>
              <w:tab/>
              <w:t>суспільних</w:t>
            </w:r>
            <w:r w:rsidR="0066133B" w:rsidRPr="00FA34EE">
              <w:rPr>
                <w:sz w:val="22"/>
                <w:szCs w:val="22"/>
              </w:rPr>
              <w:t xml:space="preserve"> </w:t>
            </w:r>
            <w:r w:rsidRPr="00FA34EE">
              <w:rPr>
                <w:sz w:val="22"/>
                <w:szCs w:val="22"/>
              </w:rPr>
              <w:t>відносин, у яких бере участь міліція, викликає насущну потребу поглиблення та деталізації правового</w:t>
            </w:r>
            <w:r w:rsidR="0066133B" w:rsidRPr="00FA34EE">
              <w:rPr>
                <w:sz w:val="22"/>
                <w:szCs w:val="22"/>
              </w:rPr>
              <w:t xml:space="preserve"> </w:t>
            </w:r>
            <w:r w:rsidRPr="00FA34EE">
              <w:rPr>
                <w:sz w:val="22"/>
                <w:szCs w:val="22"/>
              </w:rPr>
              <w:t>регулювання</w:t>
            </w:r>
            <w:r w:rsidR="0066133B" w:rsidRPr="00FA34EE">
              <w:rPr>
                <w:sz w:val="22"/>
                <w:szCs w:val="22"/>
              </w:rPr>
              <w:t xml:space="preserve"> </w:t>
            </w:r>
            <w:r w:rsidRPr="00FA34EE">
              <w:rPr>
                <w:sz w:val="22"/>
                <w:szCs w:val="22"/>
              </w:rPr>
              <w:t>зазначеної</w:t>
            </w:r>
            <w:r w:rsidR="0066133B" w:rsidRPr="00FA34EE">
              <w:rPr>
                <w:sz w:val="22"/>
                <w:szCs w:val="22"/>
              </w:rPr>
              <w:t xml:space="preserve"> </w:t>
            </w:r>
            <w:r w:rsidRPr="00FA34EE">
              <w:rPr>
                <w:sz w:val="22"/>
                <w:szCs w:val="22"/>
              </w:rPr>
              <w:t xml:space="preserve">діяльності, що здійснюється за допомогою видання актів, іменованих підзаконними. Особливості актів, які відрізняють їх від законів, зводяться до того, що вони приймаються органами або представниками влади, обраними або утвореними іншими органами; регулюють другорядні суспільні відносини, розвиваючи, конкретизуючи та деталізуючи закони; втрачають юридичну чинність у випадку суперечностей або </w:t>
            </w:r>
            <w:r w:rsidRPr="00FA34EE">
              <w:rPr>
                <w:sz w:val="22"/>
                <w:szCs w:val="22"/>
              </w:rPr>
              <w:lastRenderedPageBreak/>
              <w:t>невідповідності законові; приймаються як колегіально,</w:t>
            </w:r>
            <w:r w:rsidR="0066133B" w:rsidRPr="00FA34EE">
              <w:rPr>
                <w:sz w:val="22"/>
                <w:szCs w:val="22"/>
              </w:rPr>
              <w:t xml:space="preserve"> </w:t>
            </w:r>
            <w:r w:rsidRPr="00FA34EE">
              <w:rPr>
                <w:sz w:val="22"/>
                <w:szCs w:val="22"/>
              </w:rPr>
              <w:t>так</w:t>
            </w:r>
            <w:r w:rsidR="0066133B" w:rsidRPr="00FA34EE">
              <w:rPr>
                <w:sz w:val="22"/>
                <w:szCs w:val="22"/>
              </w:rPr>
              <w:t xml:space="preserve"> </w:t>
            </w:r>
            <w:r w:rsidRPr="00FA34EE">
              <w:rPr>
                <w:sz w:val="22"/>
                <w:szCs w:val="22"/>
              </w:rPr>
              <w:t>і</w:t>
            </w:r>
            <w:r w:rsidR="0066133B" w:rsidRPr="00FA34EE">
              <w:rPr>
                <w:sz w:val="22"/>
                <w:szCs w:val="22"/>
              </w:rPr>
              <w:t xml:space="preserve"> </w:t>
            </w:r>
            <w:r w:rsidRPr="00FA34EE">
              <w:rPr>
                <w:sz w:val="22"/>
                <w:szCs w:val="22"/>
              </w:rPr>
              <w:t>одноосібно</w:t>
            </w:r>
            <w:r w:rsidR="0066133B" w:rsidRPr="00FA34EE">
              <w:rPr>
                <w:sz w:val="22"/>
                <w:szCs w:val="22"/>
              </w:rPr>
              <w:t xml:space="preserve"> </w:t>
            </w:r>
            <w:r w:rsidRPr="00FA34EE">
              <w:rPr>
                <w:sz w:val="22"/>
                <w:szCs w:val="22"/>
              </w:rPr>
              <w:t>уповноваженими</w:t>
            </w:r>
            <w:r w:rsidR="0066133B" w:rsidRPr="00FA34EE">
              <w:rPr>
                <w:sz w:val="22"/>
                <w:szCs w:val="22"/>
              </w:rPr>
              <w:t xml:space="preserve"> </w:t>
            </w:r>
            <w:r w:rsidRPr="00FA34EE">
              <w:rPr>
                <w:sz w:val="22"/>
                <w:szCs w:val="22"/>
              </w:rPr>
              <w:t>посадовими</w:t>
            </w:r>
            <w:r w:rsidR="0066133B" w:rsidRPr="00FA34EE">
              <w:rPr>
                <w:sz w:val="22"/>
                <w:szCs w:val="22"/>
              </w:rPr>
              <w:t xml:space="preserve"> </w:t>
            </w:r>
            <w:r w:rsidRPr="00FA34EE">
              <w:rPr>
                <w:sz w:val="22"/>
                <w:szCs w:val="22"/>
              </w:rPr>
              <w:t>особами</w:t>
            </w:r>
            <w:r w:rsidR="0066133B" w:rsidRPr="00FA34EE">
              <w:rPr>
                <w:sz w:val="22"/>
                <w:szCs w:val="22"/>
              </w:rPr>
              <w:t xml:space="preserve"> </w:t>
            </w:r>
            <w:r w:rsidRPr="00FA34EE">
              <w:rPr>
                <w:sz w:val="22"/>
                <w:szCs w:val="22"/>
              </w:rPr>
              <w:t>державних органів; приймаються в менш суворому і деталізованому порядку. При цьому, варто враховувати, що недоліки загально</w:t>
            </w:r>
            <w:r w:rsidR="0066133B" w:rsidRPr="00FA34EE">
              <w:rPr>
                <w:sz w:val="22"/>
                <w:szCs w:val="22"/>
              </w:rPr>
              <w:t xml:space="preserve"> </w:t>
            </w:r>
            <w:r w:rsidRPr="00FA34EE">
              <w:rPr>
                <w:sz w:val="22"/>
                <w:szCs w:val="22"/>
              </w:rPr>
              <w:t>регулятивних</w:t>
            </w:r>
            <w:r w:rsidR="0066133B" w:rsidRPr="00FA34EE">
              <w:rPr>
                <w:sz w:val="22"/>
                <w:szCs w:val="22"/>
              </w:rPr>
              <w:t xml:space="preserve"> </w:t>
            </w:r>
            <w:r w:rsidRPr="00FA34EE">
              <w:rPr>
                <w:sz w:val="22"/>
                <w:szCs w:val="22"/>
              </w:rPr>
              <w:t>законів</w:t>
            </w:r>
            <w:r w:rsidR="0066133B" w:rsidRPr="00FA34EE">
              <w:rPr>
                <w:sz w:val="22"/>
                <w:szCs w:val="22"/>
              </w:rPr>
              <w:t xml:space="preserve"> </w:t>
            </w:r>
            <w:r w:rsidRPr="00FA34EE">
              <w:rPr>
                <w:sz w:val="22"/>
                <w:szCs w:val="22"/>
              </w:rPr>
              <w:t>часто</w:t>
            </w:r>
            <w:r w:rsidR="0066133B" w:rsidRPr="00FA34EE">
              <w:rPr>
                <w:sz w:val="22"/>
                <w:szCs w:val="22"/>
              </w:rPr>
              <w:t xml:space="preserve"> </w:t>
            </w:r>
            <w:r w:rsidRPr="00FA34EE">
              <w:rPr>
                <w:sz w:val="22"/>
                <w:szCs w:val="22"/>
              </w:rPr>
              <w:t>відтворюються в спеціальних законодавчих і підзаконних актах. Істотне значення для органів внутрішніх справ, зокрема і на транспорті,</w:t>
            </w:r>
            <w:r w:rsidR="0066133B" w:rsidRPr="00FA34EE">
              <w:rPr>
                <w:sz w:val="22"/>
                <w:szCs w:val="22"/>
              </w:rPr>
              <w:t xml:space="preserve"> </w:t>
            </w:r>
            <w:r w:rsidRPr="00FA34EE">
              <w:rPr>
                <w:sz w:val="22"/>
                <w:szCs w:val="22"/>
              </w:rPr>
              <w:t>мають постанови Кабінету</w:t>
            </w:r>
            <w:r w:rsidR="0066133B" w:rsidRPr="00FA34EE">
              <w:rPr>
                <w:sz w:val="22"/>
                <w:szCs w:val="22"/>
              </w:rPr>
              <w:t xml:space="preserve"> </w:t>
            </w:r>
            <w:r w:rsidRPr="00FA34EE">
              <w:rPr>
                <w:sz w:val="22"/>
                <w:szCs w:val="22"/>
              </w:rPr>
              <w:t>Міністрів України, що</w:t>
            </w:r>
            <w:r w:rsidR="0066133B" w:rsidRPr="00FA34EE">
              <w:rPr>
                <w:sz w:val="22"/>
                <w:szCs w:val="22"/>
              </w:rPr>
              <w:t xml:space="preserve"> </w:t>
            </w:r>
            <w:r w:rsidRPr="00FA34EE">
              <w:rPr>
                <w:sz w:val="22"/>
                <w:szCs w:val="22"/>
              </w:rPr>
              <w:t>забезпечують</w:t>
            </w:r>
            <w:r w:rsidR="0066133B" w:rsidRPr="00FA34EE">
              <w:rPr>
                <w:sz w:val="22"/>
                <w:szCs w:val="22"/>
              </w:rPr>
              <w:t xml:space="preserve"> </w:t>
            </w:r>
            <w:r w:rsidRPr="00FA34EE">
              <w:rPr>
                <w:sz w:val="22"/>
                <w:szCs w:val="22"/>
              </w:rPr>
              <w:t>виконання</w:t>
            </w:r>
            <w:r w:rsidR="0066133B" w:rsidRPr="00FA34EE">
              <w:rPr>
                <w:sz w:val="22"/>
                <w:szCs w:val="22"/>
              </w:rPr>
              <w:t xml:space="preserve"> </w:t>
            </w:r>
            <w:r w:rsidRPr="00FA34EE">
              <w:rPr>
                <w:sz w:val="22"/>
                <w:szCs w:val="22"/>
              </w:rPr>
              <w:t>Конституції</w:t>
            </w:r>
            <w:r w:rsidR="0066133B" w:rsidRPr="00FA34EE">
              <w:rPr>
                <w:sz w:val="22"/>
                <w:szCs w:val="22"/>
              </w:rPr>
              <w:t xml:space="preserve"> </w:t>
            </w:r>
            <w:r w:rsidRPr="00FA34EE">
              <w:rPr>
                <w:sz w:val="22"/>
                <w:szCs w:val="22"/>
              </w:rPr>
              <w:t>України, законів, указів та розпоряджень Президента України</w:t>
            </w:r>
            <w:r w:rsidR="0066133B" w:rsidRPr="00FA34EE">
              <w:rPr>
                <w:sz w:val="22"/>
                <w:szCs w:val="22"/>
              </w:rPr>
              <w:t>.</w:t>
            </w:r>
          </w:p>
        </w:tc>
        <w:tc>
          <w:tcPr>
            <w:tcW w:w="3401" w:type="dxa"/>
            <w:vMerge w:val="restart"/>
          </w:tcPr>
          <w:p w14:paraId="05DC2F66" w14:textId="43A26A6A" w:rsidR="001E04D7" w:rsidRPr="00FA34EE" w:rsidRDefault="00DF2D61" w:rsidP="006626B8">
            <w:pPr>
              <w:jc w:val="both"/>
              <w:rPr>
                <w:bCs/>
                <w:sz w:val="22"/>
                <w:szCs w:val="22"/>
              </w:rPr>
            </w:pPr>
            <w:r w:rsidRPr="00FA34EE">
              <w:rPr>
                <w:bCs/>
                <w:sz w:val="22"/>
                <w:szCs w:val="22"/>
              </w:rPr>
              <w:lastRenderedPageBreak/>
              <w:t xml:space="preserve">Стосовно </w:t>
            </w:r>
            <w:r w:rsidR="00E9149D" w:rsidRPr="00FA34EE">
              <w:rPr>
                <w:bCs/>
                <w:sz w:val="22"/>
                <w:szCs w:val="22"/>
              </w:rPr>
              <w:t xml:space="preserve">зауважень, зазначених у </w:t>
            </w:r>
            <w:proofErr w:type="spellStart"/>
            <w:r w:rsidRPr="00FA34EE">
              <w:rPr>
                <w:bCs/>
                <w:sz w:val="22"/>
                <w:szCs w:val="22"/>
              </w:rPr>
              <w:t>пп</w:t>
            </w:r>
            <w:proofErr w:type="spellEnd"/>
            <w:r w:rsidRPr="00FA34EE">
              <w:rPr>
                <w:bCs/>
                <w:sz w:val="22"/>
                <w:szCs w:val="22"/>
              </w:rPr>
              <w:t xml:space="preserve">. </w:t>
            </w:r>
            <w:r w:rsidR="001E04D7" w:rsidRPr="00FA34EE">
              <w:rPr>
                <w:bCs/>
                <w:sz w:val="22"/>
                <w:szCs w:val="22"/>
              </w:rPr>
              <w:t>18</w:t>
            </w:r>
            <w:r w:rsidRPr="00FA34EE">
              <w:rPr>
                <w:bCs/>
                <w:sz w:val="22"/>
                <w:szCs w:val="22"/>
              </w:rPr>
              <w:t xml:space="preserve">, </w:t>
            </w:r>
            <w:r w:rsidR="001E04D7" w:rsidRPr="00FA34EE">
              <w:rPr>
                <w:bCs/>
                <w:sz w:val="22"/>
                <w:szCs w:val="22"/>
              </w:rPr>
              <w:t xml:space="preserve">19 кандидат </w:t>
            </w:r>
            <w:r w:rsidR="00E9149D" w:rsidRPr="00FA34EE">
              <w:rPr>
                <w:bCs/>
                <w:sz w:val="22"/>
                <w:szCs w:val="22"/>
              </w:rPr>
              <w:t>пояснила</w:t>
            </w:r>
            <w:r w:rsidR="001E04D7" w:rsidRPr="00FA34EE">
              <w:rPr>
                <w:bCs/>
                <w:sz w:val="22"/>
                <w:szCs w:val="22"/>
              </w:rPr>
              <w:t xml:space="preserve"> таке.</w:t>
            </w:r>
          </w:p>
          <w:p w14:paraId="3A310E48" w14:textId="77777777" w:rsidR="0080467F" w:rsidRPr="00FA34EE" w:rsidRDefault="0080467F" w:rsidP="006626B8">
            <w:pPr>
              <w:jc w:val="both"/>
              <w:rPr>
                <w:sz w:val="22"/>
                <w:szCs w:val="22"/>
              </w:rPr>
            </w:pPr>
          </w:p>
          <w:p w14:paraId="6B13100D" w14:textId="1AC6C91D" w:rsidR="001E04D7" w:rsidRPr="00FA34EE" w:rsidRDefault="00E9149D" w:rsidP="006626B8">
            <w:pPr>
              <w:jc w:val="both"/>
              <w:rPr>
                <w:sz w:val="22"/>
                <w:szCs w:val="22"/>
              </w:rPr>
            </w:pPr>
            <w:r w:rsidRPr="00FA34EE">
              <w:rPr>
                <w:sz w:val="22"/>
                <w:szCs w:val="22"/>
              </w:rPr>
              <w:t>Й</w:t>
            </w:r>
            <w:r w:rsidR="001E04D7" w:rsidRPr="00FA34EE">
              <w:rPr>
                <w:sz w:val="22"/>
                <w:szCs w:val="22"/>
              </w:rPr>
              <w:t xml:space="preserve">деться знов-таки про загальнотеоретичні положення природи правозастосування, які сформувалися в українській та радянській теорії права ще у 1970–1990-х роках і широко відтворювалися в навчальній, монографічній та дисертаційній літературі з теорії держави і права та адміністративного права. Під час підготовки дисертації </w:t>
            </w:r>
            <w:r w:rsidR="00DF2D61" w:rsidRPr="00FA34EE">
              <w:rPr>
                <w:sz w:val="22"/>
                <w:szCs w:val="22"/>
              </w:rPr>
              <w:t>кандидат</w:t>
            </w:r>
            <w:r w:rsidR="001E04D7" w:rsidRPr="00FA34EE">
              <w:rPr>
                <w:sz w:val="22"/>
                <w:szCs w:val="22"/>
              </w:rPr>
              <w:t xml:space="preserve"> користувалас</w:t>
            </w:r>
            <w:r w:rsidR="00DF2D61" w:rsidRPr="00FA34EE">
              <w:rPr>
                <w:sz w:val="22"/>
                <w:szCs w:val="22"/>
              </w:rPr>
              <w:t>ь</w:t>
            </w:r>
            <w:r w:rsidR="001E04D7" w:rsidRPr="00FA34EE">
              <w:rPr>
                <w:sz w:val="22"/>
                <w:szCs w:val="22"/>
              </w:rPr>
              <w:t xml:space="preserve"> низкою класичних теоретико-правових джерел, що містять аналогічні дефініції щодо змісту правозастосування, його державно-владного характеру, структурних елементів і ролі законності. Такі положення були загальновідомими та стандартизованими для юридичної науки того періоду. </w:t>
            </w:r>
          </w:p>
          <w:p w14:paraId="264BDD70" w14:textId="283832F0" w:rsidR="001E04D7" w:rsidRPr="00FA34EE" w:rsidRDefault="001E04D7" w:rsidP="006626B8">
            <w:pPr>
              <w:jc w:val="both"/>
              <w:rPr>
                <w:sz w:val="22"/>
                <w:szCs w:val="22"/>
              </w:rPr>
            </w:pPr>
            <w:r w:rsidRPr="00FA34EE">
              <w:rPr>
                <w:sz w:val="22"/>
                <w:szCs w:val="22"/>
              </w:rPr>
              <w:t xml:space="preserve">Дисертація </w:t>
            </w:r>
            <w:r w:rsidR="00E9149D" w:rsidRPr="00FA34EE">
              <w:rPr>
                <w:sz w:val="22"/>
                <w:szCs w:val="22"/>
              </w:rPr>
              <w:t xml:space="preserve">Л.В. </w:t>
            </w:r>
            <w:proofErr w:type="spellStart"/>
            <w:r w:rsidRPr="00FA34EE">
              <w:rPr>
                <w:sz w:val="22"/>
                <w:szCs w:val="22"/>
              </w:rPr>
              <w:t>Мелех</w:t>
            </w:r>
            <w:proofErr w:type="spellEnd"/>
            <w:r w:rsidRPr="00FA34EE">
              <w:rPr>
                <w:sz w:val="22"/>
                <w:szCs w:val="22"/>
              </w:rPr>
              <w:t xml:space="preserve"> не була використана </w:t>
            </w:r>
            <w:r w:rsidR="00DF2D61" w:rsidRPr="00FA34EE">
              <w:rPr>
                <w:sz w:val="22"/>
                <w:szCs w:val="22"/>
              </w:rPr>
              <w:t>кандидатом</w:t>
            </w:r>
            <w:r w:rsidRPr="00FA34EE">
              <w:rPr>
                <w:sz w:val="22"/>
                <w:szCs w:val="22"/>
              </w:rPr>
              <w:t xml:space="preserve"> як джерело, </w:t>
            </w:r>
            <w:r w:rsidR="00E9149D" w:rsidRPr="00FA34EE">
              <w:rPr>
                <w:sz w:val="22"/>
                <w:szCs w:val="22"/>
              </w:rPr>
              <w:t>її не вказано</w:t>
            </w:r>
            <w:r w:rsidRPr="00FA34EE">
              <w:rPr>
                <w:sz w:val="22"/>
                <w:szCs w:val="22"/>
              </w:rPr>
              <w:t xml:space="preserve"> у списку літератури. Тотожність окремих формулювань пояснюється не запозиченням, а тим, що обидва тексти спираються на спільну доктринальну базу та класичні теоретичні підходи до характеристики правозастосовної діяльності й ролі законності. </w:t>
            </w:r>
            <w:r w:rsidR="00DF2D61" w:rsidRPr="00FA34EE">
              <w:rPr>
                <w:sz w:val="22"/>
                <w:szCs w:val="22"/>
              </w:rPr>
              <w:t>Стосовно</w:t>
            </w:r>
            <w:r w:rsidR="00E9149D" w:rsidRPr="00FA34EE">
              <w:rPr>
                <w:sz w:val="22"/>
                <w:szCs w:val="22"/>
              </w:rPr>
              <w:t xml:space="preserve"> зауважень у</w:t>
            </w:r>
            <w:r w:rsidRPr="00FA34EE">
              <w:rPr>
                <w:sz w:val="22"/>
                <w:szCs w:val="22"/>
              </w:rPr>
              <w:t xml:space="preserve"> </w:t>
            </w:r>
            <w:proofErr w:type="spellStart"/>
            <w:r w:rsidR="00DF2D61" w:rsidRPr="00FA34EE">
              <w:rPr>
                <w:sz w:val="22"/>
                <w:szCs w:val="22"/>
              </w:rPr>
              <w:t>пп</w:t>
            </w:r>
            <w:proofErr w:type="spellEnd"/>
            <w:r w:rsidR="00DF2D61" w:rsidRPr="00FA34EE">
              <w:rPr>
                <w:sz w:val="22"/>
                <w:szCs w:val="22"/>
              </w:rPr>
              <w:t xml:space="preserve">. </w:t>
            </w:r>
            <w:r w:rsidRPr="00FA34EE">
              <w:rPr>
                <w:sz w:val="22"/>
                <w:szCs w:val="22"/>
              </w:rPr>
              <w:t>18</w:t>
            </w:r>
            <w:r w:rsidR="00DF2D61" w:rsidRPr="00FA34EE">
              <w:rPr>
                <w:sz w:val="22"/>
                <w:szCs w:val="22"/>
              </w:rPr>
              <w:t xml:space="preserve"> та </w:t>
            </w:r>
            <w:r w:rsidRPr="00FA34EE">
              <w:rPr>
                <w:sz w:val="22"/>
                <w:szCs w:val="22"/>
              </w:rPr>
              <w:t xml:space="preserve">19, </w:t>
            </w:r>
            <w:r w:rsidR="00DF2D61" w:rsidRPr="00FA34EE">
              <w:rPr>
                <w:sz w:val="22"/>
                <w:szCs w:val="22"/>
              </w:rPr>
              <w:t>кандидат</w:t>
            </w:r>
            <w:r w:rsidRPr="00FA34EE">
              <w:rPr>
                <w:sz w:val="22"/>
                <w:szCs w:val="22"/>
              </w:rPr>
              <w:t xml:space="preserve"> зазнач</w:t>
            </w:r>
            <w:r w:rsidR="00E9149D" w:rsidRPr="00FA34EE">
              <w:rPr>
                <w:sz w:val="22"/>
                <w:szCs w:val="22"/>
              </w:rPr>
              <w:t>ила</w:t>
            </w:r>
            <w:r w:rsidR="00DF2D61" w:rsidRPr="00FA34EE">
              <w:rPr>
                <w:sz w:val="22"/>
                <w:szCs w:val="22"/>
              </w:rPr>
              <w:t xml:space="preserve"> </w:t>
            </w:r>
            <w:r w:rsidR="00E9149D" w:rsidRPr="00FA34EE">
              <w:rPr>
                <w:sz w:val="22"/>
                <w:szCs w:val="22"/>
              </w:rPr>
              <w:t>таке</w:t>
            </w:r>
            <w:r w:rsidRPr="00FA34EE">
              <w:rPr>
                <w:sz w:val="22"/>
                <w:szCs w:val="22"/>
              </w:rPr>
              <w:t>.</w:t>
            </w:r>
          </w:p>
          <w:p w14:paraId="279E31A2" w14:textId="77777777" w:rsidR="0080467F" w:rsidRPr="00FA34EE" w:rsidRDefault="0080467F" w:rsidP="006626B8">
            <w:pPr>
              <w:jc w:val="both"/>
              <w:rPr>
                <w:sz w:val="22"/>
                <w:szCs w:val="22"/>
              </w:rPr>
            </w:pPr>
          </w:p>
          <w:p w14:paraId="477AEAA1" w14:textId="760BB8B4" w:rsidR="001E04D7" w:rsidRPr="00FA34EE" w:rsidRDefault="001E04D7" w:rsidP="006626B8">
            <w:pPr>
              <w:jc w:val="both"/>
              <w:rPr>
                <w:sz w:val="22"/>
                <w:szCs w:val="22"/>
              </w:rPr>
            </w:pPr>
            <w:r w:rsidRPr="00FA34EE">
              <w:rPr>
                <w:sz w:val="22"/>
                <w:szCs w:val="22"/>
              </w:rPr>
              <w:t>У дисертаційній роботі справді використовувалося з</w:t>
            </w:r>
            <w:r w:rsidR="00E9149D" w:rsidRPr="00FA34EE">
              <w:rPr>
                <w:sz w:val="22"/>
                <w:szCs w:val="22"/>
              </w:rPr>
              <w:t>гадане</w:t>
            </w:r>
            <w:r w:rsidRPr="00FA34EE">
              <w:rPr>
                <w:sz w:val="22"/>
                <w:szCs w:val="22"/>
              </w:rPr>
              <w:t xml:space="preserve"> джерело (зазначено у списку літератури за № 64), що присвячено теоретико-правовим аспектам виконавчого провадження. Це відповідає </w:t>
            </w:r>
            <w:proofErr w:type="spellStart"/>
            <w:r w:rsidRPr="00FA34EE">
              <w:rPr>
                <w:sz w:val="22"/>
                <w:szCs w:val="22"/>
              </w:rPr>
              <w:t>логіці</w:t>
            </w:r>
            <w:proofErr w:type="spellEnd"/>
            <w:r w:rsidRPr="00FA34EE">
              <w:rPr>
                <w:sz w:val="22"/>
                <w:szCs w:val="22"/>
              </w:rPr>
              <w:t xml:space="preserve"> наукового дослідження, оскільки на початку 2000-х років докторська </w:t>
            </w:r>
            <w:r w:rsidR="00E9149D" w:rsidRPr="00FA34EE">
              <w:rPr>
                <w:sz w:val="22"/>
                <w:szCs w:val="22"/>
              </w:rPr>
              <w:t>робота</w:t>
            </w:r>
            <w:r w:rsidRPr="00FA34EE">
              <w:rPr>
                <w:sz w:val="22"/>
                <w:szCs w:val="22"/>
              </w:rPr>
              <w:t xml:space="preserve"> В.Ф.</w:t>
            </w:r>
            <w:r w:rsidR="00A73E09" w:rsidRPr="00FA34EE">
              <w:rPr>
                <w:sz w:val="22"/>
                <w:szCs w:val="22"/>
              </w:rPr>
              <w:t> </w:t>
            </w:r>
            <w:r w:rsidRPr="00FA34EE">
              <w:rPr>
                <w:sz w:val="22"/>
                <w:szCs w:val="22"/>
              </w:rPr>
              <w:t>Кузнецова бул</w:t>
            </w:r>
            <w:r w:rsidR="00E9149D" w:rsidRPr="00FA34EE">
              <w:rPr>
                <w:sz w:val="22"/>
                <w:szCs w:val="22"/>
              </w:rPr>
              <w:t>а</w:t>
            </w:r>
            <w:r w:rsidRPr="00FA34EE">
              <w:rPr>
                <w:sz w:val="22"/>
                <w:szCs w:val="22"/>
              </w:rPr>
              <w:t xml:space="preserve"> одн</w:t>
            </w:r>
            <w:r w:rsidR="00E9149D" w:rsidRPr="00FA34EE">
              <w:rPr>
                <w:sz w:val="22"/>
                <w:szCs w:val="22"/>
              </w:rPr>
              <w:t>ією</w:t>
            </w:r>
            <w:r w:rsidRPr="00FA34EE">
              <w:rPr>
                <w:sz w:val="22"/>
                <w:szCs w:val="22"/>
              </w:rPr>
              <w:t xml:space="preserve"> з небагатьох системних праць, що </w:t>
            </w:r>
            <w:r w:rsidRPr="00FA34EE">
              <w:rPr>
                <w:sz w:val="22"/>
                <w:szCs w:val="22"/>
              </w:rPr>
              <w:lastRenderedPageBreak/>
              <w:t xml:space="preserve">розкривали структуру адміністративних відносин та предмет </w:t>
            </w:r>
            <w:proofErr w:type="spellStart"/>
            <w:r w:rsidRPr="00FA34EE">
              <w:rPr>
                <w:sz w:val="22"/>
                <w:szCs w:val="22"/>
              </w:rPr>
              <w:t>виконавчо</w:t>
            </w:r>
            <w:proofErr w:type="spellEnd"/>
            <w:r w:rsidRPr="00FA34EE">
              <w:rPr>
                <w:sz w:val="22"/>
                <w:szCs w:val="22"/>
              </w:rPr>
              <w:t>-правового регулювання комплексно.</w:t>
            </w:r>
          </w:p>
          <w:p w14:paraId="5187ED44" w14:textId="1DF469B7" w:rsidR="001E04D7" w:rsidRPr="00FA34EE" w:rsidRDefault="001E04D7" w:rsidP="006626B8">
            <w:pPr>
              <w:jc w:val="both"/>
              <w:rPr>
                <w:sz w:val="22"/>
                <w:szCs w:val="22"/>
              </w:rPr>
            </w:pPr>
            <w:r w:rsidRPr="00FA34EE">
              <w:rPr>
                <w:sz w:val="22"/>
                <w:szCs w:val="22"/>
              </w:rPr>
              <w:t xml:space="preserve">Зазначені у зауваженні формулювання є </w:t>
            </w:r>
            <w:proofErr w:type="spellStart"/>
            <w:r w:rsidRPr="00FA34EE">
              <w:rPr>
                <w:sz w:val="22"/>
                <w:szCs w:val="22"/>
              </w:rPr>
              <w:t>загальнодоктринальним</w:t>
            </w:r>
            <w:proofErr w:type="spellEnd"/>
            <w:r w:rsidRPr="00FA34EE">
              <w:rPr>
                <w:sz w:val="22"/>
                <w:szCs w:val="22"/>
              </w:rPr>
              <w:t xml:space="preserve"> визначенням поняття «виконавчі відносини» (</w:t>
            </w:r>
            <w:proofErr w:type="spellStart"/>
            <w:r w:rsidRPr="00FA34EE">
              <w:rPr>
                <w:sz w:val="22"/>
                <w:szCs w:val="22"/>
              </w:rPr>
              <w:t>исполнительные</w:t>
            </w:r>
            <w:proofErr w:type="spellEnd"/>
            <w:r w:rsidRPr="00FA34EE">
              <w:rPr>
                <w:sz w:val="22"/>
                <w:szCs w:val="22"/>
              </w:rPr>
              <w:t xml:space="preserve">) </w:t>
            </w:r>
            <w:proofErr w:type="spellStart"/>
            <w:r w:rsidRPr="00FA34EE">
              <w:rPr>
                <w:sz w:val="22"/>
                <w:szCs w:val="22"/>
              </w:rPr>
              <w:t>отношения</w:t>
            </w:r>
            <w:proofErr w:type="spellEnd"/>
            <w:r w:rsidRPr="00FA34EE">
              <w:rPr>
                <w:sz w:val="22"/>
                <w:szCs w:val="22"/>
              </w:rPr>
              <w:t xml:space="preserve">), яке десятиліттями відтворювалося у теорії держави і права та адміністративного права. Російський вчений систематизував існуючі підходи, але не був їх єдиним автором – аналогічні визначення містяться у працях: А.В. </w:t>
            </w:r>
            <w:proofErr w:type="spellStart"/>
            <w:r w:rsidRPr="00FA34EE">
              <w:rPr>
                <w:sz w:val="22"/>
                <w:szCs w:val="22"/>
              </w:rPr>
              <w:t>Малько</w:t>
            </w:r>
            <w:proofErr w:type="spellEnd"/>
            <w:r w:rsidRPr="00FA34EE">
              <w:rPr>
                <w:sz w:val="22"/>
                <w:szCs w:val="22"/>
              </w:rPr>
              <w:t>, Б.Н.</w:t>
            </w:r>
            <w:r w:rsidR="00E9149D" w:rsidRPr="00FA34EE">
              <w:rPr>
                <w:sz w:val="22"/>
                <w:szCs w:val="22"/>
              </w:rPr>
              <w:t> </w:t>
            </w:r>
            <w:proofErr w:type="spellStart"/>
            <w:r w:rsidRPr="00FA34EE">
              <w:rPr>
                <w:sz w:val="22"/>
                <w:szCs w:val="22"/>
              </w:rPr>
              <w:t>Габричидзе</w:t>
            </w:r>
            <w:proofErr w:type="spellEnd"/>
            <w:r w:rsidRPr="00FA34EE">
              <w:rPr>
                <w:sz w:val="22"/>
                <w:szCs w:val="22"/>
              </w:rPr>
              <w:t xml:space="preserve">, В.В. Лазарєва, Ю.П. </w:t>
            </w:r>
            <w:proofErr w:type="spellStart"/>
            <w:r w:rsidRPr="00FA34EE">
              <w:rPr>
                <w:sz w:val="22"/>
                <w:szCs w:val="22"/>
              </w:rPr>
              <w:t>Битяка</w:t>
            </w:r>
            <w:proofErr w:type="spellEnd"/>
            <w:r w:rsidRPr="00FA34EE">
              <w:rPr>
                <w:sz w:val="22"/>
                <w:szCs w:val="22"/>
              </w:rPr>
              <w:t>, О.Ф.</w:t>
            </w:r>
            <w:r w:rsidR="004F51F7" w:rsidRPr="00FA34EE">
              <w:rPr>
                <w:sz w:val="22"/>
                <w:szCs w:val="22"/>
              </w:rPr>
              <w:t> </w:t>
            </w:r>
            <w:r w:rsidRPr="00FA34EE">
              <w:rPr>
                <w:sz w:val="22"/>
                <w:szCs w:val="22"/>
              </w:rPr>
              <w:t>Скакун, що підтверджує їх загальновідомість та усталеність.</w:t>
            </w:r>
          </w:p>
          <w:p w14:paraId="66A62E2E" w14:textId="61E77EDD" w:rsidR="001E04D7" w:rsidRPr="00FA34EE" w:rsidRDefault="004F51F7" w:rsidP="006626B8">
            <w:pPr>
              <w:jc w:val="both"/>
              <w:rPr>
                <w:sz w:val="22"/>
                <w:szCs w:val="22"/>
              </w:rPr>
            </w:pPr>
            <w:r w:rsidRPr="00FA34EE">
              <w:rPr>
                <w:sz w:val="22"/>
                <w:szCs w:val="22"/>
              </w:rPr>
              <w:t xml:space="preserve">Фрагменти </w:t>
            </w:r>
            <w:r w:rsidR="001E04D7" w:rsidRPr="00FA34EE">
              <w:rPr>
                <w:sz w:val="22"/>
                <w:szCs w:val="22"/>
              </w:rPr>
              <w:t>робот</w:t>
            </w:r>
            <w:r w:rsidRPr="00FA34EE">
              <w:rPr>
                <w:sz w:val="22"/>
                <w:szCs w:val="22"/>
              </w:rPr>
              <w:t>и</w:t>
            </w:r>
            <w:r w:rsidR="00FA32FC" w:rsidRPr="00FA34EE">
              <w:rPr>
                <w:sz w:val="22"/>
                <w:szCs w:val="22"/>
              </w:rPr>
              <w:t xml:space="preserve"> кандидата</w:t>
            </w:r>
            <w:r w:rsidR="001E04D7" w:rsidRPr="00FA34EE">
              <w:rPr>
                <w:sz w:val="22"/>
                <w:szCs w:val="22"/>
              </w:rPr>
              <w:t xml:space="preserve">, на які </w:t>
            </w:r>
            <w:proofErr w:type="spellStart"/>
            <w:r w:rsidR="001E04D7" w:rsidRPr="00FA34EE">
              <w:rPr>
                <w:sz w:val="22"/>
                <w:szCs w:val="22"/>
              </w:rPr>
              <w:t>звернуто</w:t>
            </w:r>
            <w:proofErr w:type="spellEnd"/>
            <w:r w:rsidR="001E04D7" w:rsidRPr="00FA34EE">
              <w:rPr>
                <w:sz w:val="22"/>
                <w:szCs w:val="22"/>
              </w:rPr>
              <w:t xml:space="preserve"> увагу, є узагальненням теоретичних підходів, адаптованих до предмета дослідження. Вони використовуються для побудови базового понятійного апарату і не становлять собою запозичення індивідуальної авторської позиції. До того ж</w:t>
            </w:r>
            <w:r w:rsidRPr="00FA34EE">
              <w:rPr>
                <w:sz w:val="22"/>
                <w:szCs w:val="22"/>
              </w:rPr>
              <w:t>,</w:t>
            </w:r>
            <w:r w:rsidR="001E04D7" w:rsidRPr="00FA34EE">
              <w:rPr>
                <w:sz w:val="22"/>
                <w:szCs w:val="22"/>
              </w:rPr>
              <w:t xml:space="preserve"> як зауваж</w:t>
            </w:r>
            <w:r w:rsidRPr="00FA34EE">
              <w:rPr>
                <w:sz w:val="22"/>
                <w:szCs w:val="22"/>
              </w:rPr>
              <w:t>ено</w:t>
            </w:r>
            <w:r w:rsidR="001E04D7" w:rsidRPr="00FA34EE">
              <w:rPr>
                <w:sz w:val="22"/>
                <w:szCs w:val="22"/>
              </w:rPr>
              <w:t xml:space="preserve"> вище, робота В.Ф. Кузнецова в</w:t>
            </w:r>
            <w:r w:rsidRPr="00FA34EE">
              <w:rPr>
                <w:sz w:val="22"/>
                <w:szCs w:val="22"/>
              </w:rPr>
              <w:t>казана</w:t>
            </w:r>
            <w:r w:rsidR="001E04D7" w:rsidRPr="00FA34EE">
              <w:rPr>
                <w:sz w:val="22"/>
                <w:szCs w:val="22"/>
              </w:rPr>
              <w:t xml:space="preserve"> у списку літератури й на неї </w:t>
            </w:r>
            <w:r w:rsidRPr="00FA34EE">
              <w:rPr>
                <w:sz w:val="22"/>
                <w:szCs w:val="22"/>
              </w:rPr>
              <w:t>є</w:t>
            </w:r>
            <w:r w:rsidR="001E04D7" w:rsidRPr="00FA34EE">
              <w:rPr>
                <w:sz w:val="22"/>
                <w:szCs w:val="22"/>
              </w:rPr>
              <w:t xml:space="preserve"> посилання у тексті дисертації. </w:t>
            </w:r>
            <w:r w:rsidRPr="00FA34EE">
              <w:rPr>
                <w:sz w:val="22"/>
                <w:szCs w:val="22"/>
              </w:rPr>
              <w:t>Отже</w:t>
            </w:r>
            <w:r w:rsidR="001E04D7" w:rsidRPr="00FA34EE">
              <w:rPr>
                <w:sz w:val="22"/>
                <w:szCs w:val="22"/>
              </w:rPr>
              <w:t>, теоретико-правов</w:t>
            </w:r>
            <w:r w:rsidRPr="00FA34EE">
              <w:rPr>
                <w:sz w:val="22"/>
                <w:szCs w:val="22"/>
              </w:rPr>
              <w:t>і</w:t>
            </w:r>
            <w:r w:rsidR="001E04D7" w:rsidRPr="00FA34EE">
              <w:rPr>
                <w:sz w:val="22"/>
                <w:szCs w:val="22"/>
              </w:rPr>
              <w:t xml:space="preserve"> конструкці</w:t>
            </w:r>
            <w:r w:rsidRPr="00FA34EE">
              <w:rPr>
                <w:sz w:val="22"/>
                <w:szCs w:val="22"/>
              </w:rPr>
              <w:t>ї цієї роботи використано</w:t>
            </w:r>
            <w:r w:rsidR="001E04D7" w:rsidRPr="00FA34EE">
              <w:rPr>
                <w:sz w:val="22"/>
                <w:szCs w:val="22"/>
              </w:rPr>
              <w:t xml:space="preserve"> належн</w:t>
            </w:r>
            <w:r w:rsidRPr="00FA34EE">
              <w:rPr>
                <w:sz w:val="22"/>
                <w:szCs w:val="22"/>
              </w:rPr>
              <w:t>им</w:t>
            </w:r>
            <w:r w:rsidR="001E04D7" w:rsidRPr="00FA34EE">
              <w:rPr>
                <w:sz w:val="22"/>
                <w:szCs w:val="22"/>
              </w:rPr>
              <w:t xml:space="preserve"> </w:t>
            </w:r>
            <w:r w:rsidRPr="00FA34EE">
              <w:rPr>
                <w:sz w:val="22"/>
                <w:szCs w:val="22"/>
              </w:rPr>
              <w:t>чином</w:t>
            </w:r>
            <w:r w:rsidR="001E04D7" w:rsidRPr="00FA34EE">
              <w:rPr>
                <w:sz w:val="22"/>
                <w:szCs w:val="22"/>
              </w:rPr>
              <w:t>.</w:t>
            </w:r>
          </w:p>
          <w:p w14:paraId="10468ACF" w14:textId="07CCD24D" w:rsidR="001E04D7" w:rsidRPr="00FA34EE" w:rsidRDefault="001E04D7" w:rsidP="006626B8">
            <w:pPr>
              <w:jc w:val="both"/>
              <w:rPr>
                <w:sz w:val="22"/>
                <w:szCs w:val="22"/>
              </w:rPr>
            </w:pPr>
            <w:r w:rsidRPr="00FA34EE">
              <w:rPr>
                <w:sz w:val="22"/>
                <w:szCs w:val="22"/>
              </w:rPr>
              <w:t>Одне із зауважень Г</w:t>
            </w:r>
            <w:r w:rsidR="00FA32FC" w:rsidRPr="00FA34EE">
              <w:rPr>
                <w:sz w:val="22"/>
                <w:szCs w:val="22"/>
              </w:rPr>
              <w:t>РД</w:t>
            </w:r>
            <w:r w:rsidRPr="00FA34EE">
              <w:rPr>
                <w:sz w:val="22"/>
                <w:szCs w:val="22"/>
              </w:rPr>
              <w:t xml:space="preserve"> пов’язано із використанням </w:t>
            </w:r>
            <w:r w:rsidR="00FA32FC" w:rsidRPr="00FA34EE">
              <w:rPr>
                <w:sz w:val="22"/>
                <w:szCs w:val="22"/>
              </w:rPr>
              <w:t>кандидатом</w:t>
            </w:r>
            <w:r w:rsidRPr="00FA34EE">
              <w:rPr>
                <w:sz w:val="22"/>
                <w:szCs w:val="22"/>
              </w:rPr>
              <w:t xml:space="preserve"> у тексті дисертації безпосередньо результатів опублікованої наукової статті </w:t>
            </w:r>
            <w:r w:rsidR="004F51F7" w:rsidRPr="00FA34EE">
              <w:rPr>
                <w:sz w:val="22"/>
                <w:szCs w:val="22"/>
              </w:rPr>
              <w:t xml:space="preserve">Н.Я. </w:t>
            </w:r>
            <w:proofErr w:type="spellStart"/>
            <w:r w:rsidRPr="00FA34EE">
              <w:rPr>
                <w:sz w:val="22"/>
                <w:szCs w:val="22"/>
              </w:rPr>
              <w:t>Отчак</w:t>
            </w:r>
            <w:proofErr w:type="spellEnd"/>
            <w:r w:rsidRPr="00FA34EE">
              <w:rPr>
                <w:sz w:val="22"/>
                <w:szCs w:val="22"/>
              </w:rPr>
              <w:t xml:space="preserve"> </w:t>
            </w:r>
            <w:r w:rsidR="004F51F7" w:rsidRPr="00FA34EE">
              <w:rPr>
                <w:sz w:val="22"/>
                <w:szCs w:val="22"/>
              </w:rPr>
              <w:t>«</w:t>
            </w:r>
            <w:r w:rsidRPr="00FA34EE">
              <w:rPr>
                <w:sz w:val="22"/>
                <w:szCs w:val="22"/>
              </w:rPr>
              <w:t>Генезис становлення інституту виконавчого провадження у доктрині адміністративного права</w:t>
            </w:r>
            <w:r w:rsidR="004F51F7" w:rsidRPr="00FA34EE">
              <w:rPr>
                <w:sz w:val="22"/>
                <w:szCs w:val="22"/>
              </w:rPr>
              <w:t>»</w:t>
            </w:r>
            <w:r w:rsidRPr="00FA34EE">
              <w:rPr>
                <w:sz w:val="22"/>
                <w:szCs w:val="22"/>
              </w:rPr>
              <w:t xml:space="preserve"> (Наукові записки Львівського університету бізнесу та права. 2011. №7), </w:t>
            </w:r>
            <w:r w:rsidR="00B17E33" w:rsidRPr="00FA34EE">
              <w:rPr>
                <w:sz w:val="22"/>
                <w:szCs w:val="22"/>
              </w:rPr>
              <w:t>що</w:t>
            </w:r>
            <w:r w:rsidRPr="00FA34EE">
              <w:rPr>
                <w:sz w:val="22"/>
                <w:szCs w:val="22"/>
              </w:rPr>
              <w:t xml:space="preserve"> кваліфіковано як </w:t>
            </w:r>
            <w:proofErr w:type="spellStart"/>
            <w:r w:rsidRPr="00FA34EE">
              <w:rPr>
                <w:sz w:val="22"/>
                <w:szCs w:val="22"/>
              </w:rPr>
              <w:t>самоплагіат</w:t>
            </w:r>
            <w:proofErr w:type="spellEnd"/>
            <w:r w:rsidRPr="00FA34EE">
              <w:rPr>
                <w:sz w:val="22"/>
                <w:szCs w:val="22"/>
              </w:rPr>
              <w:t xml:space="preserve">. </w:t>
            </w:r>
          </w:p>
          <w:p w14:paraId="7D47D07B" w14:textId="4BA0E125" w:rsidR="001E04D7" w:rsidRPr="00FA34EE" w:rsidRDefault="001E04D7" w:rsidP="006626B8">
            <w:pPr>
              <w:jc w:val="both"/>
              <w:rPr>
                <w:sz w:val="22"/>
                <w:szCs w:val="22"/>
              </w:rPr>
            </w:pPr>
            <w:r w:rsidRPr="00FA34EE">
              <w:rPr>
                <w:sz w:val="22"/>
                <w:szCs w:val="22"/>
              </w:rPr>
              <w:t xml:space="preserve">Наукова стаття 2011 року була підготовлена та опублікована </w:t>
            </w:r>
            <w:r w:rsidR="00FA32FC" w:rsidRPr="00FA34EE">
              <w:rPr>
                <w:sz w:val="22"/>
                <w:szCs w:val="22"/>
              </w:rPr>
              <w:t>кандидатом</w:t>
            </w:r>
            <w:r w:rsidRPr="00FA34EE">
              <w:rPr>
                <w:sz w:val="22"/>
                <w:szCs w:val="22"/>
              </w:rPr>
              <w:t xml:space="preserve"> в період роботи над темою дисертаційного дослідження й містила первинні результати, які </w:t>
            </w:r>
            <w:proofErr w:type="spellStart"/>
            <w:r w:rsidRPr="00FA34EE">
              <w:rPr>
                <w:sz w:val="22"/>
                <w:szCs w:val="22"/>
              </w:rPr>
              <w:t>логічно</w:t>
            </w:r>
            <w:proofErr w:type="spellEnd"/>
            <w:r w:rsidRPr="00FA34EE">
              <w:rPr>
                <w:sz w:val="22"/>
                <w:szCs w:val="22"/>
              </w:rPr>
              <w:t xml:space="preserve"> стали частиною дисертації, що відповідало вимогам </w:t>
            </w:r>
            <w:r w:rsidR="004E0545" w:rsidRPr="00FA34EE">
              <w:rPr>
                <w:sz w:val="22"/>
                <w:szCs w:val="22"/>
              </w:rPr>
              <w:t>п</w:t>
            </w:r>
            <w:r w:rsidRPr="00FA34EE">
              <w:rPr>
                <w:sz w:val="22"/>
                <w:szCs w:val="22"/>
              </w:rPr>
              <w:t xml:space="preserve">останови </w:t>
            </w:r>
            <w:r w:rsidRPr="00FA34EE">
              <w:rPr>
                <w:sz w:val="22"/>
                <w:szCs w:val="22"/>
              </w:rPr>
              <w:lastRenderedPageBreak/>
              <w:t>К</w:t>
            </w:r>
            <w:r w:rsidR="004E0545" w:rsidRPr="00FA34EE">
              <w:rPr>
                <w:sz w:val="22"/>
                <w:szCs w:val="22"/>
              </w:rPr>
              <w:t xml:space="preserve">абінету Міністрів </w:t>
            </w:r>
            <w:r w:rsidRPr="00FA34EE">
              <w:rPr>
                <w:sz w:val="22"/>
                <w:szCs w:val="22"/>
              </w:rPr>
              <w:t>У</w:t>
            </w:r>
            <w:r w:rsidR="004E0545" w:rsidRPr="00FA34EE">
              <w:rPr>
                <w:sz w:val="22"/>
                <w:szCs w:val="22"/>
              </w:rPr>
              <w:t>країни</w:t>
            </w:r>
            <w:r w:rsidRPr="00FA34EE">
              <w:rPr>
                <w:sz w:val="22"/>
                <w:szCs w:val="22"/>
              </w:rPr>
              <w:t xml:space="preserve"> від 07.03.2007 № 423 «Про затвердження Порядку присудження наукових ступенів та присвоєння вченого звання старшого наукового співробітника». Повторне використання власних наукових положень у тексті дисертації не може розглядатися як плагіат, оскільки не містить ознак привласнення чужих результатів. </w:t>
            </w:r>
          </w:p>
          <w:p w14:paraId="4716021C" w14:textId="75EA3682" w:rsidR="001E04D7" w:rsidRPr="00FA34EE" w:rsidRDefault="001E04D7" w:rsidP="006626B8">
            <w:pPr>
              <w:jc w:val="both"/>
              <w:rPr>
                <w:sz w:val="22"/>
                <w:szCs w:val="22"/>
              </w:rPr>
            </w:pPr>
            <w:r w:rsidRPr="00FA34EE">
              <w:rPr>
                <w:sz w:val="22"/>
                <w:szCs w:val="22"/>
              </w:rPr>
              <w:t xml:space="preserve">Згідно з чинним законодавством та методичними рекомендаціями МОН України щодо академічної доброчесності використання власних опублікованих текстів у дисертації не кваліфікується як академічне порушення. </w:t>
            </w:r>
          </w:p>
          <w:p w14:paraId="325BB6BA" w14:textId="4EBB39EF" w:rsidR="001E04D7" w:rsidRPr="00FA34EE" w:rsidRDefault="00FA32FC" w:rsidP="006626B8">
            <w:pPr>
              <w:jc w:val="both"/>
              <w:rPr>
                <w:sz w:val="22"/>
                <w:szCs w:val="22"/>
              </w:rPr>
            </w:pPr>
            <w:r w:rsidRPr="00FA34EE">
              <w:rPr>
                <w:sz w:val="22"/>
                <w:szCs w:val="22"/>
              </w:rPr>
              <w:t>В</w:t>
            </w:r>
            <w:r w:rsidR="001E04D7" w:rsidRPr="00FA34EE">
              <w:rPr>
                <w:sz w:val="22"/>
                <w:szCs w:val="22"/>
              </w:rPr>
              <w:t xml:space="preserve">ідповідно до п. 9 Порядку присудження ступеня доктора філософії та скасування рішення разової спеціалізованої вченої ради  закладу вищої освіти, наукової установи про присудження ступеня доктора філософії, що затверджена </w:t>
            </w:r>
            <w:r w:rsidR="004E0545" w:rsidRPr="00FA34EE">
              <w:rPr>
                <w:sz w:val="22"/>
                <w:szCs w:val="22"/>
              </w:rPr>
              <w:t>п</w:t>
            </w:r>
            <w:r w:rsidR="001E04D7" w:rsidRPr="00FA34EE">
              <w:rPr>
                <w:sz w:val="22"/>
                <w:szCs w:val="22"/>
              </w:rPr>
              <w:t>остановою Кабінету Міністрів України від 12 січня 2022 №</w:t>
            </w:r>
            <w:r w:rsidRPr="00FA34EE">
              <w:rPr>
                <w:sz w:val="22"/>
                <w:szCs w:val="22"/>
              </w:rPr>
              <w:t> </w:t>
            </w:r>
            <w:r w:rsidR="001E04D7" w:rsidRPr="00FA34EE">
              <w:rPr>
                <w:sz w:val="22"/>
                <w:szCs w:val="22"/>
              </w:rPr>
              <w:t>44</w:t>
            </w:r>
            <w:r w:rsidR="004E0545" w:rsidRPr="00FA34EE">
              <w:rPr>
                <w:sz w:val="22"/>
                <w:szCs w:val="22"/>
              </w:rPr>
              <w:t>,</w:t>
            </w:r>
            <w:r w:rsidR="001E04D7" w:rsidRPr="00FA34EE">
              <w:rPr>
                <w:sz w:val="22"/>
                <w:szCs w:val="22"/>
              </w:rPr>
              <w:t xml:space="preserve"> «…не вважається </w:t>
            </w:r>
            <w:proofErr w:type="spellStart"/>
            <w:r w:rsidR="001E04D7" w:rsidRPr="00FA34EE">
              <w:rPr>
                <w:sz w:val="22"/>
                <w:szCs w:val="22"/>
              </w:rPr>
              <w:t>самоплагіатом</w:t>
            </w:r>
            <w:proofErr w:type="spellEnd"/>
            <w:r w:rsidR="001E04D7" w:rsidRPr="00FA34EE">
              <w:rPr>
                <w:sz w:val="22"/>
                <w:szCs w:val="22"/>
              </w:rPr>
              <w:t xml:space="preserve"> використання здобувачем своїх наукових праць у тексті дисертації без посилання на ці праці, якщо вони попередньо опубліковані з метою висвітлення в них основних наукових результатів дисертації та вказані здобувачем в анотації дисертації».</w:t>
            </w:r>
          </w:p>
          <w:p w14:paraId="4B11A55A" w14:textId="01C2AD78" w:rsidR="001E04D7" w:rsidRPr="00FA34EE" w:rsidRDefault="001E04D7" w:rsidP="006626B8">
            <w:pPr>
              <w:jc w:val="both"/>
              <w:rPr>
                <w:sz w:val="22"/>
                <w:szCs w:val="22"/>
              </w:rPr>
            </w:pPr>
            <w:r w:rsidRPr="00FA34EE">
              <w:rPr>
                <w:sz w:val="22"/>
                <w:szCs w:val="22"/>
              </w:rPr>
              <w:t>Таким чином</w:t>
            </w:r>
            <w:r w:rsidR="004E0545" w:rsidRPr="00FA34EE">
              <w:rPr>
                <w:sz w:val="22"/>
                <w:szCs w:val="22"/>
              </w:rPr>
              <w:t>,</w:t>
            </w:r>
            <w:r w:rsidRPr="00FA34EE">
              <w:rPr>
                <w:sz w:val="22"/>
                <w:szCs w:val="22"/>
              </w:rPr>
              <w:t xml:space="preserve"> зауваження Г</w:t>
            </w:r>
            <w:r w:rsidR="00FA32FC" w:rsidRPr="00FA34EE">
              <w:rPr>
                <w:sz w:val="22"/>
                <w:szCs w:val="22"/>
              </w:rPr>
              <w:t>РД</w:t>
            </w:r>
            <w:r w:rsidRPr="00FA34EE">
              <w:rPr>
                <w:sz w:val="22"/>
                <w:szCs w:val="22"/>
              </w:rPr>
              <w:t xml:space="preserve">, пов’язане із використанням </w:t>
            </w:r>
            <w:r w:rsidR="00FA32FC" w:rsidRPr="00FA34EE">
              <w:rPr>
                <w:sz w:val="22"/>
                <w:szCs w:val="22"/>
              </w:rPr>
              <w:t>кандидатом</w:t>
            </w:r>
            <w:r w:rsidRPr="00FA34EE">
              <w:rPr>
                <w:sz w:val="22"/>
                <w:szCs w:val="22"/>
              </w:rPr>
              <w:t xml:space="preserve"> у тексті дисертації безпосередньо результатів опублікованої наукової статті</w:t>
            </w:r>
            <w:r w:rsidR="004E0545" w:rsidRPr="00FA34EE">
              <w:rPr>
                <w:sz w:val="22"/>
                <w:szCs w:val="22"/>
              </w:rPr>
              <w:t xml:space="preserve"> Н.Я.</w:t>
            </w:r>
            <w:r w:rsidRPr="00FA34EE">
              <w:rPr>
                <w:sz w:val="22"/>
                <w:szCs w:val="22"/>
              </w:rPr>
              <w:t xml:space="preserve"> </w:t>
            </w:r>
            <w:proofErr w:type="spellStart"/>
            <w:r w:rsidRPr="00FA34EE">
              <w:rPr>
                <w:sz w:val="22"/>
                <w:szCs w:val="22"/>
              </w:rPr>
              <w:t>Отчак</w:t>
            </w:r>
            <w:proofErr w:type="spellEnd"/>
            <w:r w:rsidRPr="00FA34EE">
              <w:rPr>
                <w:sz w:val="22"/>
                <w:szCs w:val="22"/>
              </w:rPr>
              <w:t xml:space="preserve"> </w:t>
            </w:r>
            <w:r w:rsidR="004E0545" w:rsidRPr="00FA34EE">
              <w:rPr>
                <w:sz w:val="22"/>
                <w:szCs w:val="22"/>
              </w:rPr>
              <w:t>«</w:t>
            </w:r>
            <w:r w:rsidRPr="00FA34EE">
              <w:rPr>
                <w:sz w:val="22"/>
                <w:szCs w:val="22"/>
              </w:rPr>
              <w:t>Генезис становлення інституту виконавчого провадження у доктрині адміністративного права</w:t>
            </w:r>
            <w:r w:rsidR="004E0545" w:rsidRPr="00FA34EE">
              <w:rPr>
                <w:sz w:val="22"/>
                <w:szCs w:val="22"/>
              </w:rPr>
              <w:t>»</w:t>
            </w:r>
            <w:r w:rsidRPr="00FA34EE">
              <w:rPr>
                <w:sz w:val="22"/>
                <w:szCs w:val="22"/>
              </w:rPr>
              <w:t xml:space="preserve"> (Наукові записки Львівського університету бізнесу та права. 2011. №7)</w:t>
            </w:r>
            <w:r w:rsidR="004E0545" w:rsidRPr="00FA34EE">
              <w:rPr>
                <w:sz w:val="22"/>
                <w:szCs w:val="22"/>
              </w:rPr>
              <w:t xml:space="preserve"> кандидат</w:t>
            </w:r>
            <w:r w:rsidRPr="00FA34EE">
              <w:rPr>
                <w:sz w:val="22"/>
                <w:szCs w:val="22"/>
              </w:rPr>
              <w:t xml:space="preserve"> вважа</w:t>
            </w:r>
            <w:r w:rsidR="00FA32FC" w:rsidRPr="00FA34EE">
              <w:rPr>
                <w:sz w:val="22"/>
                <w:szCs w:val="22"/>
              </w:rPr>
              <w:t>є</w:t>
            </w:r>
            <w:r w:rsidRPr="00FA34EE">
              <w:rPr>
                <w:sz w:val="22"/>
                <w:szCs w:val="22"/>
              </w:rPr>
              <w:t xml:space="preserve"> необґрунтованим.</w:t>
            </w:r>
          </w:p>
        </w:tc>
      </w:tr>
      <w:tr w:rsidR="001E04D7" w:rsidRPr="00FA34EE" w14:paraId="49382978" w14:textId="77777777" w:rsidTr="00915742">
        <w:tc>
          <w:tcPr>
            <w:tcW w:w="851" w:type="dxa"/>
          </w:tcPr>
          <w:p w14:paraId="56DCD9BC" w14:textId="1E2A37BE" w:rsidR="001E04D7" w:rsidRPr="00FA34EE" w:rsidRDefault="00DC1B34" w:rsidP="006626B8">
            <w:pPr>
              <w:jc w:val="both"/>
              <w:rPr>
                <w:b/>
                <w:sz w:val="22"/>
                <w:szCs w:val="22"/>
              </w:rPr>
            </w:pPr>
            <w:r w:rsidRPr="00FA34EE">
              <w:rPr>
                <w:b/>
                <w:sz w:val="22"/>
                <w:szCs w:val="22"/>
              </w:rPr>
              <w:lastRenderedPageBreak/>
              <w:t>19.</w:t>
            </w:r>
          </w:p>
        </w:tc>
        <w:tc>
          <w:tcPr>
            <w:tcW w:w="2836" w:type="dxa"/>
          </w:tcPr>
          <w:p w14:paraId="572D7DB3" w14:textId="027ECA08" w:rsidR="0080467F" w:rsidRPr="00FA34EE" w:rsidRDefault="00BD2117" w:rsidP="006626B8">
            <w:pPr>
              <w:jc w:val="both"/>
              <w:rPr>
                <w:sz w:val="22"/>
                <w:szCs w:val="22"/>
              </w:rPr>
            </w:pPr>
            <w:r w:rsidRPr="00FA34EE">
              <w:rPr>
                <w:sz w:val="22"/>
                <w:szCs w:val="22"/>
              </w:rPr>
              <w:t>С</w:t>
            </w:r>
            <w:r w:rsidR="001E04D7" w:rsidRPr="00FA34EE">
              <w:rPr>
                <w:sz w:val="22"/>
                <w:szCs w:val="22"/>
              </w:rPr>
              <w:t>. 50</w:t>
            </w:r>
          </w:p>
          <w:p w14:paraId="1BD30E27" w14:textId="71F4CB70" w:rsidR="001E04D7" w:rsidRPr="00FA34EE" w:rsidRDefault="001E04D7" w:rsidP="006626B8">
            <w:pPr>
              <w:jc w:val="both"/>
              <w:rPr>
                <w:sz w:val="22"/>
                <w:szCs w:val="22"/>
              </w:rPr>
            </w:pPr>
            <w:r w:rsidRPr="00FA34EE">
              <w:rPr>
                <w:sz w:val="22"/>
                <w:szCs w:val="22"/>
              </w:rPr>
              <w:t>Відповідно, застосування права у ході виконавчого провадження у справах про адміністративні</w:t>
            </w:r>
            <w:r w:rsidR="00BD2117" w:rsidRPr="00FA34EE">
              <w:rPr>
                <w:sz w:val="22"/>
                <w:szCs w:val="22"/>
              </w:rPr>
              <w:t xml:space="preserve"> </w:t>
            </w:r>
            <w:r w:rsidRPr="00FA34EE">
              <w:rPr>
                <w:sz w:val="22"/>
                <w:szCs w:val="22"/>
              </w:rPr>
              <w:t>правопорушення потрібно</w:t>
            </w:r>
            <w:r w:rsidR="00BD2117" w:rsidRPr="00FA34EE">
              <w:rPr>
                <w:sz w:val="22"/>
                <w:szCs w:val="22"/>
              </w:rPr>
              <w:t xml:space="preserve"> </w:t>
            </w:r>
            <w:r w:rsidRPr="00FA34EE">
              <w:rPr>
                <w:sz w:val="22"/>
                <w:szCs w:val="22"/>
              </w:rPr>
              <w:t>розглядати</w:t>
            </w:r>
            <w:r w:rsidRPr="00FA34EE">
              <w:rPr>
                <w:sz w:val="22"/>
                <w:szCs w:val="22"/>
              </w:rPr>
              <w:tab/>
              <w:t>як</w:t>
            </w:r>
            <w:r w:rsidR="00BD2117" w:rsidRPr="00FA34EE">
              <w:rPr>
                <w:sz w:val="22"/>
                <w:szCs w:val="22"/>
              </w:rPr>
              <w:t xml:space="preserve"> </w:t>
            </w:r>
            <w:proofErr w:type="spellStart"/>
            <w:r w:rsidRPr="00FA34EE">
              <w:rPr>
                <w:sz w:val="22"/>
                <w:szCs w:val="22"/>
              </w:rPr>
              <w:t>правореалізаційну</w:t>
            </w:r>
            <w:proofErr w:type="spellEnd"/>
            <w:r w:rsidR="00BD2117" w:rsidRPr="00FA34EE">
              <w:rPr>
                <w:sz w:val="22"/>
                <w:szCs w:val="22"/>
              </w:rPr>
              <w:t xml:space="preserve"> </w:t>
            </w:r>
            <w:r w:rsidRPr="00FA34EE">
              <w:rPr>
                <w:sz w:val="22"/>
                <w:szCs w:val="22"/>
              </w:rPr>
              <w:t>діяльність,</w:t>
            </w:r>
            <w:r w:rsidR="00BD2117" w:rsidRPr="00FA34EE">
              <w:rPr>
                <w:sz w:val="22"/>
                <w:szCs w:val="22"/>
              </w:rPr>
              <w:t xml:space="preserve"> </w:t>
            </w:r>
            <w:r w:rsidRPr="00FA34EE">
              <w:rPr>
                <w:sz w:val="22"/>
                <w:szCs w:val="22"/>
              </w:rPr>
              <w:t>за</w:t>
            </w:r>
            <w:r w:rsidR="00BD2117" w:rsidRPr="00FA34EE">
              <w:rPr>
                <w:sz w:val="22"/>
                <w:szCs w:val="22"/>
              </w:rPr>
              <w:t xml:space="preserve"> </w:t>
            </w:r>
            <w:r w:rsidRPr="00FA34EE">
              <w:rPr>
                <w:sz w:val="22"/>
                <w:szCs w:val="22"/>
              </w:rPr>
              <w:t>допомогою якої організується державне управління</w:t>
            </w:r>
            <w:r w:rsidR="00BD2117" w:rsidRPr="00FA34EE">
              <w:rPr>
                <w:sz w:val="22"/>
                <w:szCs w:val="22"/>
              </w:rPr>
              <w:t xml:space="preserve"> </w:t>
            </w:r>
            <w:r w:rsidRPr="00FA34EE">
              <w:rPr>
                <w:sz w:val="22"/>
                <w:szCs w:val="22"/>
              </w:rPr>
              <w:t>в</w:t>
            </w:r>
            <w:r w:rsidR="00BD2117" w:rsidRPr="00FA34EE">
              <w:rPr>
                <w:sz w:val="22"/>
                <w:szCs w:val="22"/>
              </w:rPr>
              <w:t xml:space="preserve"> </w:t>
            </w:r>
            <w:r w:rsidRPr="00FA34EE">
              <w:rPr>
                <w:sz w:val="22"/>
                <w:szCs w:val="22"/>
              </w:rPr>
              <w:t>соціально-правовому</w:t>
            </w:r>
          </w:p>
          <w:p w14:paraId="0AD2AEAF" w14:textId="77777777" w:rsidR="001E04D7" w:rsidRPr="00FA34EE" w:rsidRDefault="001E04D7" w:rsidP="006626B8">
            <w:pPr>
              <w:jc w:val="both"/>
              <w:rPr>
                <w:sz w:val="22"/>
                <w:szCs w:val="22"/>
              </w:rPr>
            </w:pPr>
            <w:r w:rsidRPr="00FA34EE">
              <w:rPr>
                <w:sz w:val="22"/>
                <w:szCs w:val="22"/>
              </w:rPr>
              <w:t>середовищі.</w:t>
            </w:r>
          </w:p>
          <w:p w14:paraId="09B8407C" w14:textId="211C90B2" w:rsidR="001E04D7" w:rsidRPr="00FA34EE" w:rsidRDefault="001E04D7" w:rsidP="006626B8">
            <w:pPr>
              <w:jc w:val="both"/>
              <w:rPr>
                <w:sz w:val="22"/>
                <w:szCs w:val="22"/>
              </w:rPr>
            </w:pPr>
            <w:r w:rsidRPr="00FA34EE">
              <w:rPr>
                <w:sz w:val="22"/>
                <w:szCs w:val="22"/>
              </w:rPr>
              <w:t>Специфіка виконавчого провадження у справах</w:t>
            </w:r>
            <w:r w:rsidR="00BD2117" w:rsidRPr="00FA34EE">
              <w:rPr>
                <w:sz w:val="22"/>
                <w:szCs w:val="22"/>
              </w:rPr>
              <w:t xml:space="preserve"> </w:t>
            </w:r>
            <w:r w:rsidRPr="00FA34EE">
              <w:rPr>
                <w:sz w:val="22"/>
                <w:szCs w:val="22"/>
              </w:rPr>
              <w:t>про</w:t>
            </w:r>
            <w:r w:rsidR="00BD2117" w:rsidRPr="00FA34EE">
              <w:rPr>
                <w:sz w:val="22"/>
                <w:szCs w:val="22"/>
              </w:rPr>
              <w:t xml:space="preserve"> </w:t>
            </w:r>
            <w:r w:rsidRPr="00FA34EE">
              <w:rPr>
                <w:sz w:val="22"/>
                <w:szCs w:val="22"/>
              </w:rPr>
              <w:t>адміністративні</w:t>
            </w:r>
            <w:r w:rsidR="00BD2117" w:rsidRPr="00FA34EE">
              <w:rPr>
                <w:sz w:val="22"/>
                <w:szCs w:val="22"/>
              </w:rPr>
              <w:t xml:space="preserve"> </w:t>
            </w:r>
            <w:r w:rsidRPr="00FA34EE">
              <w:rPr>
                <w:sz w:val="22"/>
                <w:szCs w:val="22"/>
              </w:rPr>
              <w:t>правопорушення полягає в тому, що цій формі</w:t>
            </w:r>
            <w:r w:rsidR="00BD2117" w:rsidRPr="00FA34EE">
              <w:rPr>
                <w:sz w:val="22"/>
                <w:szCs w:val="22"/>
              </w:rPr>
              <w:t xml:space="preserve"> </w:t>
            </w:r>
            <w:proofErr w:type="spellStart"/>
            <w:r w:rsidRPr="00FA34EE">
              <w:rPr>
                <w:sz w:val="22"/>
                <w:szCs w:val="22"/>
              </w:rPr>
              <w:t>правореалізаційної</w:t>
            </w:r>
            <w:proofErr w:type="spellEnd"/>
            <w:r w:rsidR="00BD2117" w:rsidRPr="00FA34EE">
              <w:rPr>
                <w:sz w:val="22"/>
                <w:szCs w:val="22"/>
              </w:rPr>
              <w:t xml:space="preserve"> </w:t>
            </w:r>
            <w:r w:rsidRPr="00FA34EE">
              <w:rPr>
                <w:sz w:val="22"/>
                <w:szCs w:val="22"/>
              </w:rPr>
              <w:t>діяльності здебільшого</w:t>
            </w:r>
            <w:r w:rsidR="00BD2117" w:rsidRPr="00FA34EE">
              <w:rPr>
                <w:sz w:val="22"/>
                <w:szCs w:val="22"/>
              </w:rPr>
              <w:t xml:space="preserve"> </w:t>
            </w:r>
            <w:r w:rsidRPr="00FA34EE">
              <w:rPr>
                <w:sz w:val="22"/>
                <w:szCs w:val="22"/>
              </w:rPr>
              <w:t>властивий</w:t>
            </w:r>
            <w:r w:rsidR="00BD2117" w:rsidRPr="00FA34EE">
              <w:rPr>
                <w:sz w:val="22"/>
                <w:szCs w:val="22"/>
              </w:rPr>
              <w:t xml:space="preserve"> </w:t>
            </w:r>
            <w:r w:rsidRPr="00FA34EE">
              <w:rPr>
                <w:sz w:val="22"/>
                <w:szCs w:val="22"/>
              </w:rPr>
              <w:t>державно-</w:t>
            </w:r>
            <w:r w:rsidR="00BD2117" w:rsidRPr="00FA34EE">
              <w:rPr>
                <w:sz w:val="22"/>
                <w:szCs w:val="22"/>
              </w:rPr>
              <w:t xml:space="preserve"> </w:t>
            </w:r>
            <w:r w:rsidRPr="00FA34EE">
              <w:rPr>
                <w:sz w:val="22"/>
                <w:szCs w:val="22"/>
              </w:rPr>
              <w:t>владний,</w:t>
            </w:r>
            <w:r w:rsidR="00BD2117" w:rsidRPr="00FA34EE">
              <w:rPr>
                <w:sz w:val="22"/>
                <w:szCs w:val="22"/>
              </w:rPr>
              <w:t xml:space="preserve"> </w:t>
            </w:r>
            <w:r w:rsidRPr="00FA34EE">
              <w:rPr>
                <w:sz w:val="22"/>
                <w:szCs w:val="22"/>
              </w:rPr>
              <w:t>управлінський,</w:t>
            </w:r>
            <w:r w:rsidR="00BD2117" w:rsidRPr="00FA34EE">
              <w:rPr>
                <w:sz w:val="22"/>
                <w:szCs w:val="22"/>
              </w:rPr>
              <w:t xml:space="preserve"> </w:t>
            </w:r>
            <w:r w:rsidRPr="00FA34EE">
              <w:rPr>
                <w:sz w:val="22"/>
                <w:szCs w:val="22"/>
              </w:rPr>
              <w:t>творчий</w:t>
            </w:r>
            <w:r w:rsidR="00BD2117" w:rsidRPr="00FA34EE">
              <w:rPr>
                <w:sz w:val="22"/>
                <w:szCs w:val="22"/>
              </w:rPr>
              <w:t xml:space="preserve"> </w:t>
            </w:r>
            <w:r w:rsidRPr="00FA34EE">
              <w:rPr>
                <w:sz w:val="22"/>
                <w:szCs w:val="22"/>
              </w:rPr>
              <w:t>характер, спрямований на виконання у встановлених законом процедурних і процесуальних формах та покликаний забезпечити адресатам правових норм можливість реалізації належних їм прав і покладених</w:t>
            </w:r>
            <w:r w:rsidR="00BD2117" w:rsidRPr="00FA34EE">
              <w:rPr>
                <w:sz w:val="22"/>
                <w:szCs w:val="22"/>
              </w:rPr>
              <w:t xml:space="preserve"> </w:t>
            </w:r>
            <w:r w:rsidRPr="00FA34EE">
              <w:rPr>
                <w:sz w:val="22"/>
                <w:szCs w:val="22"/>
              </w:rPr>
              <w:t>на</w:t>
            </w:r>
            <w:r w:rsidR="00BD2117" w:rsidRPr="00FA34EE">
              <w:rPr>
                <w:sz w:val="22"/>
                <w:szCs w:val="22"/>
              </w:rPr>
              <w:t xml:space="preserve"> </w:t>
            </w:r>
            <w:r w:rsidRPr="00FA34EE">
              <w:rPr>
                <w:sz w:val="22"/>
                <w:szCs w:val="22"/>
              </w:rPr>
              <w:t>них</w:t>
            </w:r>
            <w:r w:rsidR="00BD2117" w:rsidRPr="00FA34EE">
              <w:rPr>
                <w:sz w:val="22"/>
                <w:szCs w:val="22"/>
              </w:rPr>
              <w:t xml:space="preserve"> </w:t>
            </w:r>
            <w:r w:rsidRPr="00FA34EE">
              <w:rPr>
                <w:sz w:val="22"/>
                <w:szCs w:val="22"/>
              </w:rPr>
              <w:t>юридичних</w:t>
            </w:r>
            <w:r w:rsidR="00FA32FC" w:rsidRPr="00FA34EE">
              <w:rPr>
                <w:sz w:val="22"/>
                <w:szCs w:val="22"/>
              </w:rPr>
              <w:t xml:space="preserve"> </w:t>
            </w:r>
            <w:r w:rsidRPr="00FA34EE">
              <w:rPr>
                <w:sz w:val="22"/>
                <w:szCs w:val="22"/>
              </w:rPr>
              <w:t>обов’язків.</w:t>
            </w:r>
          </w:p>
          <w:p w14:paraId="3166D62B" w14:textId="1EC44795" w:rsidR="001E04D7" w:rsidRPr="00FA34EE" w:rsidRDefault="001E04D7" w:rsidP="006626B8">
            <w:pPr>
              <w:jc w:val="both"/>
              <w:rPr>
                <w:sz w:val="22"/>
                <w:szCs w:val="22"/>
              </w:rPr>
            </w:pPr>
            <w:r w:rsidRPr="00FA34EE">
              <w:rPr>
                <w:sz w:val="22"/>
                <w:szCs w:val="22"/>
              </w:rPr>
              <w:lastRenderedPageBreak/>
              <w:t>Найважливішим критерієм ефективності правозастосовної</w:t>
            </w:r>
            <w:r w:rsidR="00BD2117" w:rsidRPr="00FA34EE">
              <w:rPr>
                <w:sz w:val="22"/>
                <w:szCs w:val="22"/>
              </w:rPr>
              <w:t xml:space="preserve"> </w:t>
            </w:r>
            <w:r w:rsidRPr="00FA34EE">
              <w:rPr>
                <w:sz w:val="22"/>
                <w:szCs w:val="22"/>
              </w:rPr>
              <w:t>діяльності</w:t>
            </w:r>
            <w:r w:rsidR="00BD2117" w:rsidRPr="00FA34EE">
              <w:rPr>
                <w:sz w:val="22"/>
                <w:szCs w:val="22"/>
              </w:rPr>
              <w:t xml:space="preserve"> </w:t>
            </w:r>
            <w:r w:rsidRPr="00FA34EE">
              <w:rPr>
                <w:sz w:val="22"/>
                <w:szCs w:val="22"/>
              </w:rPr>
              <w:t>є</w:t>
            </w:r>
            <w:r w:rsidR="00BD2117" w:rsidRPr="00FA34EE">
              <w:rPr>
                <w:sz w:val="22"/>
                <w:szCs w:val="22"/>
              </w:rPr>
              <w:t xml:space="preserve"> </w:t>
            </w:r>
            <w:r w:rsidRPr="00FA34EE">
              <w:rPr>
                <w:sz w:val="22"/>
                <w:szCs w:val="22"/>
              </w:rPr>
              <w:t>законність, що пронизує всі стадії правозастосовного</w:t>
            </w:r>
            <w:r w:rsidR="00BD2117" w:rsidRPr="00FA34EE">
              <w:rPr>
                <w:sz w:val="22"/>
                <w:szCs w:val="22"/>
              </w:rPr>
              <w:t xml:space="preserve"> </w:t>
            </w:r>
            <w:r w:rsidRPr="00FA34EE">
              <w:rPr>
                <w:sz w:val="22"/>
                <w:szCs w:val="22"/>
              </w:rPr>
              <w:t>процесу</w:t>
            </w:r>
            <w:r w:rsidR="00BD2117" w:rsidRPr="00FA34EE">
              <w:rPr>
                <w:sz w:val="22"/>
                <w:szCs w:val="22"/>
              </w:rPr>
              <w:t xml:space="preserve"> </w:t>
            </w:r>
            <w:r w:rsidRPr="00FA34EE">
              <w:rPr>
                <w:sz w:val="22"/>
                <w:szCs w:val="22"/>
              </w:rPr>
              <w:t>щодо</w:t>
            </w:r>
            <w:r w:rsidR="00BD2117" w:rsidRPr="00FA34EE">
              <w:rPr>
                <w:sz w:val="22"/>
                <w:szCs w:val="22"/>
              </w:rPr>
              <w:t xml:space="preserve"> </w:t>
            </w:r>
            <w:r w:rsidRPr="00FA34EE">
              <w:rPr>
                <w:sz w:val="22"/>
                <w:szCs w:val="22"/>
              </w:rPr>
              <w:t xml:space="preserve">виконавчого провадження у справах про адміністративні правопорушення </w:t>
            </w:r>
          </w:p>
        </w:tc>
        <w:tc>
          <w:tcPr>
            <w:tcW w:w="2977" w:type="dxa"/>
          </w:tcPr>
          <w:p w14:paraId="2AE294DE" w14:textId="667655C7" w:rsidR="001E04D7" w:rsidRPr="00FA34EE" w:rsidRDefault="001E04D7" w:rsidP="006626B8">
            <w:pPr>
              <w:jc w:val="both"/>
              <w:rPr>
                <w:sz w:val="22"/>
                <w:szCs w:val="22"/>
              </w:rPr>
            </w:pPr>
            <w:proofErr w:type="spellStart"/>
            <w:r w:rsidRPr="00FA34EE">
              <w:rPr>
                <w:sz w:val="22"/>
                <w:szCs w:val="22"/>
              </w:rPr>
              <w:lastRenderedPageBreak/>
              <w:t>Мелех</w:t>
            </w:r>
            <w:proofErr w:type="spellEnd"/>
            <w:r w:rsidRPr="00FA34EE">
              <w:rPr>
                <w:sz w:val="22"/>
                <w:szCs w:val="22"/>
              </w:rPr>
              <w:t xml:space="preserve"> Л. В. Законність у правозастосовній діяльності.</w:t>
            </w:r>
            <w:r w:rsidR="00BD2117" w:rsidRPr="00FA34EE">
              <w:rPr>
                <w:sz w:val="22"/>
                <w:szCs w:val="22"/>
              </w:rPr>
              <w:t xml:space="preserve"> </w:t>
            </w:r>
            <w:r w:rsidRPr="00FA34EE">
              <w:rPr>
                <w:sz w:val="22"/>
                <w:szCs w:val="22"/>
              </w:rPr>
              <w:t>- Рукопис.</w:t>
            </w:r>
            <w:r w:rsidR="00BD2117" w:rsidRPr="00FA34EE">
              <w:rPr>
                <w:sz w:val="22"/>
                <w:szCs w:val="22"/>
              </w:rPr>
              <w:t xml:space="preserve"> </w:t>
            </w:r>
            <w:r w:rsidRPr="00FA34EE">
              <w:rPr>
                <w:sz w:val="22"/>
                <w:szCs w:val="22"/>
              </w:rPr>
              <w:t>Дисертація на</w:t>
            </w:r>
            <w:r w:rsidR="0066133B" w:rsidRPr="00FA34EE">
              <w:rPr>
                <w:sz w:val="22"/>
                <w:szCs w:val="22"/>
              </w:rPr>
              <w:t xml:space="preserve"> </w:t>
            </w:r>
            <w:r w:rsidRPr="00FA34EE">
              <w:rPr>
                <w:sz w:val="22"/>
                <w:szCs w:val="22"/>
              </w:rPr>
              <w:t>здобуття наукового ступеня кандидата юридичних наук за спеціальністю 12.00.01 - теорія та історія держави і права; історія політичних і правових учень. - Львівський державний університет внутрішніх справ. - Львів, 2010.</w:t>
            </w:r>
          </w:p>
          <w:p w14:paraId="365FCA35" w14:textId="77777777" w:rsidR="0080467F" w:rsidRPr="00FA34EE" w:rsidRDefault="00F47F46" w:rsidP="006626B8">
            <w:pPr>
              <w:jc w:val="both"/>
              <w:rPr>
                <w:sz w:val="22"/>
                <w:szCs w:val="22"/>
              </w:rPr>
            </w:pPr>
            <w:hyperlink r:id="rId26" w:history="1">
              <w:r w:rsidR="00375B95" w:rsidRPr="00FA34EE">
                <w:rPr>
                  <w:rStyle w:val="af1"/>
                  <w:sz w:val="22"/>
                  <w:szCs w:val="22"/>
                </w:rPr>
                <w:t>https://dspace.lvduvs.ua/bitstream/1234567890/7073/1/Dis.doc.doc.pdf</w:t>
              </w:r>
            </w:hyperlink>
            <w:r w:rsidR="0080467F" w:rsidRPr="00FA34EE">
              <w:rPr>
                <w:sz w:val="22"/>
                <w:szCs w:val="22"/>
              </w:rPr>
              <w:t xml:space="preserve"> </w:t>
            </w:r>
            <w:r w:rsidR="001E04D7" w:rsidRPr="00FA34EE">
              <w:rPr>
                <w:sz w:val="22"/>
                <w:szCs w:val="22"/>
              </w:rPr>
              <w:t xml:space="preserve">С. 88 </w:t>
            </w:r>
          </w:p>
          <w:p w14:paraId="273D21B6" w14:textId="77777777" w:rsidR="0080467F" w:rsidRPr="00FA34EE" w:rsidRDefault="0080467F" w:rsidP="006626B8">
            <w:pPr>
              <w:jc w:val="both"/>
              <w:rPr>
                <w:sz w:val="22"/>
                <w:szCs w:val="22"/>
              </w:rPr>
            </w:pPr>
          </w:p>
          <w:p w14:paraId="2D79C0E4" w14:textId="13DD2E12" w:rsidR="001E04D7" w:rsidRPr="00FA34EE" w:rsidRDefault="001E04D7" w:rsidP="006626B8">
            <w:pPr>
              <w:jc w:val="both"/>
              <w:rPr>
                <w:sz w:val="22"/>
                <w:szCs w:val="22"/>
              </w:rPr>
            </w:pPr>
            <w:r w:rsidRPr="00FA34EE">
              <w:rPr>
                <w:sz w:val="22"/>
                <w:szCs w:val="22"/>
              </w:rPr>
              <w:t xml:space="preserve">Застосування права слід розглядати як </w:t>
            </w:r>
            <w:proofErr w:type="spellStart"/>
            <w:r w:rsidRPr="00FA34EE">
              <w:rPr>
                <w:sz w:val="22"/>
                <w:szCs w:val="22"/>
              </w:rPr>
              <w:t>правореалізаційну</w:t>
            </w:r>
            <w:proofErr w:type="spellEnd"/>
            <w:r w:rsidRPr="00FA34EE">
              <w:rPr>
                <w:sz w:val="22"/>
                <w:szCs w:val="22"/>
              </w:rPr>
              <w:t xml:space="preserve"> діяльність, що сприяє організації державного управління соціально- правовому середовищі.</w:t>
            </w:r>
          </w:p>
          <w:p w14:paraId="4D334568" w14:textId="4F893767" w:rsidR="001E04D7" w:rsidRPr="00FA34EE" w:rsidRDefault="001E04D7" w:rsidP="006626B8">
            <w:pPr>
              <w:jc w:val="both"/>
              <w:rPr>
                <w:sz w:val="22"/>
                <w:szCs w:val="22"/>
              </w:rPr>
            </w:pPr>
            <w:r w:rsidRPr="00FA34EE">
              <w:rPr>
                <w:sz w:val="22"/>
                <w:szCs w:val="22"/>
              </w:rPr>
              <w:t>Специфіка виконавчого</w:t>
            </w:r>
            <w:r w:rsidR="00BD2117" w:rsidRPr="00FA34EE">
              <w:rPr>
                <w:sz w:val="22"/>
                <w:szCs w:val="22"/>
              </w:rPr>
              <w:t xml:space="preserve"> </w:t>
            </w:r>
            <w:r w:rsidRPr="00FA34EE">
              <w:rPr>
                <w:sz w:val="22"/>
                <w:szCs w:val="22"/>
              </w:rPr>
              <w:t>провадження у</w:t>
            </w:r>
            <w:r w:rsidR="00BD2117" w:rsidRPr="00FA34EE">
              <w:rPr>
                <w:sz w:val="22"/>
                <w:szCs w:val="22"/>
              </w:rPr>
              <w:t xml:space="preserve"> </w:t>
            </w:r>
            <w:r w:rsidRPr="00FA34EE">
              <w:rPr>
                <w:sz w:val="22"/>
                <w:szCs w:val="22"/>
              </w:rPr>
              <w:t>справах про адміністративні правопорушення полягає</w:t>
            </w:r>
            <w:r w:rsidR="00BD2117" w:rsidRPr="00FA34EE">
              <w:rPr>
                <w:sz w:val="22"/>
                <w:szCs w:val="22"/>
              </w:rPr>
              <w:t xml:space="preserve"> </w:t>
            </w:r>
            <w:r w:rsidRPr="00FA34EE">
              <w:rPr>
                <w:sz w:val="22"/>
                <w:szCs w:val="22"/>
              </w:rPr>
              <w:t>в</w:t>
            </w:r>
            <w:r w:rsidR="00BD2117" w:rsidRPr="00FA34EE">
              <w:rPr>
                <w:sz w:val="22"/>
                <w:szCs w:val="22"/>
              </w:rPr>
              <w:t xml:space="preserve"> </w:t>
            </w:r>
            <w:r w:rsidRPr="00FA34EE">
              <w:rPr>
                <w:sz w:val="22"/>
                <w:szCs w:val="22"/>
              </w:rPr>
              <w:t>тому,</w:t>
            </w:r>
            <w:r w:rsidR="00BD2117" w:rsidRPr="00FA34EE">
              <w:rPr>
                <w:sz w:val="22"/>
                <w:szCs w:val="22"/>
              </w:rPr>
              <w:t xml:space="preserve"> </w:t>
            </w:r>
            <w:r w:rsidRPr="00FA34EE">
              <w:rPr>
                <w:sz w:val="22"/>
                <w:szCs w:val="22"/>
              </w:rPr>
              <w:t>що</w:t>
            </w:r>
            <w:r w:rsidR="00BD2117" w:rsidRPr="00FA34EE">
              <w:rPr>
                <w:sz w:val="22"/>
                <w:szCs w:val="22"/>
              </w:rPr>
              <w:t xml:space="preserve"> </w:t>
            </w:r>
            <w:r w:rsidRPr="00FA34EE">
              <w:rPr>
                <w:sz w:val="22"/>
                <w:szCs w:val="22"/>
              </w:rPr>
              <w:t>цій</w:t>
            </w:r>
            <w:r w:rsidR="00BD2117" w:rsidRPr="00FA34EE">
              <w:rPr>
                <w:sz w:val="22"/>
                <w:szCs w:val="22"/>
              </w:rPr>
              <w:t xml:space="preserve"> </w:t>
            </w:r>
            <w:r w:rsidRPr="00FA34EE">
              <w:rPr>
                <w:sz w:val="22"/>
                <w:szCs w:val="22"/>
              </w:rPr>
              <w:t>формі</w:t>
            </w:r>
          </w:p>
          <w:p w14:paraId="1D399B8D" w14:textId="33CDE215" w:rsidR="001E04D7" w:rsidRPr="00FA34EE" w:rsidRDefault="001E04D7" w:rsidP="006626B8">
            <w:pPr>
              <w:jc w:val="both"/>
              <w:rPr>
                <w:sz w:val="22"/>
                <w:szCs w:val="22"/>
              </w:rPr>
            </w:pPr>
            <w:proofErr w:type="spellStart"/>
            <w:r w:rsidRPr="00FA34EE">
              <w:rPr>
                <w:sz w:val="22"/>
                <w:szCs w:val="22"/>
              </w:rPr>
              <w:t>правореалізаційної</w:t>
            </w:r>
            <w:proofErr w:type="spellEnd"/>
            <w:r w:rsidR="00BD2117" w:rsidRPr="00FA34EE">
              <w:rPr>
                <w:sz w:val="22"/>
                <w:szCs w:val="22"/>
              </w:rPr>
              <w:t xml:space="preserve"> </w:t>
            </w:r>
            <w:r w:rsidRPr="00FA34EE">
              <w:rPr>
                <w:sz w:val="22"/>
                <w:szCs w:val="22"/>
              </w:rPr>
              <w:t>діяльності здебільшого властивий</w:t>
            </w:r>
            <w:r w:rsidR="00BD2117" w:rsidRPr="00FA34EE">
              <w:rPr>
                <w:sz w:val="22"/>
                <w:szCs w:val="22"/>
              </w:rPr>
              <w:t xml:space="preserve"> </w:t>
            </w:r>
            <w:r w:rsidRPr="00FA34EE">
              <w:rPr>
                <w:sz w:val="22"/>
                <w:szCs w:val="22"/>
              </w:rPr>
              <w:t>державно-</w:t>
            </w:r>
            <w:r w:rsidR="00BD2117" w:rsidRPr="00FA34EE">
              <w:rPr>
                <w:sz w:val="22"/>
                <w:szCs w:val="22"/>
              </w:rPr>
              <w:t xml:space="preserve"> </w:t>
            </w:r>
            <w:r w:rsidRPr="00FA34EE">
              <w:rPr>
                <w:sz w:val="22"/>
                <w:szCs w:val="22"/>
              </w:rPr>
              <w:t>владний,</w:t>
            </w:r>
            <w:r w:rsidR="00BD2117" w:rsidRPr="00FA34EE">
              <w:rPr>
                <w:sz w:val="22"/>
                <w:szCs w:val="22"/>
              </w:rPr>
              <w:t xml:space="preserve"> </w:t>
            </w:r>
            <w:r w:rsidRPr="00FA34EE">
              <w:rPr>
                <w:sz w:val="22"/>
                <w:szCs w:val="22"/>
              </w:rPr>
              <w:t>управлінський,</w:t>
            </w:r>
            <w:r w:rsidR="00BD2117" w:rsidRPr="00FA34EE">
              <w:rPr>
                <w:sz w:val="22"/>
                <w:szCs w:val="22"/>
              </w:rPr>
              <w:t xml:space="preserve"> </w:t>
            </w:r>
            <w:r w:rsidRPr="00FA34EE">
              <w:rPr>
                <w:sz w:val="22"/>
                <w:szCs w:val="22"/>
              </w:rPr>
              <w:t>творчий</w:t>
            </w:r>
            <w:r w:rsidRPr="00FA34EE">
              <w:rPr>
                <w:sz w:val="22"/>
                <w:szCs w:val="22"/>
              </w:rPr>
              <w:tab/>
              <w:t>характер,</w:t>
            </w:r>
          </w:p>
          <w:p w14:paraId="447D1B34" w14:textId="3493D33C" w:rsidR="001E04D7" w:rsidRPr="00FA34EE" w:rsidRDefault="001E04D7" w:rsidP="006626B8">
            <w:pPr>
              <w:jc w:val="both"/>
              <w:rPr>
                <w:sz w:val="22"/>
                <w:szCs w:val="22"/>
              </w:rPr>
            </w:pPr>
            <w:r w:rsidRPr="00FA34EE">
              <w:rPr>
                <w:sz w:val="22"/>
                <w:szCs w:val="22"/>
              </w:rPr>
              <w:lastRenderedPageBreak/>
              <w:t>спрямований на виконання у встановлених законом</w:t>
            </w:r>
            <w:r w:rsidR="00BD2117" w:rsidRPr="00FA34EE">
              <w:rPr>
                <w:sz w:val="22"/>
                <w:szCs w:val="22"/>
              </w:rPr>
              <w:t xml:space="preserve"> </w:t>
            </w:r>
            <w:r w:rsidRPr="00FA34EE">
              <w:rPr>
                <w:sz w:val="22"/>
                <w:szCs w:val="22"/>
              </w:rPr>
              <w:t>процедурних</w:t>
            </w:r>
            <w:r w:rsidR="00BD2117" w:rsidRPr="00FA34EE">
              <w:rPr>
                <w:sz w:val="22"/>
                <w:szCs w:val="22"/>
              </w:rPr>
              <w:t xml:space="preserve"> </w:t>
            </w:r>
            <w:r w:rsidRPr="00FA34EE">
              <w:rPr>
                <w:sz w:val="22"/>
                <w:szCs w:val="22"/>
              </w:rPr>
              <w:t>і</w:t>
            </w:r>
            <w:r w:rsidR="00BD2117" w:rsidRPr="00FA34EE">
              <w:rPr>
                <w:sz w:val="22"/>
                <w:szCs w:val="22"/>
              </w:rPr>
              <w:t xml:space="preserve"> </w:t>
            </w:r>
            <w:r w:rsidRPr="00FA34EE">
              <w:rPr>
                <w:sz w:val="22"/>
                <w:szCs w:val="22"/>
              </w:rPr>
              <w:t>процесуальних</w:t>
            </w:r>
            <w:r w:rsidR="00BD2117" w:rsidRPr="00FA34EE">
              <w:rPr>
                <w:sz w:val="22"/>
                <w:szCs w:val="22"/>
              </w:rPr>
              <w:t xml:space="preserve"> </w:t>
            </w:r>
            <w:r w:rsidRPr="00FA34EE">
              <w:rPr>
                <w:sz w:val="22"/>
                <w:szCs w:val="22"/>
              </w:rPr>
              <w:t>формах та покликаний забезпечити адресатам правових</w:t>
            </w:r>
            <w:r w:rsidR="00BD2117" w:rsidRPr="00FA34EE">
              <w:rPr>
                <w:sz w:val="22"/>
                <w:szCs w:val="22"/>
              </w:rPr>
              <w:t xml:space="preserve"> </w:t>
            </w:r>
            <w:r w:rsidRPr="00FA34EE">
              <w:rPr>
                <w:sz w:val="22"/>
                <w:szCs w:val="22"/>
              </w:rPr>
              <w:t>норм</w:t>
            </w:r>
            <w:r w:rsidR="00BD2117" w:rsidRPr="00FA34EE">
              <w:rPr>
                <w:sz w:val="22"/>
                <w:szCs w:val="22"/>
              </w:rPr>
              <w:t xml:space="preserve"> </w:t>
            </w:r>
            <w:r w:rsidRPr="00FA34EE">
              <w:rPr>
                <w:sz w:val="22"/>
                <w:szCs w:val="22"/>
              </w:rPr>
              <w:t>можливість</w:t>
            </w:r>
            <w:r w:rsidR="00BD2117" w:rsidRPr="00FA34EE">
              <w:rPr>
                <w:sz w:val="22"/>
                <w:szCs w:val="22"/>
              </w:rPr>
              <w:t xml:space="preserve"> </w:t>
            </w:r>
            <w:r w:rsidRPr="00FA34EE">
              <w:rPr>
                <w:sz w:val="22"/>
                <w:szCs w:val="22"/>
              </w:rPr>
              <w:t>реалізації</w:t>
            </w:r>
            <w:r w:rsidR="00BD2117" w:rsidRPr="00FA34EE">
              <w:rPr>
                <w:sz w:val="22"/>
                <w:szCs w:val="22"/>
              </w:rPr>
              <w:t xml:space="preserve"> </w:t>
            </w:r>
            <w:r w:rsidRPr="00FA34EE">
              <w:rPr>
                <w:sz w:val="22"/>
                <w:szCs w:val="22"/>
              </w:rPr>
              <w:t>належних їм прав і покладених на них юридичних</w:t>
            </w:r>
            <w:r w:rsidR="00BD2117" w:rsidRPr="00FA34EE">
              <w:rPr>
                <w:sz w:val="22"/>
                <w:szCs w:val="22"/>
              </w:rPr>
              <w:t xml:space="preserve"> </w:t>
            </w:r>
            <w:r w:rsidRPr="00FA34EE">
              <w:rPr>
                <w:sz w:val="22"/>
                <w:szCs w:val="22"/>
              </w:rPr>
              <w:t>обов’язків.</w:t>
            </w:r>
            <w:r w:rsidR="00BD2117" w:rsidRPr="00FA34EE">
              <w:rPr>
                <w:sz w:val="22"/>
                <w:szCs w:val="22"/>
              </w:rPr>
              <w:t xml:space="preserve"> </w:t>
            </w:r>
            <w:r w:rsidRPr="00FA34EE">
              <w:rPr>
                <w:sz w:val="22"/>
                <w:szCs w:val="22"/>
              </w:rPr>
              <w:t>Найважливішим</w:t>
            </w:r>
            <w:r w:rsidR="00BD2117" w:rsidRPr="00FA34EE">
              <w:rPr>
                <w:sz w:val="22"/>
                <w:szCs w:val="22"/>
              </w:rPr>
              <w:t xml:space="preserve"> </w:t>
            </w:r>
            <w:r w:rsidRPr="00FA34EE">
              <w:rPr>
                <w:sz w:val="22"/>
                <w:szCs w:val="22"/>
              </w:rPr>
              <w:t>критерієм ефективності</w:t>
            </w:r>
            <w:r w:rsidR="00BD2117" w:rsidRPr="00FA34EE">
              <w:rPr>
                <w:sz w:val="22"/>
                <w:szCs w:val="22"/>
              </w:rPr>
              <w:t xml:space="preserve"> </w:t>
            </w:r>
            <w:r w:rsidRPr="00FA34EE">
              <w:rPr>
                <w:sz w:val="22"/>
                <w:szCs w:val="22"/>
              </w:rPr>
              <w:t>правозастосовної діяльності є законність, що пронизує всі стадії правозастосовного процесу.</w:t>
            </w:r>
          </w:p>
        </w:tc>
        <w:tc>
          <w:tcPr>
            <w:tcW w:w="3401" w:type="dxa"/>
            <w:vMerge/>
          </w:tcPr>
          <w:p w14:paraId="0E896D70" w14:textId="77777777" w:rsidR="001E04D7" w:rsidRPr="00FA34EE" w:rsidRDefault="001E04D7" w:rsidP="006626B8">
            <w:pPr>
              <w:jc w:val="both"/>
              <w:rPr>
                <w:sz w:val="22"/>
                <w:szCs w:val="22"/>
              </w:rPr>
            </w:pPr>
          </w:p>
        </w:tc>
      </w:tr>
      <w:tr w:rsidR="001E04D7" w:rsidRPr="00FA34EE" w14:paraId="79AAD424" w14:textId="77777777" w:rsidTr="00915742">
        <w:tc>
          <w:tcPr>
            <w:tcW w:w="851" w:type="dxa"/>
          </w:tcPr>
          <w:p w14:paraId="393E9F72" w14:textId="07838E02" w:rsidR="001E04D7" w:rsidRPr="00FA34EE" w:rsidRDefault="00DC1B34" w:rsidP="006626B8">
            <w:pPr>
              <w:jc w:val="both"/>
              <w:rPr>
                <w:b/>
                <w:sz w:val="22"/>
                <w:szCs w:val="22"/>
              </w:rPr>
            </w:pPr>
            <w:r w:rsidRPr="00FA34EE">
              <w:rPr>
                <w:b/>
                <w:sz w:val="22"/>
                <w:szCs w:val="22"/>
              </w:rPr>
              <w:t>20.</w:t>
            </w:r>
          </w:p>
        </w:tc>
        <w:tc>
          <w:tcPr>
            <w:tcW w:w="2836" w:type="dxa"/>
          </w:tcPr>
          <w:p w14:paraId="02C37FB6" w14:textId="55194B74" w:rsidR="0080467F" w:rsidRPr="00FA34EE" w:rsidRDefault="001E04D7" w:rsidP="006626B8">
            <w:pPr>
              <w:jc w:val="both"/>
              <w:rPr>
                <w:sz w:val="22"/>
                <w:szCs w:val="22"/>
              </w:rPr>
            </w:pPr>
            <w:r w:rsidRPr="00FA34EE">
              <w:rPr>
                <w:sz w:val="22"/>
                <w:szCs w:val="22"/>
              </w:rPr>
              <w:t>С. 61-62</w:t>
            </w:r>
          </w:p>
          <w:p w14:paraId="262578FD" w14:textId="448A253D" w:rsidR="001E04D7" w:rsidRPr="00FA34EE" w:rsidRDefault="001E04D7" w:rsidP="006626B8">
            <w:pPr>
              <w:jc w:val="both"/>
              <w:rPr>
                <w:sz w:val="22"/>
                <w:szCs w:val="22"/>
              </w:rPr>
            </w:pPr>
            <w:r w:rsidRPr="00FA34EE">
              <w:rPr>
                <w:sz w:val="22"/>
                <w:szCs w:val="22"/>
              </w:rPr>
              <w:t>Виконавчі відносини - це суспільні відносини</w:t>
            </w:r>
            <w:r w:rsidR="00BD2117" w:rsidRPr="00FA34EE">
              <w:rPr>
                <w:sz w:val="22"/>
                <w:szCs w:val="22"/>
              </w:rPr>
              <w:t xml:space="preserve"> </w:t>
            </w:r>
            <w:r w:rsidRPr="00FA34EE">
              <w:rPr>
                <w:sz w:val="22"/>
                <w:szCs w:val="22"/>
              </w:rPr>
              <w:t>між різними</w:t>
            </w:r>
            <w:r w:rsidR="00BD2117" w:rsidRPr="00FA34EE">
              <w:rPr>
                <w:sz w:val="22"/>
                <w:szCs w:val="22"/>
              </w:rPr>
              <w:t xml:space="preserve"> </w:t>
            </w:r>
            <w:r w:rsidRPr="00FA34EE">
              <w:rPr>
                <w:sz w:val="22"/>
                <w:szCs w:val="22"/>
              </w:rPr>
              <w:t>суб’єктами</w:t>
            </w:r>
            <w:r w:rsidR="00FA32FC" w:rsidRPr="00FA34EE">
              <w:rPr>
                <w:sz w:val="22"/>
                <w:szCs w:val="22"/>
              </w:rPr>
              <w:t xml:space="preserve"> </w:t>
            </w:r>
            <w:r w:rsidRPr="00FA34EE">
              <w:rPr>
                <w:sz w:val="22"/>
                <w:szCs w:val="22"/>
              </w:rPr>
              <w:t>процесі їх діяльності,</w:t>
            </w:r>
            <w:r w:rsidR="00BD2117" w:rsidRPr="00FA34EE">
              <w:rPr>
                <w:sz w:val="22"/>
                <w:szCs w:val="22"/>
              </w:rPr>
              <w:t xml:space="preserve"> </w:t>
            </w:r>
            <w:r w:rsidRPr="00FA34EE">
              <w:rPr>
                <w:sz w:val="22"/>
                <w:szCs w:val="22"/>
              </w:rPr>
              <w:t>пов’язані з</w:t>
            </w:r>
            <w:r w:rsidR="00BD2117" w:rsidRPr="00FA34EE">
              <w:rPr>
                <w:sz w:val="22"/>
                <w:szCs w:val="22"/>
              </w:rPr>
              <w:t xml:space="preserve"> </w:t>
            </w:r>
            <w:r w:rsidRPr="00FA34EE">
              <w:rPr>
                <w:sz w:val="22"/>
                <w:szCs w:val="22"/>
              </w:rPr>
              <w:lastRenderedPageBreak/>
              <w:t>виконавчим виробництвом. Це форма і результат такої діяльності.</w:t>
            </w:r>
          </w:p>
          <w:p w14:paraId="069F38B0" w14:textId="6AFAE902" w:rsidR="001E04D7" w:rsidRPr="00FA34EE" w:rsidRDefault="001E04D7" w:rsidP="006626B8">
            <w:pPr>
              <w:jc w:val="both"/>
              <w:rPr>
                <w:sz w:val="22"/>
                <w:szCs w:val="22"/>
              </w:rPr>
            </w:pPr>
          </w:p>
        </w:tc>
        <w:tc>
          <w:tcPr>
            <w:tcW w:w="2977" w:type="dxa"/>
          </w:tcPr>
          <w:p w14:paraId="60801F81" w14:textId="6C4CE6E8" w:rsidR="00375B95" w:rsidRPr="00FA34EE" w:rsidRDefault="001E04D7" w:rsidP="006626B8">
            <w:pPr>
              <w:jc w:val="both"/>
              <w:rPr>
                <w:sz w:val="22"/>
                <w:szCs w:val="22"/>
              </w:rPr>
            </w:pPr>
            <w:r w:rsidRPr="00FA34EE">
              <w:rPr>
                <w:sz w:val="22"/>
                <w:szCs w:val="22"/>
              </w:rPr>
              <w:lastRenderedPageBreak/>
              <w:t xml:space="preserve">Кузнецов В. Ф. </w:t>
            </w:r>
            <w:proofErr w:type="spellStart"/>
            <w:r w:rsidR="001C6F9A" w:rsidRPr="00FA34EE">
              <w:rPr>
                <w:sz w:val="22"/>
                <w:szCs w:val="22"/>
              </w:rPr>
              <w:t>Исполнительные</w:t>
            </w:r>
            <w:proofErr w:type="spellEnd"/>
            <w:r w:rsidRPr="00FA34EE">
              <w:rPr>
                <w:sz w:val="22"/>
                <w:szCs w:val="22"/>
              </w:rPr>
              <w:t xml:space="preserve"> </w:t>
            </w:r>
            <w:proofErr w:type="spellStart"/>
            <w:r w:rsidRPr="00FA34EE">
              <w:rPr>
                <w:sz w:val="22"/>
                <w:szCs w:val="22"/>
              </w:rPr>
              <w:t>отношения</w:t>
            </w:r>
            <w:proofErr w:type="spellEnd"/>
            <w:r w:rsidRPr="00FA34EE">
              <w:rPr>
                <w:sz w:val="22"/>
                <w:szCs w:val="22"/>
              </w:rPr>
              <w:t xml:space="preserve">: </w:t>
            </w:r>
            <w:proofErr w:type="spellStart"/>
            <w:r w:rsidRPr="00FA34EE">
              <w:rPr>
                <w:sz w:val="22"/>
                <w:szCs w:val="22"/>
              </w:rPr>
              <w:t>понятие</w:t>
            </w:r>
            <w:proofErr w:type="spellEnd"/>
            <w:r w:rsidRPr="00FA34EE">
              <w:rPr>
                <w:sz w:val="22"/>
                <w:szCs w:val="22"/>
              </w:rPr>
              <w:t xml:space="preserve"> и структура // </w:t>
            </w:r>
            <w:proofErr w:type="spellStart"/>
            <w:r w:rsidRPr="00FA34EE">
              <w:rPr>
                <w:sz w:val="22"/>
                <w:szCs w:val="22"/>
              </w:rPr>
              <w:t>Вестник</w:t>
            </w:r>
            <w:proofErr w:type="spellEnd"/>
            <w:r w:rsidRPr="00FA34EE">
              <w:rPr>
                <w:sz w:val="22"/>
                <w:szCs w:val="22"/>
              </w:rPr>
              <w:t xml:space="preserve"> </w:t>
            </w:r>
            <w:proofErr w:type="spellStart"/>
            <w:r w:rsidRPr="00FA34EE">
              <w:rPr>
                <w:sz w:val="22"/>
                <w:szCs w:val="22"/>
              </w:rPr>
              <w:t>ЧелГУ</w:t>
            </w:r>
            <w:proofErr w:type="spellEnd"/>
            <w:r w:rsidRPr="00FA34EE">
              <w:rPr>
                <w:sz w:val="22"/>
                <w:szCs w:val="22"/>
              </w:rPr>
              <w:t xml:space="preserve">. 2001. </w:t>
            </w:r>
            <w:hyperlink r:id="rId27" w:history="1">
              <w:r w:rsidR="00375B95" w:rsidRPr="00FA34EE">
                <w:rPr>
                  <w:rStyle w:val="af1"/>
                  <w:sz w:val="22"/>
                  <w:szCs w:val="22"/>
                </w:rPr>
                <w:t>https://cyberleninka.ru/article/</w:t>
              </w:r>
              <w:r w:rsidR="00375B95" w:rsidRPr="00FA34EE">
                <w:rPr>
                  <w:rStyle w:val="af1"/>
                  <w:sz w:val="22"/>
                  <w:szCs w:val="22"/>
                </w:rPr>
                <w:lastRenderedPageBreak/>
                <w:t>n/ispolnitelnye-otnosheniya-ponyatie-i-struktura</w:t>
              </w:r>
            </w:hyperlink>
          </w:p>
          <w:p w14:paraId="254E62F3" w14:textId="64F32FDD" w:rsidR="001E04D7" w:rsidRPr="00FA34EE" w:rsidRDefault="001E04D7" w:rsidP="006626B8">
            <w:pPr>
              <w:jc w:val="both"/>
              <w:rPr>
                <w:sz w:val="22"/>
                <w:szCs w:val="22"/>
              </w:rPr>
            </w:pPr>
            <w:r w:rsidRPr="00FA34EE">
              <w:rPr>
                <w:sz w:val="22"/>
                <w:szCs w:val="22"/>
              </w:rPr>
              <w:t xml:space="preserve">(дата </w:t>
            </w:r>
            <w:proofErr w:type="spellStart"/>
            <w:r w:rsidRPr="00FA34EE">
              <w:rPr>
                <w:sz w:val="22"/>
                <w:szCs w:val="22"/>
              </w:rPr>
              <w:t>обращения</w:t>
            </w:r>
            <w:proofErr w:type="spellEnd"/>
            <w:r w:rsidRPr="00FA34EE">
              <w:rPr>
                <w:sz w:val="22"/>
                <w:szCs w:val="22"/>
              </w:rPr>
              <w:t>: 03.11.2025).</w:t>
            </w:r>
          </w:p>
          <w:p w14:paraId="47D2958A" w14:textId="0A2F789D" w:rsidR="001E04D7" w:rsidRPr="00FA34EE" w:rsidRDefault="00D3241C" w:rsidP="006626B8">
            <w:pPr>
              <w:jc w:val="both"/>
              <w:rPr>
                <w:sz w:val="22"/>
                <w:szCs w:val="22"/>
              </w:rPr>
            </w:pPr>
            <w:proofErr w:type="spellStart"/>
            <w:r w:rsidRPr="00FA34EE">
              <w:rPr>
                <w:sz w:val="22"/>
                <w:szCs w:val="22"/>
              </w:rPr>
              <w:t>Исполнительные</w:t>
            </w:r>
            <w:proofErr w:type="spellEnd"/>
            <w:r w:rsidR="001E04D7" w:rsidRPr="00FA34EE">
              <w:rPr>
                <w:sz w:val="22"/>
                <w:szCs w:val="22"/>
              </w:rPr>
              <w:t xml:space="preserve"> </w:t>
            </w:r>
            <w:proofErr w:type="spellStart"/>
            <w:r w:rsidR="001E04D7" w:rsidRPr="00FA34EE">
              <w:rPr>
                <w:sz w:val="22"/>
                <w:szCs w:val="22"/>
              </w:rPr>
              <w:t>отношения</w:t>
            </w:r>
            <w:proofErr w:type="spellEnd"/>
            <w:r w:rsidRPr="00FA34EE">
              <w:rPr>
                <w:sz w:val="22"/>
                <w:szCs w:val="22"/>
              </w:rPr>
              <w:t xml:space="preserve"> -</w:t>
            </w:r>
            <w:r w:rsidR="001E04D7" w:rsidRPr="00FA34EE">
              <w:rPr>
                <w:sz w:val="22"/>
                <w:szCs w:val="22"/>
              </w:rPr>
              <w:t xml:space="preserve"> </w:t>
            </w:r>
            <w:proofErr w:type="spellStart"/>
            <w:r w:rsidRPr="00FA34EE">
              <w:rPr>
                <w:sz w:val="22"/>
                <w:szCs w:val="22"/>
              </w:rPr>
              <w:t>это</w:t>
            </w:r>
            <w:proofErr w:type="spellEnd"/>
            <w:r w:rsidRPr="00FA34EE">
              <w:rPr>
                <w:sz w:val="22"/>
                <w:szCs w:val="22"/>
              </w:rPr>
              <w:t xml:space="preserve"> </w:t>
            </w:r>
            <w:proofErr w:type="spellStart"/>
            <w:r w:rsidRPr="00FA34EE">
              <w:rPr>
                <w:sz w:val="22"/>
                <w:szCs w:val="22"/>
              </w:rPr>
              <w:t>общественные</w:t>
            </w:r>
            <w:proofErr w:type="spellEnd"/>
            <w:r w:rsidR="001E04D7" w:rsidRPr="00FA34EE">
              <w:rPr>
                <w:sz w:val="22"/>
                <w:szCs w:val="22"/>
              </w:rPr>
              <w:t xml:space="preserve"> </w:t>
            </w:r>
            <w:proofErr w:type="spellStart"/>
            <w:r w:rsidR="001E04D7" w:rsidRPr="00FA34EE">
              <w:rPr>
                <w:sz w:val="22"/>
                <w:szCs w:val="22"/>
              </w:rPr>
              <w:t>отношения</w:t>
            </w:r>
            <w:proofErr w:type="spellEnd"/>
            <w:r w:rsidR="001E04D7" w:rsidRPr="00FA34EE">
              <w:rPr>
                <w:sz w:val="22"/>
                <w:szCs w:val="22"/>
              </w:rPr>
              <w:t xml:space="preserve"> </w:t>
            </w:r>
            <w:proofErr w:type="spellStart"/>
            <w:r w:rsidR="001E04D7" w:rsidRPr="00FA34EE">
              <w:rPr>
                <w:sz w:val="22"/>
                <w:szCs w:val="22"/>
              </w:rPr>
              <w:t>между</w:t>
            </w:r>
            <w:proofErr w:type="spellEnd"/>
            <w:r w:rsidRPr="00FA34EE">
              <w:rPr>
                <w:sz w:val="22"/>
                <w:szCs w:val="22"/>
              </w:rPr>
              <w:t xml:space="preserve"> </w:t>
            </w:r>
            <w:proofErr w:type="spellStart"/>
            <w:r w:rsidRPr="00FA34EE">
              <w:rPr>
                <w:sz w:val="22"/>
                <w:szCs w:val="22"/>
              </w:rPr>
              <w:t>различными</w:t>
            </w:r>
            <w:proofErr w:type="spellEnd"/>
            <w:r w:rsidR="001E04D7" w:rsidRPr="00FA34EE">
              <w:rPr>
                <w:sz w:val="22"/>
                <w:szCs w:val="22"/>
              </w:rPr>
              <w:t xml:space="preserve"> </w:t>
            </w:r>
            <w:proofErr w:type="spellStart"/>
            <w:r w:rsidRPr="00FA34EE">
              <w:rPr>
                <w:sz w:val="22"/>
                <w:szCs w:val="22"/>
              </w:rPr>
              <w:t>субъектами</w:t>
            </w:r>
            <w:proofErr w:type="spellEnd"/>
            <w:r w:rsidR="001E04D7" w:rsidRPr="00FA34EE">
              <w:rPr>
                <w:sz w:val="22"/>
                <w:szCs w:val="22"/>
              </w:rPr>
              <w:t xml:space="preserve"> в </w:t>
            </w:r>
            <w:proofErr w:type="spellStart"/>
            <w:r w:rsidR="001E04D7" w:rsidRPr="00FA34EE">
              <w:rPr>
                <w:sz w:val="22"/>
                <w:szCs w:val="22"/>
              </w:rPr>
              <w:t>процессе</w:t>
            </w:r>
            <w:proofErr w:type="spellEnd"/>
            <w:r w:rsidR="001E04D7" w:rsidRPr="00FA34EE">
              <w:rPr>
                <w:sz w:val="22"/>
                <w:szCs w:val="22"/>
              </w:rPr>
              <w:t xml:space="preserve"> </w:t>
            </w:r>
            <w:proofErr w:type="spellStart"/>
            <w:r w:rsidR="001E04D7" w:rsidRPr="00FA34EE">
              <w:rPr>
                <w:sz w:val="22"/>
                <w:szCs w:val="22"/>
              </w:rPr>
              <w:t>их</w:t>
            </w:r>
            <w:proofErr w:type="spellEnd"/>
            <w:r w:rsidR="001E04D7" w:rsidRPr="00FA34EE">
              <w:rPr>
                <w:sz w:val="22"/>
                <w:szCs w:val="22"/>
              </w:rPr>
              <w:t xml:space="preserve"> </w:t>
            </w:r>
            <w:proofErr w:type="spellStart"/>
            <w:r w:rsidR="001E04D7" w:rsidRPr="00FA34EE">
              <w:rPr>
                <w:sz w:val="22"/>
                <w:szCs w:val="22"/>
              </w:rPr>
              <w:t>деятельности</w:t>
            </w:r>
            <w:proofErr w:type="spellEnd"/>
            <w:r w:rsidR="001E04D7" w:rsidRPr="00FA34EE">
              <w:rPr>
                <w:sz w:val="22"/>
                <w:szCs w:val="22"/>
              </w:rPr>
              <w:t xml:space="preserve">, </w:t>
            </w:r>
            <w:proofErr w:type="spellStart"/>
            <w:r w:rsidRPr="00FA34EE">
              <w:rPr>
                <w:sz w:val="22"/>
                <w:szCs w:val="22"/>
              </w:rPr>
              <w:t>связанные</w:t>
            </w:r>
            <w:proofErr w:type="spellEnd"/>
            <w:r w:rsidR="001E04D7" w:rsidRPr="00FA34EE">
              <w:rPr>
                <w:sz w:val="22"/>
                <w:szCs w:val="22"/>
              </w:rPr>
              <w:t xml:space="preserve"> с </w:t>
            </w:r>
            <w:proofErr w:type="spellStart"/>
            <w:r w:rsidRPr="00FA34EE">
              <w:rPr>
                <w:sz w:val="22"/>
                <w:szCs w:val="22"/>
              </w:rPr>
              <w:t>исполнительным</w:t>
            </w:r>
            <w:proofErr w:type="spellEnd"/>
            <w:r w:rsidR="001E04D7" w:rsidRPr="00FA34EE">
              <w:rPr>
                <w:sz w:val="22"/>
                <w:szCs w:val="22"/>
              </w:rPr>
              <w:t xml:space="preserve"> </w:t>
            </w:r>
            <w:proofErr w:type="spellStart"/>
            <w:r w:rsidR="001E04D7" w:rsidRPr="00FA34EE">
              <w:rPr>
                <w:sz w:val="22"/>
                <w:szCs w:val="22"/>
              </w:rPr>
              <w:t>производством</w:t>
            </w:r>
            <w:proofErr w:type="spellEnd"/>
            <w:r w:rsidR="001E04D7" w:rsidRPr="00FA34EE">
              <w:rPr>
                <w:sz w:val="22"/>
                <w:szCs w:val="22"/>
              </w:rPr>
              <w:t>.</w:t>
            </w:r>
            <w:r w:rsidRPr="00FA34EE">
              <w:rPr>
                <w:sz w:val="22"/>
                <w:szCs w:val="22"/>
              </w:rPr>
              <w:t xml:space="preserve"> </w:t>
            </w:r>
            <w:proofErr w:type="spellStart"/>
            <w:r w:rsidRPr="00FA34EE">
              <w:rPr>
                <w:sz w:val="22"/>
                <w:szCs w:val="22"/>
              </w:rPr>
              <w:t>Исполнительные</w:t>
            </w:r>
            <w:proofErr w:type="spellEnd"/>
            <w:r w:rsidR="001E04D7" w:rsidRPr="00FA34EE">
              <w:rPr>
                <w:sz w:val="22"/>
                <w:szCs w:val="22"/>
              </w:rPr>
              <w:t xml:space="preserve"> </w:t>
            </w:r>
            <w:proofErr w:type="spellStart"/>
            <w:r w:rsidR="001E04D7" w:rsidRPr="00FA34EE">
              <w:rPr>
                <w:sz w:val="22"/>
                <w:szCs w:val="22"/>
              </w:rPr>
              <w:t>отношения</w:t>
            </w:r>
            <w:proofErr w:type="spellEnd"/>
            <w:r w:rsidR="001E04D7" w:rsidRPr="00FA34EE">
              <w:rPr>
                <w:sz w:val="22"/>
                <w:szCs w:val="22"/>
              </w:rPr>
              <w:t xml:space="preserve"> - </w:t>
            </w:r>
            <w:proofErr w:type="spellStart"/>
            <w:r w:rsidRPr="00FA34EE">
              <w:rPr>
                <w:sz w:val="22"/>
                <w:szCs w:val="22"/>
              </w:rPr>
              <w:t>это</w:t>
            </w:r>
            <w:proofErr w:type="spellEnd"/>
            <w:r w:rsidR="001E04D7" w:rsidRPr="00FA34EE">
              <w:rPr>
                <w:sz w:val="22"/>
                <w:szCs w:val="22"/>
              </w:rPr>
              <w:t xml:space="preserve"> форма и результат </w:t>
            </w:r>
            <w:proofErr w:type="spellStart"/>
            <w:r w:rsidRPr="00FA34EE">
              <w:rPr>
                <w:sz w:val="22"/>
                <w:szCs w:val="22"/>
              </w:rPr>
              <w:t>этой</w:t>
            </w:r>
            <w:proofErr w:type="spellEnd"/>
            <w:r w:rsidR="001E04D7" w:rsidRPr="00FA34EE">
              <w:rPr>
                <w:sz w:val="22"/>
                <w:szCs w:val="22"/>
              </w:rPr>
              <w:t xml:space="preserve"> </w:t>
            </w:r>
            <w:proofErr w:type="spellStart"/>
            <w:r w:rsidR="001E04D7" w:rsidRPr="00FA34EE">
              <w:rPr>
                <w:sz w:val="22"/>
                <w:szCs w:val="22"/>
              </w:rPr>
              <w:t>деятельности</w:t>
            </w:r>
            <w:proofErr w:type="spellEnd"/>
          </w:p>
        </w:tc>
        <w:tc>
          <w:tcPr>
            <w:tcW w:w="3401" w:type="dxa"/>
          </w:tcPr>
          <w:p w14:paraId="74BFB5B5" w14:textId="77777777" w:rsidR="001E04D7" w:rsidRPr="00FA34EE" w:rsidRDefault="001E04D7" w:rsidP="006626B8">
            <w:pPr>
              <w:jc w:val="both"/>
              <w:rPr>
                <w:sz w:val="22"/>
                <w:szCs w:val="22"/>
              </w:rPr>
            </w:pPr>
          </w:p>
        </w:tc>
      </w:tr>
      <w:tr w:rsidR="001E04D7" w:rsidRPr="00FA34EE" w14:paraId="02FF7E28" w14:textId="77777777" w:rsidTr="00915742">
        <w:tc>
          <w:tcPr>
            <w:tcW w:w="851" w:type="dxa"/>
          </w:tcPr>
          <w:p w14:paraId="31DF1D3D" w14:textId="4159D8AD" w:rsidR="001E04D7" w:rsidRPr="00FA34EE" w:rsidRDefault="00DC1B34" w:rsidP="006626B8">
            <w:pPr>
              <w:jc w:val="both"/>
              <w:rPr>
                <w:b/>
                <w:sz w:val="22"/>
                <w:szCs w:val="22"/>
              </w:rPr>
            </w:pPr>
            <w:r w:rsidRPr="00FA34EE">
              <w:rPr>
                <w:b/>
                <w:sz w:val="22"/>
                <w:szCs w:val="22"/>
              </w:rPr>
              <w:t>21.</w:t>
            </w:r>
          </w:p>
        </w:tc>
        <w:tc>
          <w:tcPr>
            <w:tcW w:w="2836" w:type="dxa"/>
          </w:tcPr>
          <w:p w14:paraId="46ECF4E1" w14:textId="586CD525" w:rsidR="0080467F" w:rsidRPr="00FA34EE" w:rsidRDefault="001E04D7" w:rsidP="006626B8">
            <w:pPr>
              <w:jc w:val="both"/>
              <w:rPr>
                <w:sz w:val="22"/>
                <w:szCs w:val="22"/>
              </w:rPr>
            </w:pPr>
            <w:r w:rsidRPr="00FA34EE">
              <w:rPr>
                <w:sz w:val="22"/>
                <w:szCs w:val="22"/>
              </w:rPr>
              <w:t>С. 62</w:t>
            </w:r>
          </w:p>
          <w:p w14:paraId="683B5595" w14:textId="197F625B" w:rsidR="001E04D7" w:rsidRPr="00FA34EE" w:rsidRDefault="001E04D7" w:rsidP="006626B8">
            <w:pPr>
              <w:jc w:val="both"/>
              <w:rPr>
                <w:sz w:val="22"/>
                <w:szCs w:val="22"/>
              </w:rPr>
            </w:pPr>
            <w:r w:rsidRPr="00FA34EE">
              <w:rPr>
                <w:sz w:val="22"/>
                <w:szCs w:val="22"/>
              </w:rPr>
              <w:t>Основою єдності системи виконавчого провадження</w:t>
            </w:r>
            <w:r w:rsidR="00BD2117" w:rsidRPr="00FA34EE">
              <w:rPr>
                <w:sz w:val="22"/>
                <w:szCs w:val="22"/>
              </w:rPr>
              <w:t xml:space="preserve"> </w:t>
            </w:r>
            <w:r w:rsidRPr="00FA34EE">
              <w:rPr>
                <w:sz w:val="22"/>
                <w:szCs w:val="22"/>
              </w:rPr>
              <w:t>є</w:t>
            </w:r>
            <w:r w:rsidR="00BD2117" w:rsidRPr="00FA34EE">
              <w:rPr>
                <w:sz w:val="22"/>
                <w:szCs w:val="22"/>
              </w:rPr>
              <w:t xml:space="preserve"> </w:t>
            </w:r>
            <w:r w:rsidRPr="00FA34EE">
              <w:rPr>
                <w:sz w:val="22"/>
                <w:szCs w:val="22"/>
              </w:rPr>
              <w:t>єдність</w:t>
            </w:r>
            <w:r w:rsidR="00BD2117" w:rsidRPr="00FA34EE">
              <w:rPr>
                <w:sz w:val="22"/>
                <w:szCs w:val="22"/>
              </w:rPr>
              <w:t xml:space="preserve"> </w:t>
            </w:r>
            <w:r w:rsidRPr="00FA34EE">
              <w:rPr>
                <w:sz w:val="22"/>
                <w:szCs w:val="22"/>
              </w:rPr>
              <w:t>предмета</w:t>
            </w:r>
            <w:r w:rsidR="00BD2117" w:rsidRPr="00FA34EE">
              <w:rPr>
                <w:sz w:val="22"/>
                <w:szCs w:val="22"/>
              </w:rPr>
              <w:t xml:space="preserve"> </w:t>
            </w:r>
            <w:r w:rsidRPr="00FA34EE">
              <w:rPr>
                <w:sz w:val="22"/>
                <w:szCs w:val="22"/>
              </w:rPr>
              <w:t>виконавчого провадження - правового регулювання. Структура й характер виконавчих відносин визначають склад системи</w:t>
            </w:r>
            <w:r w:rsidR="00BD2117" w:rsidRPr="00FA34EE">
              <w:rPr>
                <w:sz w:val="22"/>
                <w:szCs w:val="22"/>
              </w:rPr>
              <w:t xml:space="preserve"> </w:t>
            </w:r>
            <w:r w:rsidRPr="00FA34EE">
              <w:rPr>
                <w:sz w:val="22"/>
                <w:szCs w:val="22"/>
              </w:rPr>
              <w:t>виконавчого</w:t>
            </w:r>
            <w:r w:rsidR="00BD2117" w:rsidRPr="00FA34EE">
              <w:rPr>
                <w:sz w:val="22"/>
                <w:szCs w:val="22"/>
              </w:rPr>
              <w:t xml:space="preserve"> </w:t>
            </w:r>
            <w:r w:rsidRPr="00FA34EE">
              <w:rPr>
                <w:sz w:val="22"/>
                <w:szCs w:val="22"/>
              </w:rPr>
              <w:t>провадження,</w:t>
            </w:r>
          </w:p>
          <w:p w14:paraId="2BE460E9" w14:textId="163AE35A" w:rsidR="001E04D7" w:rsidRPr="00FA34EE" w:rsidRDefault="001E04D7" w:rsidP="006626B8">
            <w:pPr>
              <w:jc w:val="both"/>
              <w:rPr>
                <w:sz w:val="22"/>
                <w:szCs w:val="22"/>
              </w:rPr>
            </w:pPr>
            <w:r w:rsidRPr="00FA34EE">
              <w:rPr>
                <w:sz w:val="22"/>
                <w:szCs w:val="22"/>
              </w:rPr>
              <w:t>порядок її побудови, розташування інститутів. Розміщення й об’єднання правових</w:t>
            </w:r>
            <w:r w:rsidR="00BD2117" w:rsidRPr="00FA34EE">
              <w:rPr>
                <w:sz w:val="22"/>
                <w:szCs w:val="22"/>
              </w:rPr>
              <w:t xml:space="preserve"> </w:t>
            </w:r>
            <w:r w:rsidRPr="00FA34EE">
              <w:rPr>
                <w:sz w:val="22"/>
                <w:szCs w:val="22"/>
              </w:rPr>
              <w:t>норм</w:t>
            </w:r>
            <w:r w:rsidR="00BD2117" w:rsidRPr="00FA34EE">
              <w:rPr>
                <w:sz w:val="22"/>
                <w:szCs w:val="22"/>
              </w:rPr>
              <w:t xml:space="preserve"> </w:t>
            </w:r>
            <w:r w:rsidRPr="00FA34EE">
              <w:rPr>
                <w:sz w:val="22"/>
                <w:szCs w:val="22"/>
              </w:rPr>
              <w:t>у</w:t>
            </w:r>
            <w:r w:rsidR="00BD2117" w:rsidRPr="00FA34EE">
              <w:rPr>
                <w:sz w:val="22"/>
                <w:szCs w:val="22"/>
              </w:rPr>
              <w:t xml:space="preserve"> </w:t>
            </w:r>
            <w:r w:rsidRPr="00FA34EE">
              <w:rPr>
                <w:sz w:val="22"/>
                <w:szCs w:val="22"/>
              </w:rPr>
              <w:t>виконавчому</w:t>
            </w:r>
            <w:r w:rsidR="00BD2117" w:rsidRPr="00FA34EE">
              <w:rPr>
                <w:sz w:val="22"/>
                <w:szCs w:val="22"/>
              </w:rPr>
              <w:t xml:space="preserve"> </w:t>
            </w:r>
            <w:r w:rsidRPr="00FA34EE">
              <w:rPr>
                <w:sz w:val="22"/>
                <w:szCs w:val="22"/>
              </w:rPr>
              <w:t>провадженні</w:t>
            </w:r>
            <w:r w:rsidR="00BD2117" w:rsidRPr="00FA34EE">
              <w:rPr>
                <w:sz w:val="22"/>
                <w:szCs w:val="22"/>
              </w:rPr>
              <w:t xml:space="preserve"> </w:t>
            </w:r>
            <w:r w:rsidRPr="00FA34EE">
              <w:rPr>
                <w:sz w:val="22"/>
                <w:szCs w:val="22"/>
              </w:rPr>
              <w:t>не</w:t>
            </w:r>
            <w:r w:rsidR="00BD2117" w:rsidRPr="00FA34EE">
              <w:rPr>
                <w:sz w:val="22"/>
                <w:szCs w:val="22"/>
              </w:rPr>
              <w:t xml:space="preserve"> </w:t>
            </w:r>
            <w:r w:rsidRPr="00FA34EE">
              <w:rPr>
                <w:sz w:val="22"/>
                <w:szCs w:val="22"/>
              </w:rPr>
              <w:t>довільні,</w:t>
            </w:r>
            <w:r w:rsidR="00BD2117" w:rsidRPr="00FA34EE">
              <w:rPr>
                <w:sz w:val="22"/>
                <w:szCs w:val="22"/>
              </w:rPr>
              <w:t xml:space="preserve"> </w:t>
            </w:r>
            <w:r w:rsidRPr="00FA34EE">
              <w:rPr>
                <w:sz w:val="22"/>
                <w:szCs w:val="22"/>
              </w:rPr>
              <w:t>вони</w:t>
            </w:r>
            <w:r w:rsidR="00BD2117" w:rsidRPr="00FA34EE">
              <w:rPr>
                <w:sz w:val="22"/>
                <w:szCs w:val="22"/>
              </w:rPr>
              <w:t xml:space="preserve"> </w:t>
            </w:r>
            <w:r w:rsidRPr="00FA34EE">
              <w:rPr>
                <w:sz w:val="22"/>
                <w:szCs w:val="22"/>
              </w:rPr>
              <w:t>зумовлюються</w:t>
            </w:r>
            <w:r w:rsidR="00BD2117" w:rsidRPr="00FA34EE">
              <w:rPr>
                <w:sz w:val="22"/>
                <w:szCs w:val="22"/>
              </w:rPr>
              <w:t xml:space="preserve"> </w:t>
            </w:r>
            <w:r w:rsidRPr="00FA34EE">
              <w:rPr>
                <w:sz w:val="22"/>
                <w:szCs w:val="22"/>
              </w:rPr>
              <w:t>об’єктивною стороною - предметом правового регулювання.</w:t>
            </w:r>
          </w:p>
          <w:p w14:paraId="73669DF6" w14:textId="36C9CF50" w:rsidR="001E04D7" w:rsidRPr="00FA34EE" w:rsidRDefault="001E04D7" w:rsidP="006626B8">
            <w:pPr>
              <w:jc w:val="both"/>
              <w:rPr>
                <w:sz w:val="22"/>
                <w:szCs w:val="22"/>
              </w:rPr>
            </w:pPr>
          </w:p>
        </w:tc>
        <w:tc>
          <w:tcPr>
            <w:tcW w:w="2977" w:type="dxa"/>
          </w:tcPr>
          <w:p w14:paraId="42C6E5F8" w14:textId="6B4F96EC" w:rsidR="001E04D7" w:rsidRPr="00FA34EE" w:rsidRDefault="001E04D7" w:rsidP="006626B8">
            <w:pPr>
              <w:jc w:val="both"/>
              <w:rPr>
                <w:sz w:val="22"/>
                <w:szCs w:val="22"/>
              </w:rPr>
            </w:pPr>
            <w:r w:rsidRPr="00FA34EE">
              <w:rPr>
                <w:sz w:val="22"/>
                <w:szCs w:val="22"/>
              </w:rPr>
              <w:t xml:space="preserve">Кузнецов В. Ф. Система </w:t>
            </w:r>
            <w:proofErr w:type="spellStart"/>
            <w:r w:rsidRPr="00FA34EE">
              <w:rPr>
                <w:sz w:val="22"/>
                <w:szCs w:val="22"/>
              </w:rPr>
              <w:t>исполнительного</w:t>
            </w:r>
            <w:proofErr w:type="spellEnd"/>
            <w:r w:rsidRPr="00FA34EE">
              <w:rPr>
                <w:sz w:val="22"/>
                <w:szCs w:val="22"/>
              </w:rPr>
              <w:t xml:space="preserve"> </w:t>
            </w:r>
            <w:proofErr w:type="spellStart"/>
            <w:r w:rsidRPr="00FA34EE">
              <w:rPr>
                <w:sz w:val="22"/>
                <w:szCs w:val="22"/>
              </w:rPr>
              <w:t>производства</w:t>
            </w:r>
            <w:proofErr w:type="spellEnd"/>
            <w:r w:rsidRPr="00FA34EE">
              <w:rPr>
                <w:sz w:val="22"/>
                <w:szCs w:val="22"/>
              </w:rPr>
              <w:t xml:space="preserve"> (</w:t>
            </w:r>
            <w:proofErr w:type="spellStart"/>
            <w:r w:rsidR="00D3241C" w:rsidRPr="00FA34EE">
              <w:rPr>
                <w:sz w:val="22"/>
                <w:szCs w:val="22"/>
              </w:rPr>
              <w:t>вопросы</w:t>
            </w:r>
            <w:proofErr w:type="spellEnd"/>
            <w:r w:rsidRPr="00FA34EE">
              <w:rPr>
                <w:sz w:val="22"/>
                <w:szCs w:val="22"/>
              </w:rPr>
              <w:t xml:space="preserve"> </w:t>
            </w:r>
            <w:proofErr w:type="spellStart"/>
            <w:r w:rsidRPr="00FA34EE">
              <w:rPr>
                <w:sz w:val="22"/>
                <w:szCs w:val="22"/>
              </w:rPr>
              <w:t>теории</w:t>
            </w:r>
            <w:proofErr w:type="spellEnd"/>
            <w:r w:rsidRPr="00FA34EE">
              <w:rPr>
                <w:sz w:val="22"/>
                <w:szCs w:val="22"/>
              </w:rPr>
              <w:t xml:space="preserve"> и практики). </w:t>
            </w:r>
            <w:proofErr w:type="spellStart"/>
            <w:r w:rsidRPr="00FA34EE">
              <w:rPr>
                <w:sz w:val="22"/>
                <w:szCs w:val="22"/>
              </w:rPr>
              <w:t>Автореф</w:t>
            </w:r>
            <w:proofErr w:type="spellEnd"/>
            <w:r w:rsidRPr="00FA34EE">
              <w:rPr>
                <w:sz w:val="22"/>
                <w:szCs w:val="22"/>
              </w:rPr>
              <w:t xml:space="preserve">. </w:t>
            </w:r>
            <w:proofErr w:type="spellStart"/>
            <w:r w:rsidRPr="00FA34EE">
              <w:rPr>
                <w:sz w:val="22"/>
                <w:szCs w:val="22"/>
              </w:rPr>
              <w:t>дис</w:t>
            </w:r>
            <w:proofErr w:type="spellEnd"/>
            <w:r w:rsidRPr="00FA34EE">
              <w:rPr>
                <w:sz w:val="22"/>
                <w:szCs w:val="22"/>
              </w:rPr>
              <w:t xml:space="preserve"> д-ра </w:t>
            </w:r>
            <w:proofErr w:type="spellStart"/>
            <w:r w:rsidRPr="00FA34EE">
              <w:rPr>
                <w:sz w:val="22"/>
                <w:szCs w:val="22"/>
              </w:rPr>
              <w:t>юрид</w:t>
            </w:r>
            <w:proofErr w:type="spellEnd"/>
            <w:r w:rsidRPr="00FA34EE">
              <w:rPr>
                <w:sz w:val="22"/>
                <w:szCs w:val="22"/>
              </w:rPr>
              <w:t xml:space="preserve">. наук / Кузнецов В.Ф. - </w:t>
            </w:r>
            <w:proofErr w:type="spellStart"/>
            <w:r w:rsidRPr="00FA34EE">
              <w:rPr>
                <w:sz w:val="22"/>
                <w:szCs w:val="22"/>
              </w:rPr>
              <w:t>Екатеринбург</w:t>
            </w:r>
            <w:proofErr w:type="spellEnd"/>
            <w:r w:rsidRPr="00FA34EE">
              <w:rPr>
                <w:sz w:val="22"/>
                <w:szCs w:val="22"/>
              </w:rPr>
              <w:t>, 2004. - 42 с.</w:t>
            </w:r>
          </w:p>
          <w:p w14:paraId="637141D2" w14:textId="2104C7B6" w:rsidR="001E04D7" w:rsidRPr="00FA34EE" w:rsidRDefault="00F47F46" w:rsidP="006626B8">
            <w:pPr>
              <w:jc w:val="both"/>
              <w:rPr>
                <w:sz w:val="22"/>
                <w:szCs w:val="22"/>
              </w:rPr>
            </w:pPr>
            <w:hyperlink r:id="rId28" w:history="1">
              <w:r w:rsidR="00B92095" w:rsidRPr="00FA34EE">
                <w:rPr>
                  <w:rStyle w:val="af1"/>
                  <w:sz w:val="22"/>
                  <w:szCs w:val="22"/>
                </w:rPr>
                <w:t>https://www.dissercat.com/content/sistema-ispolnitelnogo-proizvodstva-voprosy-teorii-i-praktiki</w:t>
              </w:r>
            </w:hyperlink>
          </w:p>
          <w:p w14:paraId="0AF6F041" w14:textId="490A4FD8" w:rsidR="001E04D7" w:rsidRPr="00FA34EE" w:rsidRDefault="001E04D7" w:rsidP="006626B8">
            <w:pPr>
              <w:jc w:val="both"/>
              <w:rPr>
                <w:sz w:val="22"/>
                <w:szCs w:val="22"/>
              </w:rPr>
            </w:pPr>
            <w:proofErr w:type="spellStart"/>
            <w:r w:rsidRPr="00FA34EE">
              <w:rPr>
                <w:sz w:val="22"/>
                <w:szCs w:val="22"/>
              </w:rPr>
              <w:t>Основой</w:t>
            </w:r>
            <w:proofErr w:type="spellEnd"/>
            <w:r w:rsidRPr="00FA34EE">
              <w:rPr>
                <w:sz w:val="22"/>
                <w:szCs w:val="22"/>
              </w:rPr>
              <w:t xml:space="preserve"> </w:t>
            </w:r>
            <w:proofErr w:type="spellStart"/>
            <w:r w:rsidRPr="00FA34EE">
              <w:rPr>
                <w:sz w:val="22"/>
                <w:szCs w:val="22"/>
              </w:rPr>
              <w:t>единства</w:t>
            </w:r>
            <w:proofErr w:type="spellEnd"/>
            <w:r w:rsidRPr="00FA34EE">
              <w:rPr>
                <w:sz w:val="22"/>
                <w:szCs w:val="22"/>
              </w:rPr>
              <w:t xml:space="preserve"> </w:t>
            </w:r>
            <w:proofErr w:type="spellStart"/>
            <w:r w:rsidRPr="00FA34EE">
              <w:rPr>
                <w:sz w:val="22"/>
                <w:szCs w:val="22"/>
              </w:rPr>
              <w:t>систем</w:t>
            </w:r>
            <w:r w:rsidR="00B92095" w:rsidRPr="00FA34EE">
              <w:rPr>
                <w:sz w:val="22"/>
                <w:szCs w:val="22"/>
              </w:rPr>
              <w:t>ы</w:t>
            </w:r>
            <w:proofErr w:type="spellEnd"/>
            <w:r w:rsidRPr="00FA34EE">
              <w:rPr>
                <w:sz w:val="22"/>
                <w:szCs w:val="22"/>
              </w:rPr>
              <w:t xml:space="preserve"> </w:t>
            </w:r>
            <w:proofErr w:type="spellStart"/>
            <w:r w:rsidRPr="00FA34EE">
              <w:rPr>
                <w:sz w:val="22"/>
                <w:szCs w:val="22"/>
              </w:rPr>
              <w:t>исполнительного</w:t>
            </w:r>
            <w:proofErr w:type="spellEnd"/>
            <w:r w:rsidR="00B92095" w:rsidRPr="00FA34EE">
              <w:rPr>
                <w:sz w:val="22"/>
                <w:szCs w:val="22"/>
              </w:rPr>
              <w:t xml:space="preserve"> </w:t>
            </w:r>
            <w:proofErr w:type="spellStart"/>
            <w:r w:rsidRPr="00FA34EE">
              <w:rPr>
                <w:sz w:val="22"/>
                <w:szCs w:val="22"/>
              </w:rPr>
              <w:t>производства</w:t>
            </w:r>
            <w:proofErr w:type="spellEnd"/>
            <w:r w:rsidRPr="00FA34EE">
              <w:rPr>
                <w:sz w:val="22"/>
                <w:szCs w:val="22"/>
              </w:rPr>
              <w:t xml:space="preserve"> </w:t>
            </w:r>
            <w:proofErr w:type="spellStart"/>
            <w:r w:rsidRPr="00FA34EE">
              <w:rPr>
                <w:sz w:val="22"/>
                <w:szCs w:val="22"/>
              </w:rPr>
              <w:t>является</w:t>
            </w:r>
            <w:proofErr w:type="spellEnd"/>
            <w:r w:rsidRPr="00FA34EE">
              <w:rPr>
                <w:sz w:val="22"/>
                <w:szCs w:val="22"/>
              </w:rPr>
              <w:t xml:space="preserve"> </w:t>
            </w:r>
            <w:proofErr w:type="spellStart"/>
            <w:r w:rsidRPr="00FA34EE">
              <w:rPr>
                <w:sz w:val="22"/>
                <w:szCs w:val="22"/>
              </w:rPr>
              <w:t>единство</w:t>
            </w:r>
            <w:proofErr w:type="spellEnd"/>
            <w:r w:rsidRPr="00FA34EE">
              <w:rPr>
                <w:sz w:val="22"/>
                <w:szCs w:val="22"/>
              </w:rPr>
              <w:t xml:space="preserve"> предмета </w:t>
            </w:r>
            <w:proofErr w:type="spellStart"/>
            <w:r w:rsidRPr="00FA34EE">
              <w:rPr>
                <w:sz w:val="22"/>
                <w:szCs w:val="22"/>
              </w:rPr>
              <w:t>исполнительно</w:t>
            </w:r>
            <w:proofErr w:type="spellEnd"/>
            <w:r w:rsidRPr="00FA34EE">
              <w:rPr>
                <w:sz w:val="22"/>
                <w:szCs w:val="22"/>
              </w:rPr>
              <w:t xml:space="preserve">- правового </w:t>
            </w:r>
            <w:proofErr w:type="spellStart"/>
            <w:r w:rsidRPr="00FA34EE">
              <w:rPr>
                <w:sz w:val="22"/>
                <w:szCs w:val="22"/>
              </w:rPr>
              <w:t>регулирования</w:t>
            </w:r>
            <w:proofErr w:type="spellEnd"/>
            <w:r w:rsidRPr="00FA34EE">
              <w:rPr>
                <w:sz w:val="22"/>
                <w:szCs w:val="22"/>
              </w:rPr>
              <w:t xml:space="preserve">. Структура и характер </w:t>
            </w:r>
            <w:proofErr w:type="spellStart"/>
            <w:r w:rsidR="00B92095" w:rsidRPr="00FA34EE">
              <w:rPr>
                <w:sz w:val="22"/>
                <w:szCs w:val="22"/>
              </w:rPr>
              <w:t>исполнительных</w:t>
            </w:r>
            <w:proofErr w:type="spellEnd"/>
            <w:r w:rsidRPr="00FA34EE">
              <w:rPr>
                <w:sz w:val="22"/>
                <w:szCs w:val="22"/>
              </w:rPr>
              <w:t xml:space="preserve"> </w:t>
            </w:r>
            <w:proofErr w:type="spellStart"/>
            <w:r w:rsidRPr="00FA34EE">
              <w:rPr>
                <w:sz w:val="22"/>
                <w:szCs w:val="22"/>
              </w:rPr>
              <w:t>отношений</w:t>
            </w:r>
            <w:proofErr w:type="spellEnd"/>
            <w:r w:rsidRPr="00FA34EE">
              <w:rPr>
                <w:sz w:val="22"/>
                <w:szCs w:val="22"/>
              </w:rPr>
              <w:t xml:space="preserve"> </w:t>
            </w:r>
            <w:proofErr w:type="spellStart"/>
            <w:r w:rsidRPr="00FA34EE">
              <w:rPr>
                <w:sz w:val="22"/>
                <w:szCs w:val="22"/>
              </w:rPr>
              <w:t>определяют</w:t>
            </w:r>
            <w:proofErr w:type="spellEnd"/>
            <w:r w:rsidRPr="00FA34EE">
              <w:rPr>
                <w:sz w:val="22"/>
                <w:szCs w:val="22"/>
              </w:rPr>
              <w:t xml:space="preserve"> состав </w:t>
            </w:r>
            <w:proofErr w:type="spellStart"/>
            <w:r w:rsidRPr="00FA34EE">
              <w:rPr>
                <w:sz w:val="22"/>
                <w:szCs w:val="22"/>
              </w:rPr>
              <w:t>систем</w:t>
            </w:r>
            <w:r w:rsidR="00B92095" w:rsidRPr="00FA34EE">
              <w:rPr>
                <w:sz w:val="22"/>
                <w:szCs w:val="22"/>
              </w:rPr>
              <w:t>ы</w:t>
            </w:r>
            <w:proofErr w:type="spellEnd"/>
            <w:r w:rsidRPr="00FA34EE">
              <w:rPr>
                <w:sz w:val="22"/>
                <w:szCs w:val="22"/>
              </w:rPr>
              <w:t xml:space="preserve"> </w:t>
            </w:r>
            <w:proofErr w:type="spellStart"/>
            <w:r w:rsidRPr="00FA34EE">
              <w:rPr>
                <w:sz w:val="22"/>
                <w:szCs w:val="22"/>
              </w:rPr>
              <w:t>исполнительного</w:t>
            </w:r>
            <w:proofErr w:type="spellEnd"/>
            <w:r w:rsidRPr="00FA34EE">
              <w:rPr>
                <w:sz w:val="22"/>
                <w:szCs w:val="22"/>
              </w:rPr>
              <w:t xml:space="preserve"> </w:t>
            </w:r>
            <w:proofErr w:type="spellStart"/>
            <w:r w:rsidRPr="00FA34EE">
              <w:rPr>
                <w:sz w:val="22"/>
                <w:szCs w:val="22"/>
              </w:rPr>
              <w:t>производства</w:t>
            </w:r>
            <w:proofErr w:type="spellEnd"/>
            <w:r w:rsidRPr="00FA34EE">
              <w:rPr>
                <w:sz w:val="22"/>
                <w:szCs w:val="22"/>
              </w:rPr>
              <w:t xml:space="preserve">, порядок </w:t>
            </w:r>
            <w:proofErr w:type="spellStart"/>
            <w:r w:rsidRPr="00FA34EE">
              <w:rPr>
                <w:sz w:val="22"/>
                <w:szCs w:val="22"/>
              </w:rPr>
              <w:t>ее</w:t>
            </w:r>
            <w:proofErr w:type="spellEnd"/>
            <w:r w:rsidRPr="00FA34EE">
              <w:rPr>
                <w:sz w:val="22"/>
                <w:szCs w:val="22"/>
              </w:rPr>
              <w:t xml:space="preserve"> </w:t>
            </w:r>
            <w:proofErr w:type="spellStart"/>
            <w:r w:rsidRPr="00FA34EE">
              <w:rPr>
                <w:sz w:val="22"/>
                <w:szCs w:val="22"/>
              </w:rPr>
              <w:t>построения</w:t>
            </w:r>
            <w:proofErr w:type="spellEnd"/>
            <w:r w:rsidRPr="00FA34EE">
              <w:rPr>
                <w:sz w:val="22"/>
                <w:szCs w:val="22"/>
              </w:rPr>
              <w:t xml:space="preserve">, </w:t>
            </w:r>
            <w:proofErr w:type="spellStart"/>
            <w:r w:rsidRPr="00FA34EE">
              <w:rPr>
                <w:sz w:val="22"/>
                <w:szCs w:val="22"/>
              </w:rPr>
              <w:t>расположения</w:t>
            </w:r>
            <w:proofErr w:type="spellEnd"/>
            <w:r w:rsidRPr="00FA34EE">
              <w:rPr>
                <w:sz w:val="22"/>
                <w:szCs w:val="22"/>
              </w:rPr>
              <w:t xml:space="preserve"> </w:t>
            </w:r>
            <w:proofErr w:type="spellStart"/>
            <w:r w:rsidRPr="00FA34EE">
              <w:rPr>
                <w:sz w:val="22"/>
                <w:szCs w:val="22"/>
              </w:rPr>
              <w:t>институтов</w:t>
            </w:r>
            <w:proofErr w:type="spellEnd"/>
            <w:r w:rsidRPr="00FA34EE">
              <w:rPr>
                <w:sz w:val="22"/>
                <w:szCs w:val="22"/>
              </w:rPr>
              <w:t>.</w:t>
            </w:r>
          </w:p>
          <w:p w14:paraId="4D7D6249" w14:textId="3FAF0D1E" w:rsidR="001E04D7" w:rsidRPr="00FA34EE" w:rsidRDefault="001E04D7" w:rsidP="006626B8">
            <w:pPr>
              <w:jc w:val="both"/>
              <w:rPr>
                <w:sz w:val="22"/>
                <w:szCs w:val="22"/>
              </w:rPr>
            </w:pPr>
            <w:proofErr w:type="spellStart"/>
            <w:r w:rsidRPr="00FA34EE">
              <w:rPr>
                <w:sz w:val="22"/>
                <w:szCs w:val="22"/>
              </w:rPr>
              <w:t>Расположение</w:t>
            </w:r>
            <w:proofErr w:type="spellEnd"/>
            <w:r w:rsidRPr="00FA34EE">
              <w:rPr>
                <w:sz w:val="22"/>
                <w:szCs w:val="22"/>
              </w:rPr>
              <w:t xml:space="preserve"> и </w:t>
            </w:r>
            <w:proofErr w:type="spellStart"/>
            <w:r w:rsidR="00B92095" w:rsidRPr="00FA34EE">
              <w:rPr>
                <w:sz w:val="22"/>
                <w:szCs w:val="22"/>
              </w:rPr>
              <w:t>объединение</w:t>
            </w:r>
            <w:proofErr w:type="spellEnd"/>
            <w:r w:rsidRPr="00FA34EE">
              <w:rPr>
                <w:sz w:val="22"/>
                <w:szCs w:val="22"/>
              </w:rPr>
              <w:t xml:space="preserve"> </w:t>
            </w:r>
            <w:proofErr w:type="spellStart"/>
            <w:r w:rsidR="00B92095" w:rsidRPr="00FA34EE">
              <w:rPr>
                <w:sz w:val="22"/>
                <w:szCs w:val="22"/>
              </w:rPr>
              <w:t>правовых</w:t>
            </w:r>
            <w:proofErr w:type="spellEnd"/>
            <w:r w:rsidRPr="00FA34EE">
              <w:rPr>
                <w:sz w:val="22"/>
                <w:szCs w:val="22"/>
              </w:rPr>
              <w:t xml:space="preserve"> норм в </w:t>
            </w:r>
            <w:proofErr w:type="spellStart"/>
            <w:r w:rsidRPr="00FA34EE">
              <w:rPr>
                <w:sz w:val="22"/>
                <w:szCs w:val="22"/>
              </w:rPr>
              <w:t>исполнительном</w:t>
            </w:r>
            <w:proofErr w:type="spellEnd"/>
            <w:r w:rsidRPr="00FA34EE">
              <w:rPr>
                <w:sz w:val="22"/>
                <w:szCs w:val="22"/>
              </w:rPr>
              <w:t xml:space="preserve"> </w:t>
            </w:r>
            <w:proofErr w:type="spellStart"/>
            <w:r w:rsidRPr="00FA34EE">
              <w:rPr>
                <w:sz w:val="22"/>
                <w:szCs w:val="22"/>
              </w:rPr>
              <w:t>производстве</w:t>
            </w:r>
            <w:proofErr w:type="spellEnd"/>
            <w:r w:rsidRPr="00FA34EE">
              <w:rPr>
                <w:sz w:val="22"/>
                <w:szCs w:val="22"/>
              </w:rPr>
              <w:t xml:space="preserve"> не </w:t>
            </w:r>
            <w:proofErr w:type="spellStart"/>
            <w:r w:rsidRPr="00FA34EE">
              <w:rPr>
                <w:sz w:val="22"/>
                <w:szCs w:val="22"/>
              </w:rPr>
              <w:t>произвольно</w:t>
            </w:r>
            <w:proofErr w:type="spellEnd"/>
            <w:r w:rsidRPr="00FA34EE">
              <w:rPr>
                <w:sz w:val="22"/>
                <w:szCs w:val="22"/>
              </w:rPr>
              <w:t xml:space="preserve">, </w:t>
            </w:r>
            <w:proofErr w:type="spellStart"/>
            <w:r w:rsidRPr="00FA34EE">
              <w:rPr>
                <w:sz w:val="22"/>
                <w:szCs w:val="22"/>
              </w:rPr>
              <w:t>оно</w:t>
            </w:r>
            <w:proofErr w:type="spellEnd"/>
            <w:r w:rsidRPr="00FA34EE">
              <w:rPr>
                <w:sz w:val="22"/>
                <w:szCs w:val="22"/>
              </w:rPr>
              <w:t xml:space="preserve"> </w:t>
            </w:r>
            <w:proofErr w:type="spellStart"/>
            <w:r w:rsidRPr="00FA34EE">
              <w:rPr>
                <w:sz w:val="22"/>
                <w:szCs w:val="22"/>
              </w:rPr>
              <w:t>обусловливается</w:t>
            </w:r>
            <w:proofErr w:type="spellEnd"/>
            <w:r w:rsidR="00B92095" w:rsidRPr="00FA34EE">
              <w:rPr>
                <w:sz w:val="22"/>
                <w:szCs w:val="22"/>
              </w:rPr>
              <w:t xml:space="preserve"> </w:t>
            </w:r>
            <w:proofErr w:type="spellStart"/>
            <w:r w:rsidR="00B92095" w:rsidRPr="00FA34EE">
              <w:rPr>
                <w:sz w:val="22"/>
                <w:szCs w:val="22"/>
              </w:rPr>
              <w:t>объективной</w:t>
            </w:r>
            <w:proofErr w:type="spellEnd"/>
            <w:r w:rsidRPr="00FA34EE">
              <w:rPr>
                <w:sz w:val="22"/>
                <w:szCs w:val="22"/>
              </w:rPr>
              <w:t xml:space="preserve"> </w:t>
            </w:r>
            <w:proofErr w:type="spellStart"/>
            <w:r w:rsidRPr="00FA34EE">
              <w:rPr>
                <w:sz w:val="22"/>
                <w:szCs w:val="22"/>
              </w:rPr>
              <w:t>стороной</w:t>
            </w:r>
            <w:proofErr w:type="spellEnd"/>
            <w:r w:rsidRPr="00FA34EE">
              <w:rPr>
                <w:sz w:val="22"/>
                <w:szCs w:val="22"/>
              </w:rPr>
              <w:t xml:space="preserve"> - предметом правового </w:t>
            </w:r>
            <w:proofErr w:type="spellStart"/>
            <w:r w:rsidRPr="00FA34EE">
              <w:rPr>
                <w:sz w:val="22"/>
                <w:szCs w:val="22"/>
              </w:rPr>
              <w:t>регулирования</w:t>
            </w:r>
            <w:proofErr w:type="spellEnd"/>
            <w:r w:rsidRPr="00FA34EE">
              <w:rPr>
                <w:sz w:val="22"/>
                <w:szCs w:val="22"/>
              </w:rPr>
              <w:t>.</w:t>
            </w:r>
          </w:p>
        </w:tc>
        <w:tc>
          <w:tcPr>
            <w:tcW w:w="3401" w:type="dxa"/>
          </w:tcPr>
          <w:p w14:paraId="5E306E2C" w14:textId="77777777" w:rsidR="001E04D7" w:rsidRPr="00FA34EE" w:rsidRDefault="001E04D7" w:rsidP="006626B8">
            <w:pPr>
              <w:jc w:val="both"/>
              <w:rPr>
                <w:sz w:val="22"/>
                <w:szCs w:val="22"/>
              </w:rPr>
            </w:pPr>
          </w:p>
        </w:tc>
      </w:tr>
    </w:tbl>
    <w:p w14:paraId="6EFBFE2D" w14:textId="77777777" w:rsidR="006C23A2" w:rsidRPr="00FA34EE" w:rsidRDefault="006C23A2" w:rsidP="00835014">
      <w:pPr>
        <w:shd w:val="clear" w:color="auto" w:fill="FFFFFF"/>
        <w:tabs>
          <w:tab w:val="left" w:pos="426"/>
        </w:tabs>
        <w:spacing w:after="200" w:line="276" w:lineRule="auto"/>
        <w:jc w:val="both"/>
        <w:rPr>
          <w:sz w:val="22"/>
          <w:szCs w:val="22"/>
        </w:rPr>
      </w:pPr>
    </w:p>
    <w:p w14:paraId="614924EA" w14:textId="322CB64F" w:rsidR="00DB58F9" w:rsidRPr="00FA34EE" w:rsidRDefault="0026478C" w:rsidP="007A5609">
      <w:pPr>
        <w:pStyle w:val="a9"/>
        <w:numPr>
          <w:ilvl w:val="0"/>
          <w:numId w:val="8"/>
        </w:numPr>
        <w:shd w:val="clear" w:color="auto" w:fill="FFFFFF"/>
        <w:tabs>
          <w:tab w:val="left" w:pos="426"/>
        </w:tabs>
        <w:spacing w:after="200" w:line="276" w:lineRule="auto"/>
        <w:ind w:left="0" w:firstLine="709"/>
        <w:jc w:val="both"/>
        <w:rPr>
          <w:sz w:val="25"/>
          <w:szCs w:val="25"/>
        </w:rPr>
      </w:pPr>
      <w:r w:rsidRPr="00FA34EE">
        <w:rPr>
          <w:sz w:val="25"/>
          <w:szCs w:val="25"/>
        </w:rPr>
        <w:t>С</w:t>
      </w:r>
      <w:r w:rsidR="005D077F" w:rsidRPr="00FA34EE">
        <w:rPr>
          <w:sz w:val="25"/>
          <w:szCs w:val="25"/>
        </w:rPr>
        <w:t>тосовно</w:t>
      </w:r>
      <w:r w:rsidR="007A5609" w:rsidRPr="00FA34EE">
        <w:rPr>
          <w:sz w:val="25"/>
          <w:szCs w:val="25"/>
        </w:rPr>
        <w:t xml:space="preserve"> тверджень ГРД про</w:t>
      </w:r>
      <w:r w:rsidR="00153AC6" w:rsidRPr="00FA34EE">
        <w:rPr>
          <w:sz w:val="25"/>
          <w:szCs w:val="25"/>
        </w:rPr>
        <w:t xml:space="preserve"> </w:t>
      </w:r>
      <w:r w:rsidRPr="00FA34EE">
        <w:rPr>
          <w:sz w:val="25"/>
          <w:szCs w:val="25"/>
        </w:rPr>
        <w:t>відсутність у переліку літератури дисертаційної роботи</w:t>
      </w:r>
      <w:r w:rsidR="00153AC6" w:rsidRPr="00FA34EE">
        <w:rPr>
          <w:sz w:val="25"/>
          <w:szCs w:val="25"/>
        </w:rPr>
        <w:t xml:space="preserve"> посилань на 7 джерел, кандидат зазначила, </w:t>
      </w:r>
      <w:r w:rsidR="005D077F" w:rsidRPr="00FA34EE">
        <w:rPr>
          <w:sz w:val="25"/>
          <w:szCs w:val="25"/>
        </w:rPr>
        <w:t xml:space="preserve">що </w:t>
      </w:r>
      <w:r w:rsidR="00153AC6" w:rsidRPr="00FA34EE">
        <w:rPr>
          <w:sz w:val="25"/>
          <w:szCs w:val="25"/>
        </w:rPr>
        <w:t>4 посилання</w:t>
      </w:r>
      <w:r w:rsidRPr="00FA34EE">
        <w:rPr>
          <w:sz w:val="25"/>
          <w:szCs w:val="25"/>
        </w:rPr>
        <w:t xml:space="preserve"> на джерела </w:t>
      </w:r>
      <w:r w:rsidR="007A5609" w:rsidRPr="00FA34EE">
        <w:rPr>
          <w:sz w:val="25"/>
          <w:szCs w:val="25"/>
        </w:rPr>
        <w:t xml:space="preserve">(№№ 188, 230, 241, 242) </w:t>
      </w:r>
      <w:r w:rsidRPr="00FA34EE">
        <w:rPr>
          <w:sz w:val="25"/>
          <w:szCs w:val="25"/>
        </w:rPr>
        <w:t>є</w:t>
      </w:r>
      <w:r w:rsidR="00153AC6" w:rsidRPr="00FA34EE">
        <w:rPr>
          <w:sz w:val="25"/>
          <w:szCs w:val="25"/>
        </w:rPr>
        <w:t xml:space="preserve"> в тексті </w:t>
      </w:r>
      <w:r w:rsidR="005D077F" w:rsidRPr="00FA34EE">
        <w:rPr>
          <w:sz w:val="25"/>
          <w:szCs w:val="25"/>
        </w:rPr>
        <w:t>Дисертації</w:t>
      </w:r>
      <w:r w:rsidRPr="00FA34EE">
        <w:rPr>
          <w:sz w:val="25"/>
          <w:szCs w:val="25"/>
        </w:rPr>
        <w:t>,</w:t>
      </w:r>
      <w:r w:rsidR="00153AC6" w:rsidRPr="00FA34EE">
        <w:rPr>
          <w:sz w:val="25"/>
          <w:szCs w:val="25"/>
        </w:rPr>
        <w:t xml:space="preserve"> </w:t>
      </w:r>
      <w:r w:rsidRPr="00FA34EE">
        <w:rPr>
          <w:sz w:val="25"/>
          <w:szCs w:val="25"/>
        </w:rPr>
        <w:t>щодо решти</w:t>
      </w:r>
      <w:r w:rsidR="00153AC6" w:rsidRPr="00FA34EE">
        <w:rPr>
          <w:sz w:val="25"/>
          <w:szCs w:val="25"/>
        </w:rPr>
        <w:t xml:space="preserve"> джерел </w:t>
      </w:r>
      <w:r w:rsidR="007A5609" w:rsidRPr="00FA34EE">
        <w:rPr>
          <w:sz w:val="25"/>
          <w:szCs w:val="25"/>
        </w:rPr>
        <w:t>(№.№ 81, 206, 234) кандидат в</w:t>
      </w:r>
      <w:r w:rsidR="005D077F" w:rsidRPr="00FA34EE">
        <w:rPr>
          <w:sz w:val="25"/>
          <w:szCs w:val="25"/>
        </w:rPr>
        <w:t>изнала, що нею</w:t>
      </w:r>
      <w:r w:rsidR="007A5609" w:rsidRPr="00FA34EE">
        <w:rPr>
          <w:sz w:val="25"/>
          <w:szCs w:val="25"/>
        </w:rPr>
        <w:t xml:space="preserve"> допущен</w:t>
      </w:r>
      <w:r w:rsidR="005D077F" w:rsidRPr="00FA34EE">
        <w:rPr>
          <w:sz w:val="25"/>
          <w:szCs w:val="25"/>
        </w:rPr>
        <w:t>і</w:t>
      </w:r>
      <w:r w:rsidR="007A5609" w:rsidRPr="00FA34EE">
        <w:rPr>
          <w:sz w:val="25"/>
          <w:szCs w:val="25"/>
        </w:rPr>
        <w:t xml:space="preserve"> технічн</w:t>
      </w:r>
      <w:r w:rsidR="005D077F" w:rsidRPr="00FA34EE">
        <w:rPr>
          <w:sz w:val="25"/>
          <w:szCs w:val="25"/>
        </w:rPr>
        <w:t>і</w:t>
      </w:r>
      <w:r w:rsidR="00153AC6" w:rsidRPr="00FA34EE">
        <w:rPr>
          <w:sz w:val="25"/>
          <w:szCs w:val="25"/>
        </w:rPr>
        <w:t xml:space="preserve"> помил</w:t>
      </w:r>
      <w:r w:rsidR="005D077F" w:rsidRPr="00FA34EE">
        <w:rPr>
          <w:sz w:val="25"/>
          <w:szCs w:val="25"/>
        </w:rPr>
        <w:t>ки</w:t>
      </w:r>
      <w:r w:rsidR="00153AC6" w:rsidRPr="00FA34EE">
        <w:rPr>
          <w:sz w:val="25"/>
          <w:szCs w:val="25"/>
        </w:rPr>
        <w:t>.</w:t>
      </w:r>
    </w:p>
    <w:p w14:paraId="5A8B4D4D" w14:textId="0B0A1118" w:rsidR="007A5609" w:rsidRPr="00FA34EE" w:rsidRDefault="005D077F" w:rsidP="007A5609">
      <w:pPr>
        <w:pStyle w:val="a9"/>
        <w:numPr>
          <w:ilvl w:val="0"/>
          <w:numId w:val="8"/>
        </w:numPr>
        <w:shd w:val="clear" w:color="auto" w:fill="FFFFFF"/>
        <w:tabs>
          <w:tab w:val="left" w:pos="426"/>
        </w:tabs>
        <w:spacing w:after="200" w:line="276" w:lineRule="auto"/>
        <w:ind w:left="0" w:firstLine="709"/>
        <w:jc w:val="both"/>
        <w:rPr>
          <w:sz w:val="25"/>
          <w:szCs w:val="25"/>
        </w:rPr>
      </w:pPr>
      <w:r w:rsidRPr="00FA34EE">
        <w:rPr>
          <w:sz w:val="25"/>
          <w:szCs w:val="25"/>
        </w:rPr>
        <w:t>Стосовно</w:t>
      </w:r>
      <w:r w:rsidR="007A5609" w:rsidRPr="00FA34EE">
        <w:rPr>
          <w:sz w:val="25"/>
          <w:szCs w:val="25"/>
        </w:rPr>
        <w:t xml:space="preserve"> зауважень ГРД пов’язаних із виявленими фрагментами </w:t>
      </w:r>
      <w:r w:rsidR="0026478C" w:rsidRPr="00FA34EE">
        <w:rPr>
          <w:sz w:val="25"/>
          <w:szCs w:val="25"/>
        </w:rPr>
        <w:t xml:space="preserve">можливого </w:t>
      </w:r>
      <w:r w:rsidR="007A5609" w:rsidRPr="00FA34EE">
        <w:rPr>
          <w:sz w:val="25"/>
          <w:szCs w:val="25"/>
        </w:rPr>
        <w:t xml:space="preserve">академічного плагіату та фальсифікацій, кандидат </w:t>
      </w:r>
      <w:r w:rsidRPr="00FA34EE">
        <w:rPr>
          <w:sz w:val="25"/>
          <w:szCs w:val="25"/>
        </w:rPr>
        <w:t>вказала на</w:t>
      </w:r>
      <w:r w:rsidR="007A5609" w:rsidRPr="00FA34EE">
        <w:rPr>
          <w:sz w:val="25"/>
          <w:szCs w:val="25"/>
        </w:rPr>
        <w:t xml:space="preserve"> таке</w:t>
      </w:r>
      <w:r w:rsidR="0080467F" w:rsidRPr="00FA34EE">
        <w:rPr>
          <w:sz w:val="25"/>
          <w:szCs w:val="25"/>
        </w:rPr>
        <w:t>:</w:t>
      </w:r>
    </w:p>
    <w:p w14:paraId="433EAEF5" w14:textId="05AD39BE" w:rsidR="00A74ECE" w:rsidRPr="00FA34EE" w:rsidRDefault="0026478C" w:rsidP="007A5FC7">
      <w:pPr>
        <w:pStyle w:val="a9"/>
        <w:numPr>
          <w:ilvl w:val="1"/>
          <w:numId w:val="8"/>
        </w:numPr>
        <w:shd w:val="clear" w:color="auto" w:fill="FFFFFF"/>
        <w:tabs>
          <w:tab w:val="left" w:pos="426"/>
        </w:tabs>
        <w:spacing w:after="200" w:line="276" w:lineRule="auto"/>
        <w:ind w:left="0" w:firstLine="709"/>
        <w:jc w:val="both"/>
        <w:rPr>
          <w:sz w:val="25"/>
          <w:szCs w:val="25"/>
        </w:rPr>
      </w:pPr>
      <w:r w:rsidRPr="00FA34EE">
        <w:rPr>
          <w:sz w:val="25"/>
          <w:szCs w:val="25"/>
        </w:rPr>
        <w:lastRenderedPageBreak/>
        <w:t>Д</w:t>
      </w:r>
      <w:r w:rsidR="007A5609" w:rsidRPr="00FA34EE">
        <w:rPr>
          <w:sz w:val="25"/>
          <w:szCs w:val="25"/>
        </w:rPr>
        <w:t xml:space="preserve">исертаційна робота пройшла всі передбачені процедурою захисту етапи наукової експертизи. За результатами перевірки у </w:t>
      </w:r>
      <w:r w:rsidR="004D3C03" w:rsidRPr="00FA34EE">
        <w:rPr>
          <w:sz w:val="25"/>
          <w:szCs w:val="25"/>
        </w:rPr>
        <w:t>Д</w:t>
      </w:r>
      <w:r w:rsidR="007A5609" w:rsidRPr="00FA34EE">
        <w:rPr>
          <w:sz w:val="25"/>
          <w:szCs w:val="25"/>
        </w:rPr>
        <w:t xml:space="preserve">исертації </w:t>
      </w:r>
      <w:r w:rsidRPr="00FA34EE">
        <w:rPr>
          <w:sz w:val="25"/>
          <w:szCs w:val="25"/>
        </w:rPr>
        <w:t xml:space="preserve">не </w:t>
      </w:r>
      <w:r w:rsidR="007A5609" w:rsidRPr="00FA34EE">
        <w:rPr>
          <w:sz w:val="25"/>
          <w:szCs w:val="25"/>
        </w:rPr>
        <w:t>виявлено</w:t>
      </w:r>
      <w:r w:rsidRPr="00FA34EE">
        <w:rPr>
          <w:sz w:val="25"/>
          <w:szCs w:val="25"/>
        </w:rPr>
        <w:t xml:space="preserve"> плагіату</w:t>
      </w:r>
      <w:r w:rsidR="007A5609" w:rsidRPr="00FA34EE">
        <w:rPr>
          <w:sz w:val="25"/>
          <w:szCs w:val="25"/>
        </w:rPr>
        <w:t>.</w:t>
      </w:r>
      <w:r w:rsidR="00963613" w:rsidRPr="00FA34EE">
        <w:rPr>
          <w:sz w:val="25"/>
          <w:szCs w:val="25"/>
        </w:rPr>
        <w:t xml:space="preserve"> Крім того, під час підготовки дисертаційної роботи нормативні вимоги до її оформлення не містили прямої вказівки на необхідність окремих посилань при використанні загальнотеоретичних методологічних схем, які вважалися загальновідомими та усталеними в юридичній науці.</w:t>
      </w:r>
    </w:p>
    <w:p w14:paraId="05DBF70D" w14:textId="072BE58B" w:rsidR="00A74ECE" w:rsidRPr="00FA34EE" w:rsidRDefault="0026478C" w:rsidP="007A5FC7">
      <w:pPr>
        <w:pStyle w:val="a9"/>
        <w:numPr>
          <w:ilvl w:val="1"/>
          <w:numId w:val="8"/>
        </w:numPr>
        <w:shd w:val="clear" w:color="auto" w:fill="FFFFFF"/>
        <w:tabs>
          <w:tab w:val="left" w:pos="426"/>
        </w:tabs>
        <w:spacing w:after="200" w:line="276" w:lineRule="auto"/>
        <w:ind w:left="0" w:firstLine="709"/>
        <w:jc w:val="both"/>
        <w:rPr>
          <w:sz w:val="25"/>
          <w:szCs w:val="25"/>
        </w:rPr>
      </w:pPr>
      <w:r w:rsidRPr="00FA34EE">
        <w:rPr>
          <w:sz w:val="25"/>
          <w:szCs w:val="25"/>
        </w:rPr>
        <w:t>С</w:t>
      </w:r>
      <w:r w:rsidR="00A74ECE" w:rsidRPr="00FA34EE">
        <w:rPr>
          <w:sz w:val="25"/>
          <w:szCs w:val="25"/>
        </w:rPr>
        <w:t>тосовно використання подібних джерел та наведення текстових фрагментів, що майже дослівно повторюють положення роб</w:t>
      </w:r>
      <w:r w:rsidRPr="00FA34EE">
        <w:rPr>
          <w:sz w:val="25"/>
          <w:szCs w:val="25"/>
        </w:rPr>
        <w:t>іт</w:t>
      </w:r>
      <w:r w:rsidR="00A74ECE" w:rsidRPr="00FA34EE">
        <w:rPr>
          <w:sz w:val="25"/>
          <w:szCs w:val="25"/>
        </w:rPr>
        <w:t xml:space="preserve"> </w:t>
      </w:r>
      <w:r w:rsidRPr="00FA34EE">
        <w:rPr>
          <w:sz w:val="25"/>
          <w:szCs w:val="25"/>
        </w:rPr>
        <w:t xml:space="preserve">Н.Ю. </w:t>
      </w:r>
      <w:proofErr w:type="spellStart"/>
      <w:r w:rsidR="00A74ECE" w:rsidRPr="00FA34EE">
        <w:rPr>
          <w:sz w:val="25"/>
          <w:szCs w:val="25"/>
        </w:rPr>
        <w:t>Куприної</w:t>
      </w:r>
      <w:proofErr w:type="spellEnd"/>
      <w:r w:rsidR="00A74ECE" w:rsidRPr="00FA34EE">
        <w:rPr>
          <w:sz w:val="25"/>
          <w:szCs w:val="25"/>
        </w:rPr>
        <w:t xml:space="preserve">, </w:t>
      </w:r>
      <w:r w:rsidRPr="00FA34EE">
        <w:rPr>
          <w:sz w:val="25"/>
          <w:szCs w:val="25"/>
        </w:rPr>
        <w:t xml:space="preserve">С.Я. </w:t>
      </w:r>
      <w:r w:rsidR="00094799" w:rsidRPr="00FA34EE">
        <w:rPr>
          <w:sz w:val="25"/>
          <w:szCs w:val="25"/>
        </w:rPr>
        <w:t xml:space="preserve">Бурди, </w:t>
      </w:r>
      <w:r w:rsidRPr="00FA34EE">
        <w:rPr>
          <w:sz w:val="25"/>
          <w:szCs w:val="25"/>
        </w:rPr>
        <w:t xml:space="preserve">Г. </w:t>
      </w:r>
      <w:r w:rsidR="00094799" w:rsidRPr="00FA34EE">
        <w:rPr>
          <w:sz w:val="25"/>
          <w:szCs w:val="25"/>
        </w:rPr>
        <w:t>Шмідта-</w:t>
      </w:r>
      <w:proofErr w:type="spellStart"/>
      <w:r w:rsidR="00094799" w:rsidRPr="00FA34EE">
        <w:rPr>
          <w:sz w:val="25"/>
          <w:szCs w:val="25"/>
        </w:rPr>
        <w:t>Ас</w:t>
      </w:r>
      <w:r w:rsidR="009F28A8" w:rsidRPr="00FA34EE">
        <w:rPr>
          <w:sz w:val="25"/>
          <w:szCs w:val="25"/>
        </w:rPr>
        <w:t>с</w:t>
      </w:r>
      <w:r w:rsidR="00094799" w:rsidRPr="00FA34EE">
        <w:rPr>
          <w:sz w:val="25"/>
          <w:szCs w:val="25"/>
        </w:rPr>
        <w:t>манн</w:t>
      </w:r>
      <w:proofErr w:type="spellEnd"/>
      <w:r w:rsidR="009F28A8" w:rsidRPr="00FA34EE">
        <w:rPr>
          <w:sz w:val="25"/>
          <w:szCs w:val="25"/>
        </w:rPr>
        <w:t>,</w:t>
      </w:r>
      <w:r w:rsidRPr="00FA34EE">
        <w:rPr>
          <w:sz w:val="25"/>
          <w:szCs w:val="25"/>
        </w:rPr>
        <w:t xml:space="preserve"> О.В.</w:t>
      </w:r>
      <w:r w:rsidR="009F28A8" w:rsidRPr="00FA34EE">
        <w:rPr>
          <w:sz w:val="25"/>
          <w:szCs w:val="25"/>
        </w:rPr>
        <w:t xml:space="preserve"> Крикун</w:t>
      </w:r>
      <w:r w:rsidR="00B3038F" w:rsidRPr="00FA34EE">
        <w:rPr>
          <w:sz w:val="25"/>
          <w:szCs w:val="25"/>
        </w:rPr>
        <w:t xml:space="preserve">, </w:t>
      </w:r>
      <w:r w:rsidRPr="00FA34EE">
        <w:rPr>
          <w:sz w:val="25"/>
          <w:szCs w:val="25"/>
        </w:rPr>
        <w:t xml:space="preserve">Н.І. </w:t>
      </w:r>
      <w:proofErr w:type="spellStart"/>
      <w:r w:rsidR="00B3038F" w:rsidRPr="00FA34EE">
        <w:rPr>
          <w:sz w:val="25"/>
          <w:szCs w:val="25"/>
        </w:rPr>
        <w:t>Дідик</w:t>
      </w:r>
      <w:proofErr w:type="spellEnd"/>
      <w:r w:rsidR="00963613" w:rsidRPr="00FA34EE">
        <w:rPr>
          <w:sz w:val="25"/>
          <w:szCs w:val="25"/>
        </w:rPr>
        <w:t>,</w:t>
      </w:r>
      <w:r w:rsidRPr="00FA34EE">
        <w:rPr>
          <w:sz w:val="25"/>
          <w:szCs w:val="25"/>
        </w:rPr>
        <w:t xml:space="preserve"> О.Г.</w:t>
      </w:r>
      <w:r w:rsidR="00963613" w:rsidRPr="00FA34EE">
        <w:rPr>
          <w:sz w:val="25"/>
          <w:szCs w:val="25"/>
        </w:rPr>
        <w:t xml:space="preserve"> Яреми, </w:t>
      </w:r>
      <w:r w:rsidRPr="00FA34EE">
        <w:rPr>
          <w:sz w:val="25"/>
          <w:szCs w:val="25"/>
        </w:rPr>
        <w:t xml:space="preserve">В.Ф. </w:t>
      </w:r>
      <w:r w:rsidR="00963613" w:rsidRPr="00FA34EE">
        <w:rPr>
          <w:sz w:val="25"/>
          <w:szCs w:val="25"/>
        </w:rPr>
        <w:t>Кузнецова</w:t>
      </w:r>
      <w:r w:rsidRPr="00FA34EE">
        <w:rPr>
          <w:sz w:val="25"/>
          <w:szCs w:val="25"/>
        </w:rPr>
        <w:t>,</w:t>
      </w:r>
      <w:r w:rsidR="00094799" w:rsidRPr="00FA34EE">
        <w:rPr>
          <w:sz w:val="25"/>
          <w:szCs w:val="25"/>
        </w:rPr>
        <w:t xml:space="preserve"> </w:t>
      </w:r>
      <w:r w:rsidR="00A74ECE" w:rsidRPr="00FA34EE">
        <w:rPr>
          <w:sz w:val="25"/>
          <w:szCs w:val="25"/>
        </w:rPr>
        <w:t>кандидат зверну</w:t>
      </w:r>
      <w:r w:rsidR="00B3038F" w:rsidRPr="00FA34EE">
        <w:rPr>
          <w:sz w:val="25"/>
          <w:szCs w:val="25"/>
        </w:rPr>
        <w:t>ла</w:t>
      </w:r>
      <w:r w:rsidR="00A74ECE" w:rsidRPr="00FA34EE">
        <w:rPr>
          <w:sz w:val="25"/>
          <w:szCs w:val="25"/>
        </w:rPr>
        <w:t xml:space="preserve"> увагу на те, що дослідженн</w:t>
      </w:r>
      <w:r w:rsidRPr="00FA34EE">
        <w:rPr>
          <w:sz w:val="25"/>
          <w:szCs w:val="25"/>
        </w:rPr>
        <w:t>я джерел</w:t>
      </w:r>
      <w:r w:rsidR="00A74ECE" w:rsidRPr="00FA34EE">
        <w:rPr>
          <w:sz w:val="25"/>
          <w:szCs w:val="25"/>
        </w:rPr>
        <w:t xml:space="preserve"> однакової тематики </w:t>
      </w:r>
      <w:r w:rsidRPr="00FA34EE">
        <w:rPr>
          <w:sz w:val="25"/>
          <w:szCs w:val="25"/>
        </w:rPr>
        <w:t>і</w:t>
      </w:r>
      <w:r w:rsidR="00B3038F" w:rsidRPr="00FA34EE">
        <w:rPr>
          <w:sz w:val="25"/>
          <w:szCs w:val="25"/>
        </w:rPr>
        <w:t xml:space="preserve"> використання загальновідомих навчальних матеріалів</w:t>
      </w:r>
      <w:r w:rsidRPr="00FA34EE">
        <w:rPr>
          <w:sz w:val="25"/>
          <w:szCs w:val="25"/>
        </w:rPr>
        <w:t xml:space="preserve"> </w:t>
      </w:r>
      <w:r w:rsidR="00B3038F" w:rsidRPr="00FA34EE">
        <w:rPr>
          <w:sz w:val="25"/>
          <w:szCs w:val="25"/>
        </w:rPr>
        <w:t xml:space="preserve">не </w:t>
      </w:r>
      <w:r w:rsidRPr="00FA34EE">
        <w:rPr>
          <w:sz w:val="25"/>
          <w:szCs w:val="25"/>
        </w:rPr>
        <w:t>є</w:t>
      </w:r>
      <w:r w:rsidR="00B3038F" w:rsidRPr="00FA34EE">
        <w:rPr>
          <w:sz w:val="25"/>
          <w:szCs w:val="25"/>
        </w:rPr>
        <w:t xml:space="preserve"> умисн</w:t>
      </w:r>
      <w:r w:rsidRPr="00FA34EE">
        <w:rPr>
          <w:sz w:val="25"/>
          <w:szCs w:val="25"/>
        </w:rPr>
        <w:t>им</w:t>
      </w:r>
      <w:r w:rsidR="00B3038F" w:rsidRPr="00FA34EE">
        <w:rPr>
          <w:sz w:val="25"/>
          <w:szCs w:val="25"/>
        </w:rPr>
        <w:t xml:space="preserve"> запозичення</w:t>
      </w:r>
      <w:r w:rsidRPr="00FA34EE">
        <w:rPr>
          <w:sz w:val="25"/>
          <w:szCs w:val="25"/>
        </w:rPr>
        <w:t>м</w:t>
      </w:r>
      <w:r w:rsidR="00B3038F" w:rsidRPr="00FA34EE">
        <w:rPr>
          <w:sz w:val="25"/>
          <w:szCs w:val="25"/>
        </w:rPr>
        <w:t xml:space="preserve"> конкретного авторського тексту.</w:t>
      </w:r>
      <w:r w:rsidR="00A74ECE" w:rsidRPr="00FA34EE">
        <w:rPr>
          <w:sz w:val="25"/>
          <w:szCs w:val="25"/>
        </w:rPr>
        <w:t xml:space="preserve"> </w:t>
      </w:r>
      <w:r w:rsidR="009F28A8" w:rsidRPr="00FA34EE">
        <w:rPr>
          <w:sz w:val="25"/>
          <w:szCs w:val="25"/>
        </w:rPr>
        <w:t>Подібність окремих синтаксичних конструкцій у наведених ГРД фрагментах,</w:t>
      </w:r>
      <w:r w:rsidR="005D077F" w:rsidRPr="00FA34EE">
        <w:rPr>
          <w:sz w:val="25"/>
          <w:szCs w:val="25"/>
        </w:rPr>
        <w:t xml:space="preserve"> на думку кандидата,</w:t>
      </w:r>
      <w:r w:rsidR="009F28A8" w:rsidRPr="00FA34EE">
        <w:rPr>
          <w:sz w:val="25"/>
          <w:szCs w:val="25"/>
        </w:rPr>
        <w:t xml:space="preserve"> зумовлена тим, що в адміністративно-правовій науці сформувалась усталена модель опису механізму правового регулювання, яка передбачає використання стандартних наукових формулювань щодо системи норм</w:t>
      </w:r>
      <w:r w:rsidRPr="00FA34EE">
        <w:rPr>
          <w:sz w:val="25"/>
          <w:szCs w:val="25"/>
        </w:rPr>
        <w:t>,</w:t>
      </w:r>
      <w:r w:rsidR="009F28A8" w:rsidRPr="00FA34EE">
        <w:rPr>
          <w:sz w:val="25"/>
          <w:szCs w:val="25"/>
        </w:rPr>
        <w:t xml:space="preserve"> форм і методів адміністративної діяльності та організаційних повноважень органів публічної влади. Таким чином</w:t>
      </w:r>
      <w:r w:rsidRPr="00FA34EE">
        <w:rPr>
          <w:sz w:val="25"/>
          <w:szCs w:val="25"/>
        </w:rPr>
        <w:t>,</w:t>
      </w:r>
      <w:r w:rsidR="009F28A8" w:rsidRPr="00FA34EE">
        <w:rPr>
          <w:sz w:val="25"/>
          <w:szCs w:val="25"/>
        </w:rPr>
        <w:t xml:space="preserve"> збіг окремих формулювань пояснюється </w:t>
      </w:r>
      <w:r w:rsidR="005D077F" w:rsidRPr="00FA34EE">
        <w:rPr>
          <w:sz w:val="25"/>
          <w:szCs w:val="25"/>
        </w:rPr>
        <w:t xml:space="preserve">кандидатом </w:t>
      </w:r>
      <w:r w:rsidRPr="00FA34EE">
        <w:rPr>
          <w:sz w:val="25"/>
          <w:szCs w:val="25"/>
        </w:rPr>
        <w:t xml:space="preserve">їх </w:t>
      </w:r>
      <w:r w:rsidR="009F28A8" w:rsidRPr="00FA34EE">
        <w:rPr>
          <w:sz w:val="25"/>
          <w:szCs w:val="25"/>
        </w:rPr>
        <w:t>методологічною спільністю в межах однієї правової науки, а не запозиченням чужого тексту.</w:t>
      </w:r>
    </w:p>
    <w:p w14:paraId="60B77209" w14:textId="236B111D" w:rsidR="00094799" w:rsidRPr="00FA34EE" w:rsidRDefault="0026478C" w:rsidP="007A5FC7">
      <w:pPr>
        <w:pStyle w:val="a9"/>
        <w:numPr>
          <w:ilvl w:val="1"/>
          <w:numId w:val="8"/>
        </w:numPr>
        <w:shd w:val="clear" w:color="auto" w:fill="FFFFFF"/>
        <w:tabs>
          <w:tab w:val="left" w:pos="426"/>
        </w:tabs>
        <w:spacing w:after="200" w:line="276" w:lineRule="auto"/>
        <w:ind w:left="0" w:firstLine="709"/>
        <w:jc w:val="both"/>
        <w:rPr>
          <w:sz w:val="25"/>
          <w:szCs w:val="25"/>
        </w:rPr>
      </w:pPr>
      <w:r w:rsidRPr="00FA34EE">
        <w:rPr>
          <w:sz w:val="25"/>
          <w:szCs w:val="25"/>
        </w:rPr>
        <w:t>К</w:t>
      </w:r>
      <w:r w:rsidR="00A74ECE" w:rsidRPr="00FA34EE">
        <w:rPr>
          <w:sz w:val="25"/>
          <w:szCs w:val="25"/>
        </w:rPr>
        <w:t xml:space="preserve">андидат погоджується, що використання робіт російських науковців на цей </w:t>
      </w:r>
      <w:r w:rsidR="00A74ECE" w:rsidRPr="00FE3850">
        <w:rPr>
          <w:spacing w:val="8"/>
          <w:sz w:val="25"/>
          <w:szCs w:val="25"/>
        </w:rPr>
        <w:t xml:space="preserve">час є некоректним, </w:t>
      </w:r>
      <w:r w:rsidRPr="00FE3850">
        <w:rPr>
          <w:spacing w:val="8"/>
          <w:sz w:val="25"/>
          <w:szCs w:val="25"/>
        </w:rPr>
        <w:t>водночас</w:t>
      </w:r>
      <w:r w:rsidR="00A74ECE" w:rsidRPr="00FE3850">
        <w:rPr>
          <w:spacing w:val="8"/>
          <w:sz w:val="25"/>
          <w:szCs w:val="25"/>
        </w:rPr>
        <w:t xml:space="preserve"> зазначає, </w:t>
      </w:r>
      <w:r w:rsidRPr="00FE3850">
        <w:rPr>
          <w:spacing w:val="8"/>
          <w:sz w:val="25"/>
          <w:szCs w:val="25"/>
        </w:rPr>
        <w:t xml:space="preserve">що </w:t>
      </w:r>
      <w:r w:rsidR="00A74ECE" w:rsidRPr="00FE3850">
        <w:rPr>
          <w:spacing w:val="8"/>
          <w:sz w:val="25"/>
          <w:szCs w:val="25"/>
        </w:rPr>
        <w:t>при підготовці дисертаційної роботи у</w:t>
      </w:r>
      <w:r w:rsidR="00A74ECE" w:rsidRPr="00FA34EE">
        <w:rPr>
          <w:sz w:val="25"/>
          <w:szCs w:val="25"/>
        </w:rPr>
        <w:t xml:space="preserve"> 2010</w:t>
      </w:r>
      <w:r w:rsidRPr="00FA34EE">
        <w:rPr>
          <w:sz w:val="25"/>
          <w:szCs w:val="25"/>
        </w:rPr>
        <w:t>–</w:t>
      </w:r>
      <w:r w:rsidR="00A74ECE" w:rsidRPr="00FA34EE">
        <w:rPr>
          <w:sz w:val="25"/>
          <w:szCs w:val="25"/>
        </w:rPr>
        <w:t xml:space="preserve">2012 роках користувалась друкованими примірниками. </w:t>
      </w:r>
      <w:r w:rsidRPr="00FA34EE">
        <w:rPr>
          <w:sz w:val="25"/>
          <w:szCs w:val="25"/>
        </w:rPr>
        <w:t>Нині неможливо</w:t>
      </w:r>
      <w:r w:rsidR="00A74ECE" w:rsidRPr="00FA34EE">
        <w:rPr>
          <w:sz w:val="25"/>
          <w:szCs w:val="25"/>
        </w:rPr>
        <w:t xml:space="preserve"> безпосередн</w:t>
      </w:r>
      <w:r w:rsidRPr="00FA34EE">
        <w:rPr>
          <w:sz w:val="25"/>
          <w:szCs w:val="25"/>
        </w:rPr>
        <w:t>ьо</w:t>
      </w:r>
      <w:r w:rsidR="00A74ECE" w:rsidRPr="00FA34EE">
        <w:rPr>
          <w:sz w:val="25"/>
          <w:szCs w:val="25"/>
        </w:rPr>
        <w:t xml:space="preserve"> порівня</w:t>
      </w:r>
      <w:r w:rsidR="00D839E9" w:rsidRPr="00FA34EE">
        <w:rPr>
          <w:sz w:val="25"/>
          <w:szCs w:val="25"/>
        </w:rPr>
        <w:t>ти</w:t>
      </w:r>
      <w:r w:rsidR="00A74ECE" w:rsidRPr="00FA34EE">
        <w:rPr>
          <w:sz w:val="25"/>
          <w:szCs w:val="25"/>
        </w:rPr>
        <w:t xml:space="preserve"> робот</w:t>
      </w:r>
      <w:r w:rsidR="00D839E9" w:rsidRPr="00FA34EE">
        <w:rPr>
          <w:sz w:val="25"/>
          <w:szCs w:val="25"/>
        </w:rPr>
        <w:t>у Н.Ю.</w:t>
      </w:r>
      <w:r w:rsidR="00A74ECE" w:rsidRPr="00FA34EE">
        <w:rPr>
          <w:sz w:val="25"/>
          <w:szCs w:val="25"/>
        </w:rPr>
        <w:t xml:space="preserve"> </w:t>
      </w:r>
      <w:proofErr w:type="spellStart"/>
      <w:r w:rsidR="00A74ECE" w:rsidRPr="00FA34EE">
        <w:rPr>
          <w:sz w:val="25"/>
          <w:szCs w:val="25"/>
        </w:rPr>
        <w:t>Купріної</w:t>
      </w:r>
      <w:proofErr w:type="spellEnd"/>
      <w:r w:rsidR="00A74ECE" w:rsidRPr="00FA34EE">
        <w:rPr>
          <w:sz w:val="25"/>
          <w:szCs w:val="25"/>
        </w:rPr>
        <w:t xml:space="preserve"> та її дисертаційн</w:t>
      </w:r>
      <w:r w:rsidR="00D839E9" w:rsidRPr="00FA34EE">
        <w:rPr>
          <w:sz w:val="25"/>
          <w:szCs w:val="25"/>
        </w:rPr>
        <w:t>е</w:t>
      </w:r>
      <w:r w:rsidR="00A74ECE" w:rsidRPr="00FA34EE">
        <w:rPr>
          <w:sz w:val="25"/>
          <w:szCs w:val="25"/>
        </w:rPr>
        <w:t xml:space="preserve"> дослідження </w:t>
      </w:r>
      <w:r w:rsidR="00D839E9" w:rsidRPr="00FA34EE">
        <w:rPr>
          <w:sz w:val="25"/>
          <w:szCs w:val="25"/>
        </w:rPr>
        <w:t xml:space="preserve">з </w:t>
      </w:r>
      <w:r w:rsidR="00A74ECE" w:rsidRPr="00FA34EE">
        <w:rPr>
          <w:sz w:val="25"/>
          <w:szCs w:val="25"/>
        </w:rPr>
        <w:t>огляду на відсутність першоджерела.</w:t>
      </w:r>
    </w:p>
    <w:p w14:paraId="30B17168" w14:textId="5E025DB6" w:rsidR="009F28A8" w:rsidRPr="00FA34EE" w:rsidRDefault="00D839E9" w:rsidP="007A5FC7">
      <w:pPr>
        <w:pStyle w:val="a9"/>
        <w:numPr>
          <w:ilvl w:val="1"/>
          <w:numId w:val="8"/>
        </w:numPr>
        <w:shd w:val="clear" w:color="auto" w:fill="FFFFFF"/>
        <w:tabs>
          <w:tab w:val="left" w:pos="426"/>
        </w:tabs>
        <w:spacing w:after="200" w:line="276" w:lineRule="auto"/>
        <w:ind w:left="0" w:firstLine="709"/>
        <w:jc w:val="both"/>
        <w:rPr>
          <w:sz w:val="25"/>
          <w:szCs w:val="25"/>
        </w:rPr>
      </w:pPr>
      <w:r w:rsidRPr="00FA34EE">
        <w:rPr>
          <w:sz w:val="25"/>
          <w:szCs w:val="25"/>
        </w:rPr>
        <w:t>С</w:t>
      </w:r>
      <w:r w:rsidR="009F28A8" w:rsidRPr="00FA34EE">
        <w:rPr>
          <w:sz w:val="25"/>
          <w:szCs w:val="25"/>
        </w:rPr>
        <w:t xml:space="preserve">тосовно неправомірного запозичення формулювань </w:t>
      </w:r>
      <w:r w:rsidR="00751D37" w:rsidRPr="00FA34EE">
        <w:rPr>
          <w:sz w:val="25"/>
          <w:szCs w:val="25"/>
        </w:rPr>
        <w:t>і</w:t>
      </w:r>
      <w:r w:rsidR="009F28A8" w:rsidRPr="00FA34EE">
        <w:rPr>
          <w:sz w:val="25"/>
          <w:szCs w:val="25"/>
        </w:rPr>
        <w:t xml:space="preserve">з </w:t>
      </w:r>
      <w:proofErr w:type="spellStart"/>
      <w:r w:rsidR="009F28A8" w:rsidRPr="00FA34EE">
        <w:rPr>
          <w:sz w:val="25"/>
          <w:szCs w:val="25"/>
        </w:rPr>
        <w:t>вебсайту</w:t>
      </w:r>
      <w:proofErr w:type="spellEnd"/>
      <w:r w:rsidR="009F28A8" w:rsidRPr="00FA34EE">
        <w:rPr>
          <w:sz w:val="25"/>
          <w:szCs w:val="25"/>
        </w:rPr>
        <w:t xml:space="preserve"> «</w:t>
      </w:r>
      <w:proofErr w:type="spellStart"/>
      <w:r w:rsidR="009F28A8" w:rsidRPr="00FA34EE">
        <w:rPr>
          <w:sz w:val="25"/>
          <w:szCs w:val="25"/>
        </w:rPr>
        <w:t>Wikipedia</w:t>
      </w:r>
      <w:proofErr w:type="spellEnd"/>
      <w:r w:rsidR="00B3038F" w:rsidRPr="00FA34EE">
        <w:rPr>
          <w:sz w:val="25"/>
          <w:szCs w:val="25"/>
        </w:rPr>
        <w:t xml:space="preserve">» </w:t>
      </w:r>
      <w:r w:rsidR="005D077F" w:rsidRPr="00FA34EE">
        <w:rPr>
          <w:sz w:val="25"/>
          <w:szCs w:val="25"/>
        </w:rPr>
        <w:t>кандидат заначила, що</w:t>
      </w:r>
      <w:r w:rsidR="004D3C03" w:rsidRPr="00FA34EE">
        <w:rPr>
          <w:sz w:val="25"/>
          <w:szCs w:val="25"/>
        </w:rPr>
        <w:t xml:space="preserve"> це</w:t>
      </w:r>
      <w:r w:rsidR="00B3038F" w:rsidRPr="00FA34EE">
        <w:rPr>
          <w:sz w:val="25"/>
          <w:szCs w:val="25"/>
        </w:rPr>
        <w:t xml:space="preserve"> є результатом опрацювання теорії права, загальновідомих наукових положен</w:t>
      </w:r>
      <w:r w:rsidR="00751D37" w:rsidRPr="00FA34EE">
        <w:rPr>
          <w:sz w:val="25"/>
          <w:szCs w:val="25"/>
        </w:rPr>
        <w:t>ь</w:t>
      </w:r>
      <w:r w:rsidR="00B3038F" w:rsidRPr="00FA34EE">
        <w:rPr>
          <w:sz w:val="25"/>
          <w:szCs w:val="25"/>
        </w:rPr>
        <w:t>.</w:t>
      </w:r>
    </w:p>
    <w:p w14:paraId="7D0DB966" w14:textId="40EE2F54" w:rsidR="00E65206" w:rsidRPr="00FA34EE" w:rsidRDefault="00751D37" w:rsidP="007A5FC7">
      <w:pPr>
        <w:pStyle w:val="a9"/>
        <w:numPr>
          <w:ilvl w:val="1"/>
          <w:numId w:val="8"/>
        </w:numPr>
        <w:shd w:val="clear" w:color="auto" w:fill="FFFFFF"/>
        <w:tabs>
          <w:tab w:val="left" w:pos="426"/>
        </w:tabs>
        <w:spacing w:after="200" w:line="276" w:lineRule="auto"/>
        <w:ind w:left="0" w:firstLine="709"/>
        <w:jc w:val="both"/>
        <w:rPr>
          <w:sz w:val="25"/>
          <w:szCs w:val="25"/>
        </w:rPr>
      </w:pPr>
      <w:r w:rsidRPr="00FA34EE">
        <w:rPr>
          <w:sz w:val="25"/>
          <w:szCs w:val="25"/>
        </w:rPr>
        <w:t>В</w:t>
      </w:r>
      <w:r w:rsidR="00963613" w:rsidRPr="00FA34EE">
        <w:rPr>
          <w:sz w:val="25"/>
          <w:szCs w:val="25"/>
        </w:rPr>
        <w:t xml:space="preserve">икористання власних </w:t>
      </w:r>
      <w:r w:rsidR="00E65206" w:rsidRPr="00FA34EE">
        <w:rPr>
          <w:sz w:val="25"/>
          <w:szCs w:val="25"/>
        </w:rPr>
        <w:t xml:space="preserve">опублікованих текстів у </w:t>
      </w:r>
      <w:r w:rsidRPr="00FA34EE">
        <w:rPr>
          <w:sz w:val="25"/>
          <w:szCs w:val="25"/>
        </w:rPr>
        <w:t>Д</w:t>
      </w:r>
      <w:r w:rsidR="00E65206" w:rsidRPr="00FA34EE">
        <w:rPr>
          <w:sz w:val="25"/>
          <w:szCs w:val="25"/>
        </w:rPr>
        <w:t>исертації не кваліфікується як академічне порушення, згідно з чинним законодавством та методичними рекомендаці</w:t>
      </w:r>
      <w:r w:rsidRPr="00FA34EE">
        <w:rPr>
          <w:sz w:val="25"/>
          <w:szCs w:val="25"/>
        </w:rPr>
        <w:t>ями</w:t>
      </w:r>
      <w:r w:rsidR="00E65206" w:rsidRPr="00FA34EE">
        <w:rPr>
          <w:sz w:val="25"/>
          <w:szCs w:val="25"/>
        </w:rPr>
        <w:t xml:space="preserve"> Міністерства освіти і науки України.</w:t>
      </w:r>
    </w:p>
    <w:p w14:paraId="5DC5BE10" w14:textId="09578D8B" w:rsidR="004D3C03" w:rsidRPr="00FA34EE" w:rsidRDefault="004D3C03" w:rsidP="00E65206">
      <w:pPr>
        <w:pStyle w:val="a9"/>
        <w:numPr>
          <w:ilvl w:val="0"/>
          <w:numId w:val="8"/>
        </w:numPr>
        <w:shd w:val="clear" w:color="auto" w:fill="FFFFFF"/>
        <w:tabs>
          <w:tab w:val="left" w:pos="426"/>
        </w:tabs>
        <w:spacing w:after="200" w:line="276" w:lineRule="auto"/>
        <w:ind w:left="0" w:firstLine="709"/>
        <w:jc w:val="both"/>
        <w:rPr>
          <w:sz w:val="25"/>
          <w:szCs w:val="25"/>
        </w:rPr>
      </w:pPr>
      <w:r w:rsidRPr="00FA34EE">
        <w:rPr>
          <w:sz w:val="25"/>
          <w:szCs w:val="25"/>
        </w:rPr>
        <w:t>Визначаючись щодо обставин, викладених ГРД у цьому пункті Висновку, Комісія зазначає таке.</w:t>
      </w:r>
    </w:p>
    <w:p w14:paraId="1A18FAF6" w14:textId="27EE2594" w:rsidR="004D3C03" w:rsidRPr="00FA34EE" w:rsidRDefault="004D3C03" w:rsidP="00E65206">
      <w:pPr>
        <w:pStyle w:val="a9"/>
        <w:numPr>
          <w:ilvl w:val="0"/>
          <w:numId w:val="8"/>
        </w:numPr>
        <w:shd w:val="clear" w:color="auto" w:fill="FFFFFF"/>
        <w:tabs>
          <w:tab w:val="left" w:pos="426"/>
        </w:tabs>
        <w:spacing w:after="200" w:line="276" w:lineRule="auto"/>
        <w:ind w:left="0" w:firstLine="709"/>
        <w:jc w:val="both"/>
        <w:rPr>
          <w:sz w:val="25"/>
          <w:szCs w:val="25"/>
        </w:rPr>
      </w:pPr>
      <w:r w:rsidRPr="00FA34EE">
        <w:rPr>
          <w:sz w:val="25"/>
          <w:szCs w:val="25"/>
        </w:rPr>
        <w:t xml:space="preserve">Комісія бере до уваги, що рішення про присудження наукового ступеня кандидата юридичних наук </w:t>
      </w:r>
      <w:proofErr w:type="spellStart"/>
      <w:r w:rsidRPr="00FA34EE">
        <w:rPr>
          <w:sz w:val="25"/>
          <w:szCs w:val="25"/>
        </w:rPr>
        <w:t>Отчак</w:t>
      </w:r>
      <w:proofErr w:type="spellEnd"/>
      <w:r w:rsidRPr="00FA34EE">
        <w:rPr>
          <w:sz w:val="25"/>
          <w:szCs w:val="25"/>
        </w:rPr>
        <w:t xml:space="preserve"> Н.Я. є чинним.</w:t>
      </w:r>
    </w:p>
    <w:p w14:paraId="49B2A984" w14:textId="317F22F7" w:rsidR="00E65206" w:rsidRPr="00FA34EE" w:rsidRDefault="009C2F51" w:rsidP="00E65206">
      <w:pPr>
        <w:pStyle w:val="a9"/>
        <w:numPr>
          <w:ilvl w:val="0"/>
          <w:numId w:val="8"/>
        </w:numPr>
        <w:shd w:val="clear" w:color="auto" w:fill="FFFFFF"/>
        <w:tabs>
          <w:tab w:val="left" w:pos="426"/>
        </w:tabs>
        <w:spacing w:after="200" w:line="276" w:lineRule="auto"/>
        <w:ind w:left="0" w:firstLine="709"/>
        <w:jc w:val="both"/>
        <w:rPr>
          <w:sz w:val="25"/>
          <w:szCs w:val="25"/>
        </w:rPr>
      </w:pPr>
      <w:r w:rsidRPr="00FA34EE">
        <w:rPr>
          <w:sz w:val="25"/>
          <w:szCs w:val="25"/>
        </w:rPr>
        <w:t>При дослідженні Висновку у цій частині Комісія враховує постанову Касаційного адміністративного суду у складі Верховного Суду від 03 червня 2025 року у справі № 560/8264/24, в якій зазначено, що ключову роль у забезпечен</w:t>
      </w:r>
      <w:r w:rsidR="00751D37" w:rsidRPr="00FA34EE">
        <w:rPr>
          <w:sz w:val="25"/>
          <w:szCs w:val="25"/>
        </w:rPr>
        <w:t>н</w:t>
      </w:r>
      <w:r w:rsidRPr="00FA34EE">
        <w:rPr>
          <w:sz w:val="25"/>
          <w:szCs w:val="25"/>
        </w:rPr>
        <w:t xml:space="preserve">і академічної доброчесності у вищій освіті відіграє Національне </w:t>
      </w:r>
      <w:r w:rsidR="00963613" w:rsidRPr="00FA34EE">
        <w:rPr>
          <w:sz w:val="25"/>
          <w:szCs w:val="25"/>
        </w:rPr>
        <w:t>агентство</w:t>
      </w:r>
      <w:r w:rsidRPr="00FA34EE">
        <w:rPr>
          <w:sz w:val="25"/>
          <w:szCs w:val="25"/>
        </w:rPr>
        <w:t xml:space="preserve"> із забезпечення якості вищої освіти (д</w:t>
      </w:r>
      <w:r w:rsidR="00751D37" w:rsidRPr="00FA34EE">
        <w:rPr>
          <w:sz w:val="25"/>
          <w:szCs w:val="25"/>
        </w:rPr>
        <w:t>а</w:t>
      </w:r>
      <w:r w:rsidRPr="00FA34EE">
        <w:rPr>
          <w:sz w:val="25"/>
          <w:szCs w:val="25"/>
        </w:rPr>
        <w:t>лі – НАЗЯВО). Комітет з питань</w:t>
      </w:r>
      <w:r w:rsidR="00963613" w:rsidRPr="00FA34EE">
        <w:rPr>
          <w:sz w:val="25"/>
          <w:szCs w:val="25"/>
        </w:rPr>
        <w:t xml:space="preserve"> етики НАЗЯВО уповноважений розглядати випадки порушення академічної доброчесності та подавати відповідні висновки до НАЗЯВО, яке має повноваження встановлювати факти академічного плагіату, фабрикації чи фальсифікації та ініціювати </w:t>
      </w:r>
      <w:r w:rsidR="00E65206" w:rsidRPr="00FA34EE">
        <w:rPr>
          <w:sz w:val="25"/>
          <w:szCs w:val="25"/>
        </w:rPr>
        <w:t>звернення до МОН України щодо скасування рішень про присудження наукових ступенів кандидата та доктора наук, якщо такі порушення були виявлені.</w:t>
      </w:r>
    </w:p>
    <w:p w14:paraId="3AAB7373" w14:textId="77777777" w:rsidR="00E65206" w:rsidRPr="00FA34EE" w:rsidRDefault="00E65206" w:rsidP="00E65206">
      <w:pPr>
        <w:pStyle w:val="a9"/>
        <w:numPr>
          <w:ilvl w:val="0"/>
          <w:numId w:val="8"/>
        </w:numPr>
        <w:shd w:val="clear" w:color="auto" w:fill="FFFFFF"/>
        <w:tabs>
          <w:tab w:val="left" w:pos="426"/>
        </w:tabs>
        <w:spacing w:after="200" w:line="276" w:lineRule="auto"/>
        <w:ind w:left="0" w:firstLine="709"/>
        <w:jc w:val="both"/>
        <w:rPr>
          <w:sz w:val="25"/>
          <w:szCs w:val="25"/>
        </w:rPr>
      </w:pPr>
      <w:r w:rsidRPr="00FA34EE">
        <w:rPr>
          <w:sz w:val="25"/>
          <w:szCs w:val="25"/>
        </w:rPr>
        <w:lastRenderedPageBreak/>
        <w:t>Суд виснував, що НАЗЯВО згідно зі статтею 17 Закону України «Про вищу освіту» є постійно діючим колегіальним органом; юридичною особою публічного права, яка діє згідно з цим Законом і статутом, що затверджується Кабінетом Міністрів України. Комітет з питань етики, який утворюється у складі НАЗЯВО, розглядає питання порушення академічної доброчесності і вносить відповідні подання до Національного агентства, а також виконує інші повноваження, покладені на нього Національним агентством із забезпечення якості вищої освіти (частина дев’ята статті 19 Закону України «Про вищу освіту»).</w:t>
      </w:r>
    </w:p>
    <w:p w14:paraId="3E8F49BB" w14:textId="4234BC0E" w:rsidR="00E65206" w:rsidRPr="00FA34EE" w:rsidRDefault="00E65206" w:rsidP="00E65206">
      <w:pPr>
        <w:pStyle w:val="a9"/>
        <w:numPr>
          <w:ilvl w:val="0"/>
          <w:numId w:val="8"/>
        </w:numPr>
        <w:shd w:val="clear" w:color="auto" w:fill="FFFFFF"/>
        <w:tabs>
          <w:tab w:val="left" w:pos="426"/>
        </w:tabs>
        <w:spacing w:after="200" w:line="276" w:lineRule="auto"/>
        <w:ind w:left="0" w:firstLine="709"/>
        <w:jc w:val="both"/>
        <w:rPr>
          <w:sz w:val="25"/>
          <w:szCs w:val="25"/>
        </w:rPr>
      </w:pPr>
      <w:r w:rsidRPr="00FA34EE">
        <w:rPr>
          <w:sz w:val="25"/>
          <w:szCs w:val="25"/>
        </w:rPr>
        <w:t xml:space="preserve">Відповідно до пункту 9 Статуту Національного агентства із забезпечення якості вищої освіти, затвердженого постановою Кабінету Міністрів України від 15 квітня 2015 року № 244 «Про утворення Національного агентства із забезпечення якості вищої освіти» </w:t>
      </w:r>
      <w:r w:rsidR="00751D37" w:rsidRPr="00FA34EE">
        <w:rPr>
          <w:sz w:val="25"/>
          <w:szCs w:val="25"/>
        </w:rPr>
        <w:t>(</w:t>
      </w:r>
      <w:r w:rsidRPr="00FA34EE">
        <w:rPr>
          <w:sz w:val="25"/>
          <w:szCs w:val="25"/>
        </w:rPr>
        <w:t>в редакції постанови Кабінету Міністрів України від 23 січня 2024 року № 71</w:t>
      </w:r>
      <w:r w:rsidR="00751D37" w:rsidRPr="00FA34EE">
        <w:rPr>
          <w:sz w:val="25"/>
          <w:szCs w:val="25"/>
        </w:rPr>
        <w:t>)</w:t>
      </w:r>
      <w:r w:rsidRPr="00FA34EE">
        <w:rPr>
          <w:sz w:val="25"/>
          <w:szCs w:val="25"/>
        </w:rPr>
        <w:t>, Національне агентство встановлює відповідно до законодавства факти академічного плагіату, фабрикації чи фальсифікації та готує звернення до МОН України про скасування рішення спеціалізованої вченої ради про присудження наукового ступеня кандидата наук, доктора наук.</w:t>
      </w:r>
    </w:p>
    <w:p w14:paraId="5CB78515" w14:textId="77777777" w:rsidR="00E65206" w:rsidRPr="00FA34EE" w:rsidRDefault="00E65206" w:rsidP="00E65206">
      <w:pPr>
        <w:pStyle w:val="a9"/>
        <w:numPr>
          <w:ilvl w:val="0"/>
          <w:numId w:val="8"/>
        </w:numPr>
        <w:shd w:val="clear" w:color="auto" w:fill="FFFFFF"/>
        <w:tabs>
          <w:tab w:val="left" w:pos="426"/>
        </w:tabs>
        <w:spacing w:after="200" w:line="276" w:lineRule="auto"/>
        <w:ind w:left="0" w:firstLine="709"/>
        <w:jc w:val="both"/>
        <w:rPr>
          <w:sz w:val="25"/>
          <w:szCs w:val="25"/>
        </w:rPr>
      </w:pPr>
      <w:r w:rsidRPr="00FA34EE">
        <w:rPr>
          <w:sz w:val="25"/>
          <w:szCs w:val="25"/>
        </w:rPr>
        <w:t>У постанові Касаційного адміністративного суду у складі Верховного Суду від 03 червня 2025 року у справі № 560/8264/24 наголошено на тому, що будь-які звинувачення, зокрема у порушенні академічної доброчесності, мають бути підкріплені конкретними доказами та належно перевіреними фактами, а висновки НАЗЯВО як контролюючого органу у цій сфері – бути обґрунтованими.</w:t>
      </w:r>
    </w:p>
    <w:p w14:paraId="48FEFEF2" w14:textId="6EF8B087" w:rsidR="00EC0411" w:rsidRPr="00FA34EE" w:rsidRDefault="00EC0411" w:rsidP="00E65206">
      <w:pPr>
        <w:pStyle w:val="a9"/>
        <w:numPr>
          <w:ilvl w:val="0"/>
          <w:numId w:val="8"/>
        </w:numPr>
        <w:shd w:val="clear" w:color="auto" w:fill="FFFFFF"/>
        <w:tabs>
          <w:tab w:val="left" w:pos="426"/>
        </w:tabs>
        <w:spacing w:after="200" w:line="276" w:lineRule="auto"/>
        <w:ind w:left="0" w:firstLine="709"/>
        <w:jc w:val="both"/>
        <w:rPr>
          <w:sz w:val="25"/>
          <w:szCs w:val="25"/>
        </w:rPr>
      </w:pPr>
      <w:r w:rsidRPr="00FA34EE">
        <w:rPr>
          <w:sz w:val="25"/>
          <w:szCs w:val="25"/>
        </w:rPr>
        <w:t xml:space="preserve">Попри це Комісія відзначає, що процедура кваліфікаційного оцінювання судді є автономною за своєю правовою природою та здійснюється незалежно від процедур встановлення фактів академічної </w:t>
      </w:r>
      <w:proofErr w:type="spellStart"/>
      <w:r w:rsidRPr="00FA34EE">
        <w:rPr>
          <w:sz w:val="25"/>
          <w:szCs w:val="25"/>
        </w:rPr>
        <w:t>недоброчесності</w:t>
      </w:r>
      <w:proofErr w:type="spellEnd"/>
      <w:r w:rsidRPr="00FA34EE">
        <w:rPr>
          <w:sz w:val="25"/>
          <w:szCs w:val="25"/>
        </w:rPr>
        <w:t>, які належать до компетенції Національного агентства із забезпечення якості вищої освіти. Відсутність рішення НАЗЯВО не обмежує повноваження Комісії надавати оцінку відповідним обставинам виключно в контексті критеріїв доброчесності та професійної етики судді, без втручання у сферу наукової атестації.</w:t>
      </w:r>
    </w:p>
    <w:p w14:paraId="51479D69" w14:textId="1348971D" w:rsidR="00EC0411" w:rsidRPr="00FA34EE" w:rsidRDefault="00EC0411" w:rsidP="00E65206">
      <w:pPr>
        <w:pStyle w:val="a9"/>
        <w:numPr>
          <w:ilvl w:val="0"/>
          <w:numId w:val="8"/>
        </w:numPr>
        <w:shd w:val="clear" w:color="auto" w:fill="FFFFFF"/>
        <w:tabs>
          <w:tab w:val="left" w:pos="426"/>
        </w:tabs>
        <w:spacing w:after="200" w:line="276" w:lineRule="auto"/>
        <w:ind w:left="0" w:firstLine="709"/>
        <w:jc w:val="both"/>
        <w:rPr>
          <w:sz w:val="25"/>
          <w:szCs w:val="25"/>
        </w:rPr>
      </w:pPr>
      <w:r w:rsidRPr="00FA34EE">
        <w:rPr>
          <w:sz w:val="25"/>
          <w:szCs w:val="25"/>
        </w:rPr>
        <w:t xml:space="preserve">Оцінюючи наведені ГРД обставини у їх сукупності, Комісія </w:t>
      </w:r>
      <w:r w:rsidR="00751D37" w:rsidRPr="00FA34EE">
        <w:rPr>
          <w:sz w:val="25"/>
          <w:szCs w:val="25"/>
        </w:rPr>
        <w:t>констатує</w:t>
      </w:r>
      <w:r w:rsidRPr="00FA34EE">
        <w:rPr>
          <w:sz w:val="25"/>
          <w:szCs w:val="25"/>
        </w:rPr>
        <w:t xml:space="preserve">, що в дисертаційній роботі кандидата наявні факти неналежного оформлення посилань на використані наукові джерела, а також окремі текстові збіги з роботами інших авторів, що не відповідає, </w:t>
      </w:r>
      <w:r w:rsidR="00751D37" w:rsidRPr="00FA34EE">
        <w:rPr>
          <w:sz w:val="25"/>
          <w:szCs w:val="25"/>
        </w:rPr>
        <w:t>вимогам до</w:t>
      </w:r>
      <w:r w:rsidRPr="00FA34EE">
        <w:rPr>
          <w:sz w:val="25"/>
          <w:szCs w:val="25"/>
        </w:rPr>
        <w:t xml:space="preserve"> особи, яка претендує на здійснення правосуддя.</w:t>
      </w:r>
    </w:p>
    <w:p w14:paraId="428C6FA7" w14:textId="03E876AA" w:rsidR="00EC0411" w:rsidRPr="00FA34EE" w:rsidRDefault="00EC0411" w:rsidP="00E65206">
      <w:pPr>
        <w:pStyle w:val="a9"/>
        <w:numPr>
          <w:ilvl w:val="0"/>
          <w:numId w:val="8"/>
        </w:numPr>
        <w:shd w:val="clear" w:color="auto" w:fill="FFFFFF"/>
        <w:tabs>
          <w:tab w:val="left" w:pos="426"/>
        </w:tabs>
        <w:spacing w:after="200" w:line="276" w:lineRule="auto"/>
        <w:ind w:left="0" w:firstLine="709"/>
        <w:jc w:val="both"/>
        <w:rPr>
          <w:sz w:val="25"/>
          <w:szCs w:val="25"/>
        </w:rPr>
      </w:pPr>
      <w:r w:rsidRPr="00FA34EE">
        <w:rPr>
          <w:sz w:val="25"/>
          <w:szCs w:val="25"/>
        </w:rPr>
        <w:t>Водночас Комісія враховує, що захист дисертації відбувся у 2012 році, тобто задовго до призначення кандидата на посаду судді</w:t>
      </w:r>
      <w:r w:rsidR="00751D37" w:rsidRPr="00FA34EE">
        <w:rPr>
          <w:sz w:val="25"/>
          <w:szCs w:val="25"/>
        </w:rPr>
        <w:t>.</w:t>
      </w:r>
      <w:r w:rsidRPr="00FA34EE">
        <w:rPr>
          <w:sz w:val="25"/>
          <w:szCs w:val="25"/>
        </w:rPr>
        <w:t xml:space="preserve"> </w:t>
      </w:r>
      <w:r w:rsidR="00751D37" w:rsidRPr="00FA34EE">
        <w:rPr>
          <w:sz w:val="25"/>
          <w:szCs w:val="25"/>
        </w:rPr>
        <w:t>Н</w:t>
      </w:r>
      <w:r w:rsidRPr="00FA34EE">
        <w:rPr>
          <w:sz w:val="25"/>
          <w:szCs w:val="25"/>
        </w:rPr>
        <w:t>а момент її підготовки та захисту кандидат не перебувала на посаді судді й не була носієм підвищених стандартів професійної етики, які застосовуються до суддівського корпусу.</w:t>
      </w:r>
    </w:p>
    <w:p w14:paraId="462C367F" w14:textId="27271521" w:rsidR="00EC0411" w:rsidRPr="00FA34EE" w:rsidRDefault="00EC0411" w:rsidP="00E65206">
      <w:pPr>
        <w:pStyle w:val="a9"/>
        <w:numPr>
          <w:ilvl w:val="0"/>
          <w:numId w:val="8"/>
        </w:numPr>
        <w:shd w:val="clear" w:color="auto" w:fill="FFFFFF"/>
        <w:tabs>
          <w:tab w:val="left" w:pos="426"/>
        </w:tabs>
        <w:spacing w:after="200" w:line="276" w:lineRule="auto"/>
        <w:ind w:left="0" w:firstLine="709"/>
        <w:jc w:val="both"/>
        <w:rPr>
          <w:sz w:val="25"/>
          <w:szCs w:val="25"/>
        </w:rPr>
      </w:pPr>
      <w:r w:rsidRPr="00FA34EE">
        <w:rPr>
          <w:sz w:val="25"/>
          <w:szCs w:val="25"/>
        </w:rPr>
        <w:t>Комісія також бере до уваги характер установлених порушень, зокрема відсутність посилань на окремі джерела, наявність неналежно оформлених посилань на інші наукові праці</w:t>
      </w:r>
      <w:r w:rsidR="002C010F" w:rsidRPr="00FA34EE">
        <w:rPr>
          <w:sz w:val="25"/>
          <w:szCs w:val="25"/>
        </w:rPr>
        <w:t>.</w:t>
      </w:r>
      <w:r w:rsidRPr="00FA34EE">
        <w:rPr>
          <w:sz w:val="25"/>
          <w:szCs w:val="25"/>
        </w:rPr>
        <w:t xml:space="preserve"> </w:t>
      </w:r>
      <w:r w:rsidR="002C010F" w:rsidRPr="00FA34EE">
        <w:rPr>
          <w:sz w:val="25"/>
          <w:szCs w:val="25"/>
        </w:rPr>
        <w:t>Н</w:t>
      </w:r>
      <w:r w:rsidR="00751D37" w:rsidRPr="00FA34EE">
        <w:rPr>
          <w:sz w:val="25"/>
          <w:szCs w:val="25"/>
        </w:rPr>
        <w:t>еналежне цитування</w:t>
      </w:r>
      <w:r w:rsidRPr="00FA34EE">
        <w:rPr>
          <w:sz w:val="25"/>
          <w:szCs w:val="25"/>
        </w:rPr>
        <w:t xml:space="preserve"> або масов</w:t>
      </w:r>
      <w:r w:rsidR="00751D37" w:rsidRPr="00FA34EE">
        <w:rPr>
          <w:sz w:val="25"/>
          <w:szCs w:val="25"/>
        </w:rPr>
        <w:t>е</w:t>
      </w:r>
      <w:r w:rsidRPr="00FA34EE">
        <w:rPr>
          <w:sz w:val="25"/>
          <w:szCs w:val="25"/>
        </w:rPr>
        <w:t xml:space="preserve"> копіювання чужих наукових результатів. </w:t>
      </w:r>
      <w:r w:rsidR="00751D37" w:rsidRPr="00FA34EE">
        <w:rPr>
          <w:sz w:val="25"/>
          <w:szCs w:val="25"/>
        </w:rPr>
        <w:t>Н</w:t>
      </w:r>
      <w:r w:rsidRPr="00FA34EE">
        <w:rPr>
          <w:sz w:val="25"/>
          <w:szCs w:val="25"/>
        </w:rPr>
        <w:t>а переконання Комісії, такі обставини радше свідчать про неуважність кандидата під час підготовки дисертаційної роботи, ніж про умис</w:t>
      </w:r>
      <w:r w:rsidR="00751D37" w:rsidRPr="00FA34EE">
        <w:rPr>
          <w:sz w:val="25"/>
          <w:szCs w:val="25"/>
        </w:rPr>
        <w:t>ел</w:t>
      </w:r>
      <w:r w:rsidRPr="00FA34EE">
        <w:rPr>
          <w:sz w:val="25"/>
          <w:szCs w:val="25"/>
        </w:rPr>
        <w:t xml:space="preserve"> привласнення наукових досягнень інших осіб.</w:t>
      </w:r>
    </w:p>
    <w:p w14:paraId="429D3B86" w14:textId="77777777" w:rsidR="00EC0411" w:rsidRPr="00FA34EE" w:rsidRDefault="00EC0411" w:rsidP="00E65206">
      <w:pPr>
        <w:pStyle w:val="a9"/>
        <w:numPr>
          <w:ilvl w:val="0"/>
          <w:numId w:val="8"/>
        </w:numPr>
        <w:shd w:val="clear" w:color="auto" w:fill="FFFFFF"/>
        <w:tabs>
          <w:tab w:val="left" w:pos="426"/>
        </w:tabs>
        <w:spacing w:after="200" w:line="276" w:lineRule="auto"/>
        <w:ind w:left="0" w:firstLine="709"/>
        <w:jc w:val="both"/>
        <w:rPr>
          <w:sz w:val="25"/>
          <w:szCs w:val="25"/>
        </w:rPr>
      </w:pPr>
      <w:r w:rsidRPr="00FA34EE">
        <w:rPr>
          <w:sz w:val="25"/>
          <w:szCs w:val="25"/>
        </w:rPr>
        <w:lastRenderedPageBreak/>
        <w:t>Враховуючи наведене, Комісія не знаходить достатніх підстав для висновку про системний або злісний характер порушень академічної доброчесності, а також про свідоме формування кандидатом хибного уявлення щодо самостійності та новизни отриманих наукових результатів.</w:t>
      </w:r>
      <w:r w:rsidRPr="00FA34EE">
        <w:t xml:space="preserve"> </w:t>
      </w:r>
    </w:p>
    <w:p w14:paraId="7F2F4761" w14:textId="41857378" w:rsidR="00EC0411" w:rsidRPr="00FA34EE" w:rsidRDefault="00EC0411" w:rsidP="00E65206">
      <w:pPr>
        <w:pStyle w:val="a9"/>
        <w:numPr>
          <w:ilvl w:val="0"/>
          <w:numId w:val="8"/>
        </w:numPr>
        <w:shd w:val="clear" w:color="auto" w:fill="FFFFFF"/>
        <w:tabs>
          <w:tab w:val="left" w:pos="426"/>
        </w:tabs>
        <w:spacing w:after="200" w:line="276" w:lineRule="auto"/>
        <w:ind w:left="0" w:firstLine="709"/>
        <w:jc w:val="both"/>
        <w:rPr>
          <w:sz w:val="25"/>
          <w:szCs w:val="25"/>
        </w:rPr>
      </w:pPr>
      <w:r w:rsidRPr="00FA34EE">
        <w:rPr>
          <w:sz w:val="25"/>
          <w:szCs w:val="25"/>
        </w:rPr>
        <w:t>За таких обставин</w:t>
      </w:r>
      <w:r w:rsidR="00751D37" w:rsidRPr="00FA34EE">
        <w:rPr>
          <w:sz w:val="25"/>
          <w:szCs w:val="25"/>
        </w:rPr>
        <w:t>,</w:t>
      </w:r>
      <w:r w:rsidRPr="00FA34EE">
        <w:rPr>
          <w:sz w:val="25"/>
          <w:szCs w:val="25"/>
        </w:rPr>
        <w:t xml:space="preserve"> на переконання Комісії</w:t>
      </w:r>
      <w:r w:rsidR="00751D37" w:rsidRPr="00FA34EE">
        <w:rPr>
          <w:sz w:val="25"/>
          <w:szCs w:val="25"/>
        </w:rPr>
        <w:t>,</w:t>
      </w:r>
      <w:r w:rsidRPr="00FA34EE">
        <w:rPr>
          <w:sz w:val="25"/>
          <w:szCs w:val="25"/>
        </w:rPr>
        <w:t xml:space="preserve"> зазначені обставини, попри свою значимість, </w:t>
      </w:r>
      <w:r w:rsidR="00751D37" w:rsidRPr="00FA34EE">
        <w:rPr>
          <w:sz w:val="25"/>
          <w:szCs w:val="25"/>
        </w:rPr>
        <w:t>є підставою</w:t>
      </w:r>
      <w:r w:rsidRPr="00FA34EE">
        <w:rPr>
          <w:sz w:val="25"/>
          <w:szCs w:val="25"/>
        </w:rPr>
        <w:t xml:space="preserve"> для застосування пункту 5.10 Положення, а саме</w:t>
      </w:r>
      <w:r w:rsidR="00751D37" w:rsidRPr="00FA34EE">
        <w:rPr>
          <w:sz w:val="25"/>
          <w:szCs w:val="25"/>
        </w:rPr>
        <w:t xml:space="preserve"> </w:t>
      </w:r>
      <w:r w:rsidRPr="00FA34EE">
        <w:rPr>
          <w:sz w:val="25"/>
          <w:szCs w:val="25"/>
        </w:rPr>
        <w:t>визнання кандида</w:t>
      </w:r>
      <w:r w:rsidR="00751D37" w:rsidRPr="00FA34EE">
        <w:rPr>
          <w:sz w:val="25"/>
          <w:szCs w:val="25"/>
        </w:rPr>
        <w:t>та</w:t>
      </w:r>
      <w:r w:rsidRPr="00FA34EE">
        <w:rPr>
          <w:sz w:val="25"/>
          <w:szCs w:val="25"/>
        </w:rPr>
        <w:t xml:space="preserve"> такою, що не відповідає критеріям доброчесності та професійної етики. Зниження балів у цьому випадку є достатнім та обґрунтованим.</w:t>
      </w:r>
    </w:p>
    <w:p w14:paraId="00E3D568" w14:textId="63F805F5" w:rsidR="007A5609" w:rsidRPr="00FA34EE" w:rsidRDefault="002C010F" w:rsidP="00E65206">
      <w:pPr>
        <w:pStyle w:val="a9"/>
        <w:numPr>
          <w:ilvl w:val="0"/>
          <w:numId w:val="8"/>
        </w:numPr>
        <w:shd w:val="clear" w:color="auto" w:fill="FFFFFF"/>
        <w:tabs>
          <w:tab w:val="left" w:pos="426"/>
        </w:tabs>
        <w:spacing w:after="200" w:line="276" w:lineRule="auto"/>
        <w:ind w:left="0" w:firstLine="709"/>
        <w:jc w:val="both"/>
        <w:rPr>
          <w:sz w:val="25"/>
          <w:szCs w:val="25"/>
        </w:rPr>
      </w:pPr>
      <w:r w:rsidRPr="00FA34EE">
        <w:rPr>
          <w:sz w:val="25"/>
          <w:szCs w:val="25"/>
        </w:rPr>
        <w:t>З огляду на вказані</w:t>
      </w:r>
      <w:r w:rsidR="00E65206" w:rsidRPr="00FA34EE">
        <w:rPr>
          <w:sz w:val="25"/>
          <w:szCs w:val="25"/>
        </w:rPr>
        <w:t xml:space="preserve"> обставини</w:t>
      </w:r>
      <w:r w:rsidRPr="00FA34EE">
        <w:rPr>
          <w:sz w:val="25"/>
          <w:szCs w:val="25"/>
        </w:rPr>
        <w:t xml:space="preserve"> Комісією може</w:t>
      </w:r>
      <w:r w:rsidR="00E65206" w:rsidRPr="00FA34EE">
        <w:rPr>
          <w:sz w:val="25"/>
          <w:szCs w:val="25"/>
        </w:rPr>
        <w:t xml:space="preserve"> бути </w:t>
      </w:r>
      <w:r w:rsidRPr="00FA34EE">
        <w:rPr>
          <w:sz w:val="25"/>
          <w:szCs w:val="25"/>
        </w:rPr>
        <w:t xml:space="preserve">знижена </w:t>
      </w:r>
      <w:r w:rsidR="00E65206" w:rsidRPr="00FA34EE">
        <w:rPr>
          <w:sz w:val="25"/>
          <w:szCs w:val="25"/>
        </w:rPr>
        <w:t>оцінк</w:t>
      </w:r>
      <w:r w:rsidRPr="00FA34EE">
        <w:rPr>
          <w:sz w:val="25"/>
          <w:szCs w:val="25"/>
        </w:rPr>
        <w:t>а</w:t>
      </w:r>
      <w:r w:rsidR="00E65206" w:rsidRPr="00FA34EE">
        <w:rPr>
          <w:sz w:val="25"/>
          <w:szCs w:val="25"/>
        </w:rPr>
        <w:t xml:space="preserve"> кандидата за показником «сумлінність».</w:t>
      </w:r>
    </w:p>
    <w:p w14:paraId="203B6BAD" w14:textId="728E11EB" w:rsidR="00967CA6" w:rsidRPr="00FA34EE" w:rsidRDefault="00967CA6" w:rsidP="00967CA6">
      <w:pPr>
        <w:pStyle w:val="a9"/>
        <w:numPr>
          <w:ilvl w:val="0"/>
          <w:numId w:val="8"/>
        </w:numPr>
        <w:shd w:val="clear" w:color="auto" w:fill="FFFFFF"/>
        <w:tabs>
          <w:tab w:val="left" w:pos="426"/>
        </w:tabs>
        <w:spacing w:after="200" w:line="276" w:lineRule="auto"/>
        <w:ind w:left="0" w:firstLine="709"/>
        <w:jc w:val="both"/>
        <w:rPr>
          <w:sz w:val="25"/>
          <w:szCs w:val="25"/>
        </w:rPr>
      </w:pPr>
      <w:r w:rsidRPr="00FA34EE">
        <w:rPr>
          <w:sz w:val="25"/>
          <w:szCs w:val="25"/>
        </w:rPr>
        <w:t>Стосовно помилок, допущених кандидатом під час декларування</w:t>
      </w:r>
      <w:r w:rsidR="002C010F" w:rsidRPr="00FA34EE">
        <w:rPr>
          <w:sz w:val="25"/>
          <w:szCs w:val="25"/>
        </w:rPr>
        <w:t>,</w:t>
      </w:r>
      <w:r w:rsidRPr="00FA34EE">
        <w:rPr>
          <w:sz w:val="25"/>
          <w:szCs w:val="25"/>
        </w:rPr>
        <w:t xml:space="preserve"> Комісія зазначає </w:t>
      </w:r>
      <w:r w:rsidR="002C010F" w:rsidRPr="00FA34EE">
        <w:rPr>
          <w:sz w:val="25"/>
          <w:szCs w:val="25"/>
        </w:rPr>
        <w:t>таке</w:t>
      </w:r>
      <w:r w:rsidRPr="00FA34EE">
        <w:rPr>
          <w:sz w:val="25"/>
          <w:szCs w:val="25"/>
        </w:rPr>
        <w:t>.</w:t>
      </w:r>
    </w:p>
    <w:p w14:paraId="07081E39" w14:textId="695EA63B" w:rsidR="003A235C" w:rsidRPr="00FA34EE" w:rsidRDefault="00967CA6" w:rsidP="003A235C">
      <w:pPr>
        <w:pStyle w:val="a9"/>
        <w:numPr>
          <w:ilvl w:val="0"/>
          <w:numId w:val="8"/>
        </w:numPr>
        <w:shd w:val="clear" w:color="auto" w:fill="FFFFFF"/>
        <w:tabs>
          <w:tab w:val="left" w:pos="426"/>
        </w:tabs>
        <w:spacing w:after="200" w:line="276" w:lineRule="auto"/>
        <w:ind w:left="0" w:firstLine="709"/>
        <w:jc w:val="both"/>
        <w:rPr>
          <w:sz w:val="25"/>
          <w:szCs w:val="25"/>
        </w:rPr>
      </w:pPr>
      <w:r w:rsidRPr="00FA34EE">
        <w:rPr>
          <w:sz w:val="25"/>
          <w:szCs w:val="25"/>
        </w:rPr>
        <w:t xml:space="preserve">У декларації кандидата за 2016 рік зазначено, що зареєстрованим місцем проживання </w:t>
      </w:r>
      <w:proofErr w:type="spellStart"/>
      <w:r w:rsidRPr="00FA34EE">
        <w:rPr>
          <w:sz w:val="25"/>
          <w:szCs w:val="25"/>
        </w:rPr>
        <w:t>Отчак</w:t>
      </w:r>
      <w:proofErr w:type="spellEnd"/>
      <w:r w:rsidRPr="00FA34EE">
        <w:rPr>
          <w:sz w:val="25"/>
          <w:szCs w:val="25"/>
        </w:rPr>
        <w:t xml:space="preserve"> Н.Я., яке збігається з фактичним, є м. Львів</w:t>
      </w:r>
      <w:r w:rsidR="005D077F" w:rsidRPr="00FA34EE">
        <w:rPr>
          <w:sz w:val="25"/>
          <w:szCs w:val="25"/>
        </w:rPr>
        <w:t>, проте відомості про</w:t>
      </w:r>
      <w:r w:rsidRPr="00FA34EE">
        <w:rPr>
          <w:sz w:val="25"/>
          <w:szCs w:val="25"/>
        </w:rPr>
        <w:t xml:space="preserve"> будь-який об’єкт нерухомості, який у звітний період належав родині кандидата на праві власності або користування</w:t>
      </w:r>
      <w:r w:rsidR="00A91B06" w:rsidRPr="00FA34EE">
        <w:rPr>
          <w:sz w:val="25"/>
          <w:szCs w:val="25"/>
        </w:rPr>
        <w:t>,</w:t>
      </w:r>
      <w:r w:rsidR="005F6C93" w:rsidRPr="00FA34EE">
        <w:rPr>
          <w:sz w:val="25"/>
          <w:szCs w:val="25"/>
        </w:rPr>
        <w:t xml:space="preserve"> </w:t>
      </w:r>
      <w:r w:rsidR="005D077F" w:rsidRPr="00FA34EE">
        <w:rPr>
          <w:sz w:val="25"/>
          <w:szCs w:val="25"/>
        </w:rPr>
        <w:t xml:space="preserve">в </w:t>
      </w:r>
      <w:r w:rsidR="005F6C93" w:rsidRPr="00FA34EE">
        <w:rPr>
          <w:sz w:val="25"/>
          <w:szCs w:val="25"/>
        </w:rPr>
        <w:t>декларації відсутні</w:t>
      </w:r>
      <w:r w:rsidRPr="00FA34EE">
        <w:rPr>
          <w:sz w:val="25"/>
          <w:szCs w:val="25"/>
        </w:rPr>
        <w:t>.</w:t>
      </w:r>
    </w:p>
    <w:p w14:paraId="4D2E29CF" w14:textId="5C029F6A" w:rsidR="003A235C" w:rsidRPr="00FA34EE" w:rsidRDefault="00967CA6" w:rsidP="003A235C">
      <w:pPr>
        <w:pStyle w:val="a9"/>
        <w:numPr>
          <w:ilvl w:val="0"/>
          <w:numId w:val="8"/>
        </w:numPr>
        <w:shd w:val="clear" w:color="auto" w:fill="FFFFFF"/>
        <w:tabs>
          <w:tab w:val="left" w:pos="426"/>
        </w:tabs>
        <w:spacing w:after="200" w:line="276" w:lineRule="auto"/>
        <w:ind w:left="0" w:firstLine="709"/>
        <w:jc w:val="both"/>
        <w:rPr>
          <w:sz w:val="25"/>
          <w:szCs w:val="25"/>
        </w:rPr>
      </w:pPr>
      <w:r w:rsidRPr="00FA34EE">
        <w:rPr>
          <w:sz w:val="25"/>
          <w:szCs w:val="25"/>
        </w:rPr>
        <w:t xml:space="preserve">Кандидат у декларації за 2017 рік </w:t>
      </w:r>
      <w:r w:rsidR="00A91B06" w:rsidRPr="00FA34EE">
        <w:rPr>
          <w:sz w:val="25"/>
          <w:szCs w:val="25"/>
        </w:rPr>
        <w:t>у</w:t>
      </w:r>
      <w:r w:rsidRPr="00FA34EE">
        <w:rPr>
          <w:sz w:val="25"/>
          <w:szCs w:val="25"/>
        </w:rPr>
        <w:t xml:space="preserve">казала, що </w:t>
      </w:r>
      <w:r w:rsidR="005F6C93" w:rsidRPr="00FA34EE">
        <w:rPr>
          <w:sz w:val="25"/>
          <w:szCs w:val="25"/>
        </w:rPr>
        <w:t xml:space="preserve">з </w:t>
      </w:r>
      <w:r w:rsidRPr="00FA34EE">
        <w:rPr>
          <w:sz w:val="25"/>
          <w:szCs w:val="25"/>
        </w:rPr>
        <w:t xml:space="preserve">30 квітня 2014 року набула право користування житловим будинком загальною площею 154,8 </w:t>
      </w:r>
      <w:proofErr w:type="spellStart"/>
      <w:r w:rsidRPr="00FA34EE">
        <w:rPr>
          <w:sz w:val="25"/>
          <w:szCs w:val="25"/>
        </w:rPr>
        <w:t>кв.м</w:t>
      </w:r>
      <w:proofErr w:type="spellEnd"/>
      <w:r w:rsidRPr="00FA34EE">
        <w:rPr>
          <w:sz w:val="25"/>
          <w:szCs w:val="25"/>
        </w:rPr>
        <w:t>, що знаходиться у м. Льв</w:t>
      </w:r>
      <w:r w:rsidR="00A91B06" w:rsidRPr="00FA34EE">
        <w:rPr>
          <w:sz w:val="25"/>
          <w:szCs w:val="25"/>
        </w:rPr>
        <w:t>ові</w:t>
      </w:r>
      <w:r w:rsidRPr="00FA34EE">
        <w:rPr>
          <w:sz w:val="25"/>
          <w:szCs w:val="25"/>
        </w:rPr>
        <w:t xml:space="preserve">. </w:t>
      </w:r>
      <w:r w:rsidR="00267583" w:rsidRPr="00FA34EE">
        <w:rPr>
          <w:sz w:val="25"/>
          <w:szCs w:val="25"/>
        </w:rPr>
        <w:t>У</w:t>
      </w:r>
      <w:r w:rsidRPr="00FA34EE">
        <w:rPr>
          <w:sz w:val="25"/>
          <w:szCs w:val="25"/>
        </w:rPr>
        <w:t xml:space="preserve"> декларації за 2016</w:t>
      </w:r>
      <w:r w:rsidR="003A235C" w:rsidRPr="00FA34EE">
        <w:rPr>
          <w:sz w:val="25"/>
          <w:szCs w:val="25"/>
        </w:rPr>
        <w:t> </w:t>
      </w:r>
      <w:r w:rsidRPr="00FA34EE">
        <w:rPr>
          <w:sz w:val="25"/>
          <w:szCs w:val="25"/>
        </w:rPr>
        <w:t>рік відсутні відомості про вказаний об’єкт нерухомості.</w:t>
      </w:r>
    </w:p>
    <w:p w14:paraId="40A088BD" w14:textId="6F3CD749" w:rsidR="003A235C" w:rsidRPr="00FA34EE" w:rsidRDefault="00967CA6" w:rsidP="003A235C">
      <w:pPr>
        <w:pStyle w:val="a9"/>
        <w:numPr>
          <w:ilvl w:val="0"/>
          <w:numId w:val="8"/>
        </w:numPr>
        <w:shd w:val="clear" w:color="auto" w:fill="FFFFFF"/>
        <w:tabs>
          <w:tab w:val="left" w:pos="426"/>
        </w:tabs>
        <w:spacing w:after="200" w:line="276" w:lineRule="auto"/>
        <w:ind w:left="0" w:firstLine="709"/>
        <w:jc w:val="both"/>
        <w:rPr>
          <w:sz w:val="25"/>
          <w:szCs w:val="25"/>
        </w:rPr>
      </w:pPr>
      <w:r w:rsidRPr="00FA34EE">
        <w:rPr>
          <w:sz w:val="25"/>
          <w:szCs w:val="25"/>
        </w:rPr>
        <w:t>У поясненнях від 01 грудня 2025 року кандидат зазначила, що станом на 2016</w:t>
      </w:r>
      <w:r w:rsidR="003A235C" w:rsidRPr="00FA34EE">
        <w:rPr>
          <w:sz w:val="25"/>
          <w:szCs w:val="25"/>
        </w:rPr>
        <w:t> </w:t>
      </w:r>
      <w:r w:rsidRPr="00FA34EE">
        <w:rPr>
          <w:sz w:val="25"/>
          <w:szCs w:val="25"/>
        </w:rPr>
        <w:t>рік разом з чоловіком та неповнолітніми дітьми проживал</w:t>
      </w:r>
      <w:r w:rsidR="003A235C" w:rsidRPr="00FA34EE">
        <w:rPr>
          <w:sz w:val="25"/>
          <w:szCs w:val="25"/>
        </w:rPr>
        <w:t>и</w:t>
      </w:r>
      <w:r w:rsidRPr="00FA34EE">
        <w:rPr>
          <w:sz w:val="25"/>
          <w:szCs w:val="25"/>
        </w:rPr>
        <w:t xml:space="preserve"> у житловому будинку за </w:t>
      </w:r>
      <w:proofErr w:type="spellStart"/>
      <w:r w:rsidRPr="00FA34EE">
        <w:rPr>
          <w:sz w:val="25"/>
          <w:szCs w:val="25"/>
        </w:rPr>
        <w:t>адресою</w:t>
      </w:r>
      <w:proofErr w:type="spellEnd"/>
      <w:r w:rsidRPr="00FA34EE">
        <w:rPr>
          <w:sz w:val="25"/>
          <w:szCs w:val="25"/>
        </w:rPr>
        <w:t xml:space="preserve">: м. Львів, </w:t>
      </w:r>
      <w:r w:rsidR="00E23D9A">
        <w:rPr>
          <w:sz w:val="25"/>
          <w:szCs w:val="25"/>
        </w:rPr>
        <w:t>АДРЕСА_1</w:t>
      </w:r>
      <w:r w:rsidRPr="00FA34EE">
        <w:rPr>
          <w:sz w:val="25"/>
          <w:szCs w:val="25"/>
        </w:rPr>
        <w:t xml:space="preserve">, про що </w:t>
      </w:r>
      <w:r w:rsidR="00267583" w:rsidRPr="00FA34EE">
        <w:rPr>
          <w:sz w:val="25"/>
          <w:szCs w:val="25"/>
        </w:rPr>
        <w:t>нею зазначено</w:t>
      </w:r>
      <w:r w:rsidRPr="00FA34EE">
        <w:rPr>
          <w:sz w:val="25"/>
          <w:szCs w:val="25"/>
        </w:rPr>
        <w:t xml:space="preserve"> у декларації за 2016 рік</w:t>
      </w:r>
      <w:r w:rsidR="005F6C93" w:rsidRPr="00FA34EE">
        <w:rPr>
          <w:sz w:val="25"/>
          <w:szCs w:val="25"/>
        </w:rPr>
        <w:t xml:space="preserve"> </w:t>
      </w:r>
      <w:r w:rsidRPr="00FA34EE">
        <w:rPr>
          <w:sz w:val="25"/>
          <w:szCs w:val="25"/>
        </w:rPr>
        <w:t>після публікації</w:t>
      </w:r>
      <w:r w:rsidR="005F6C93" w:rsidRPr="00FA34EE">
        <w:rPr>
          <w:sz w:val="25"/>
          <w:szCs w:val="25"/>
        </w:rPr>
        <w:t xml:space="preserve"> Національним агентством відповідних</w:t>
      </w:r>
      <w:r w:rsidRPr="00FA34EE">
        <w:rPr>
          <w:sz w:val="25"/>
          <w:szCs w:val="25"/>
        </w:rPr>
        <w:t xml:space="preserve"> роз’яснень.</w:t>
      </w:r>
    </w:p>
    <w:p w14:paraId="25C803EB" w14:textId="6A462C1E" w:rsidR="003A235C" w:rsidRPr="00FA34EE" w:rsidRDefault="00967CA6" w:rsidP="003A235C">
      <w:pPr>
        <w:pStyle w:val="a9"/>
        <w:numPr>
          <w:ilvl w:val="0"/>
          <w:numId w:val="8"/>
        </w:numPr>
        <w:shd w:val="clear" w:color="auto" w:fill="FFFFFF"/>
        <w:tabs>
          <w:tab w:val="left" w:pos="426"/>
        </w:tabs>
        <w:spacing w:after="200" w:line="276" w:lineRule="auto"/>
        <w:ind w:left="0" w:firstLine="709"/>
        <w:jc w:val="both"/>
        <w:rPr>
          <w:sz w:val="25"/>
          <w:szCs w:val="25"/>
        </w:rPr>
      </w:pPr>
      <w:r w:rsidRPr="00FA34EE">
        <w:rPr>
          <w:sz w:val="25"/>
          <w:szCs w:val="25"/>
        </w:rPr>
        <w:t>У деклараціях за 2017</w:t>
      </w:r>
      <w:r w:rsidR="005F0517" w:rsidRPr="00FA34EE">
        <w:rPr>
          <w:sz w:val="25"/>
          <w:szCs w:val="25"/>
        </w:rPr>
        <w:t>–</w:t>
      </w:r>
      <w:r w:rsidRPr="00FA34EE">
        <w:rPr>
          <w:sz w:val="25"/>
          <w:szCs w:val="25"/>
        </w:rPr>
        <w:t>2018 роки кандидат вказ</w:t>
      </w:r>
      <w:r w:rsidR="003A235C" w:rsidRPr="00FA34EE">
        <w:rPr>
          <w:sz w:val="25"/>
          <w:szCs w:val="25"/>
        </w:rPr>
        <w:t>ала</w:t>
      </w:r>
      <w:r w:rsidR="005F6C93" w:rsidRPr="00FA34EE">
        <w:rPr>
          <w:sz w:val="25"/>
          <w:szCs w:val="25"/>
        </w:rPr>
        <w:t xml:space="preserve"> </w:t>
      </w:r>
      <w:r w:rsidRPr="00FA34EE">
        <w:rPr>
          <w:sz w:val="25"/>
          <w:szCs w:val="25"/>
        </w:rPr>
        <w:t>дат</w:t>
      </w:r>
      <w:r w:rsidR="005F0517" w:rsidRPr="00FA34EE">
        <w:rPr>
          <w:sz w:val="25"/>
          <w:szCs w:val="25"/>
        </w:rPr>
        <w:t>у</w:t>
      </w:r>
      <w:r w:rsidRPr="00FA34EE">
        <w:rPr>
          <w:sz w:val="25"/>
          <w:szCs w:val="25"/>
        </w:rPr>
        <w:t xml:space="preserve"> набуття права користування житловим будинком загальною площею 154,8 </w:t>
      </w:r>
      <w:proofErr w:type="spellStart"/>
      <w:r w:rsidRPr="00FA34EE">
        <w:rPr>
          <w:sz w:val="25"/>
          <w:szCs w:val="25"/>
        </w:rPr>
        <w:t>кв.м</w:t>
      </w:r>
      <w:proofErr w:type="spellEnd"/>
      <w:r w:rsidR="00F92689" w:rsidRPr="00FA34EE">
        <w:rPr>
          <w:sz w:val="25"/>
          <w:szCs w:val="25"/>
        </w:rPr>
        <w:t xml:space="preserve"> </w:t>
      </w:r>
      <w:r w:rsidR="000A0AC0" w:rsidRPr="00FA34EE">
        <w:rPr>
          <w:sz w:val="25"/>
          <w:szCs w:val="25"/>
        </w:rPr>
        <w:t>–</w:t>
      </w:r>
      <w:r w:rsidR="00F92689" w:rsidRPr="00FA34EE">
        <w:rPr>
          <w:sz w:val="25"/>
          <w:szCs w:val="25"/>
        </w:rPr>
        <w:t xml:space="preserve"> 30 квітня 2014 року</w:t>
      </w:r>
      <w:r w:rsidRPr="00FA34EE">
        <w:rPr>
          <w:sz w:val="25"/>
          <w:szCs w:val="25"/>
        </w:rPr>
        <w:t>, а у деклараціях за 2019</w:t>
      </w:r>
      <w:r w:rsidR="005F0517" w:rsidRPr="00FA34EE">
        <w:rPr>
          <w:sz w:val="25"/>
          <w:szCs w:val="25"/>
        </w:rPr>
        <w:t>–</w:t>
      </w:r>
      <w:r w:rsidRPr="00FA34EE">
        <w:rPr>
          <w:sz w:val="25"/>
          <w:szCs w:val="25"/>
        </w:rPr>
        <w:t>2024 роки – 23 серпня 2013 року</w:t>
      </w:r>
      <w:r w:rsidR="005F6C93" w:rsidRPr="00FA34EE">
        <w:rPr>
          <w:sz w:val="25"/>
          <w:szCs w:val="25"/>
        </w:rPr>
        <w:t>.</w:t>
      </w:r>
    </w:p>
    <w:p w14:paraId="73D8B92D" w14:textId="387E89A2" w:rsidR="003A235C" w:rsidRPr="00FA34EE" w:rsidRDefault="00967CA6" w:rsidP="003A235C">
      <w:pPr>
        <w:pStyle w:val="a9"/>
        <w:numPr>
          <w:ilvl w:val="0"/>
          <w:numId w:val="8"/>
        </w:numPr>
        <w:shd w:val="clear" w:color="auto" w:fill="FFFFFF"/>
        <w:tabs>
          <w:tab w:val="left" w:pos="426"/>
        </w:tabs>
        <w:spacing w:after="200" w:line="276" w:lineRule="auto"/>
        <w:ind w:left="0" w:firstLine="709"/>
        <w:jc w:val="both"/>
        <w:rPr>
          <w:sz w:val="25"/>
          <w:szCs w:val="25"/>
        </w:rPr>
      </w:pPr>
      <w:r w:rsidRPr="00FA34EE">
        <w:rPr>
          <w:sz w:val="25"/>
          <w:szCs w:val="25"/>
        </w:rPr>
        <w:t>Під час співбесіди на запитання щодо розбіжності у датах набуття права користування цим житловим будинком кандидат зазначила, що будинок з 23 серпня 2013</w:t>
      </w:r>
      <w:r w:rsidR="003A235C" w:rsidRPr="00FA34EE">
        <w:rPr>
          <w:sz w:val="25"/>
          <w:szCs w:val="25"/>
        </w:rPr>
        <w:t> </w:t>
      </w:r>
      <w:r w:rsidRPr="00FA34EE">
        <w:rPr>
          <w:sz w:val="25"/>
          <w:szCs w:val="25"/>
        </w:rPr>
        <w:t>року належить на праві власності її матері</w:t>
      </w:r>
      <w:r w:rsidR="005F6C93" w:rsidRPr="00FA34EE">
        <w:rPr>
          <w:sz w:val="25"/>
          <w:szCs w:val="25"/>
        </w:rPr>
        <w:t>.</w:t>
      </w:r>
      <w:r w:rsidRPr="00FA34EE">
        <w:rPr>
          <w:sz w:val="25"/>
          <w:szCs w:val="25"/>
        </w:rPr>
        <w:t xml:space="preserve"> У деклараціях за 2017–2018 роки </w:t>
      </w:r>
      <w:proofErr w:type="spellStart"/>
      <w:r w:rsidRPr="00FA34EE">
        <w:rPr>
          <w:sz w:val="25"/>
          <w:szCs w:val="25"/>
        </w:rPr>
        <w:t>Отчак</w:t>
      </w:r>
      <w:proofErr w:type="spellEnd"/>
      <w:r w:rsidR="005F6C93" w:rsidRPr="00FA34EE">
        <w:rPr>
          <w:sz w:val="25"/>
          <w:szCs w:val="25"/>
        </w:rPr>
        <w:t> </w:t>
      </w:r>
      <w:r w:rsidRPr="00FA34EE">
        <w:rPr>
          <w:sz w:val="25"/>
          <w:szCs w:val="25"/>
        </w:rPr>
        <w:t>Н.Я. вказала 30 квітня 2014 року</w:t>
      </w:r>
      <w:r w:rsidR="00F92689" w:rsidRPr="00FA34EE">
        <w:rPr>
          <w:sz w:val="25"/>
          <w:szCs w:val="25"/>
        </w:rPr>
        <w:t xml:space="preserve"> як</w:t>
      </w:r>
      <w:r w:rsidRPr="00FA34EE">
        <w:rPr>
          <w:sz w:val="25"/>
          <w:szCs w:val="25"/>
        </w:rPr>
        <w:t xml:space="preserve"> дату своєї реєстрації у цьому будинку. </w:t>
      </w:r>
      <w:r w:rsidR="005F6C93" w:rsidRPr="00FA34EE">
        <w:rPr>
          <w:sz w:val="25"/>
          <w:szCs w:val="25"/>
        </w:rPr>
        <w:t xml:space="preserve">У </w:t>
      </w:r>
      <w:r w:rsidRPr="00FA34EE">
        <w:rPr>
          <w:sz w:val="25"/>
          <w:szCs w:val="25"/>
        </w:rPr>
        <w:t>деклараціях за 2019–2024 роки</w:t>
      </w:r>
      <w:r w:rsidR="005F6C93" w:rsidRPr="00FA34EE">
        <w:rPr>
          <w:sz w:val="25"/>
          <w:szCs w:val="25"/>
        </w:rPr>
        <w:t xml:space="preserve"> кандидат</w:t>
      </w:r>
      <w:r w:rsidRPr="00FA34EE">
        <w:rPr>
          <w:sz w:val="25"/>
          <w:szCs w:val="25"/>
        </w:rPr>
        <w:t xml:space="preserve"> помилково зазначила дату державної реєстрації права власності </w:t>
      </w:r>
      <w:r w:rsidR="00C91798">
        <w:rPr>
          <w:sz w:val="25"/>
          <w:szCs w:val="25"/>
        </w:rPr>
        <w:t>ОСОБА_3</w:t>
      </w:r>
      <w:r w:rsidRPr="00FA34EE">
        <w:rPr>
          <w:sz w:val="25"/>
          <w:szCs w:val="25"/>
        </w:rPr>
        <w:t xml:space="preserve">, а не фактичну дату набуття </w:t>
      </w:r>
      <w:r w:rsidR="005F6C93" w:rsidRPr="00FA34EE">
        <w:rPr>
          <w:sz w:val="25"/>
          <w:szCs w:val="25"/>
        </w:rPr>
        <w:t xml:space="preserve">нею </w:t>
      </w:r>
      <w:r w:rsidRPr="00FA34EE">
        <w:rPr>
          <w:sz w:val="25"/>
          <w:szCs w:val="25"/>
        </w:rPr>
        <w:t>права користування. На її думку, така розбіжність виникла через неправильну консультацію під час навчання та стала системною.</w:t>
      </w:r>
    </w:p>
    <w:p w14:paraId="582A1EC1" w14:textId="54CFF6B2" w:rsidR="003A235C" w:rsidRPr="00FA34EE" w:rsidRDefault="00967CA6" w:rsidP="003A235C">
      <w:pPr>
        <w:pStyle w:val="a9"/>
        <w:numPr>
          <w:ilvl w:val="0"/>
          <w:numId w:val="8"/>
        </w:numPr>
        <w:shd w:val="clear" w:color="auto" w:fill="FFFFFF"/>
        <w:tabs>
          <w:tab w:val="left" w:pos="426"/>
        </w:tabs>
        <w:spacing w:after="200" w:line="276" w:lineRule="auto"/>
        <w:ind w:left="0" w:firstLine="709"/>
        <w:jc w:val="both"/>
        <w:rPr>
          <w:sz w:val="25"/>
          <w:szCs w:val="25"/>
        </w:rPr>
      </w:pPr>
      <w:proofErr w:type="spellStart"/>
      <w:r w:rsidRPr="00FA34EE">
        <w:rPr>
          <w:sz w:val="25"/>
          <w:szCs w:val="25"/>
        </w:rPr>
        <w:t>Отчак</w:t>
      </w:r>
      <w:proofErr w:type="spellEnd"/>
      <w:r w:rsidRPr="00FA34EE">
        <w:rPr>
          <w:sz w:val="25"/>
          <w:szCs w:val="25"/>
        </w:rPr>
        <w:t xml:space="preserve"> Н.Я. у розділі «3. Об’єкти нерухомості» декларацій за 2016</w:t>
      </w:r>
      <w:r w:rsidR="00F92689" w:rsidRPr="00FA34EE">
        <w:rPr>
          <w:sz w:val="25"/>
          <w:szCs w:val="25"/>
        </w:rPr>
        <w:t>–</w:t>
      </w:r>
      <w:r w:rsidRPr="00FA34EE">
        <w:rPr>
          <w:sz w:val="25"/>
          <w:szCs w:val="25"/>
        </w:rPr>
        <w:t>2019 роки зазнач</w:t>
      </w:r>
      <w:r w:rsidR="003A235C" w:rsidRPr="00FA34EE">
        <w:rPr>
          <w:sz w:val="25"/>
          <w:szCs w:val="25"/>
        </w:rPr>
        <w:t>ила</w:t>
      </w:r>
      <w:r w:rsidRPr="00FA34EE">
        <w:rPr>
          <w:sz w:val="25"/>
          <w:szCs w:val="25"/>
        </w:rPr>
        <w:t xml:space="preserve"> земельну ділянку загальною площею 120 </w:t>
      </w:r>
      <w:proofErr w:type="spellStart"/>
      <w:r w:rsidRPr="00FA34EE">
        <w:rPr>
          <w:sz w:val="25"/>
          <w:szCs w:val="25"/>
        </w:rPr>
        <w:t>кв.м</w:t>
      </w:r>
      <w:proofErr w:type="spellEnd"/>
      <w:r w:rsidRPr="00FA34EE">
        <w:rPr>
          <w:sz w:val="25"/>
          <w:szCs w:val="25"/>
        </w:rPr>
        <w:t xml:space="preserve">, що знаходиться у с. </w:t>
      </w:r>
      <w:proofErr w:type="spellStart"/>
      <w:r w:rsidRPr="00FA34EE">
        <w:rPr>
          <w:sz w:val="25"/>
          <w:szCs w:val="25"/>
        </w:rPr>
        <w:t>Мшана</w:t>
      </w:r>
      <w:proofErr w:type="spellEnd"/>
      <w:r w:rsidRPr="00FA34EE">
        <w:rPr>
          <w:sz w:val="25"/>
          <w:szCs w:val="25"/>
        </w:rPr>
        <w:t xml:space="preserve"> Городоцької громади Львівської області</w:t>
      </w:r>
      <w:r w:rsidR="00267583" w:rsidRPr="00FA34EE">
        <w:rPr>
          <w:sz w:val="25"/>
          <w:szCs w:val="25"/>
        </w:rPr>
        <w:t xml:space="preserve"> та</w:t>
      </w:r>
      <w:r w:rsidRPr="00FA34EE">
        <w:rPr>
          <w:sz w:val="25"/>
          <w:szCs w:val="25"/>
        </w:rPr>
        <w:t xml:space="preserve"> належить з 06 липня 2022 року </w:t>
      </w:r>
      <w:r w:rsidR="005F6C93" w:rsidRPr="00FA34EE">
        <w:rPr>
          <w:sz w:val="25"/>
          <w:szCs w:val="25"/>
        </w:rPr>
        <w:t xml:space="preserve">її </w:t>
      </w:r>
      <w:r w:rsidRPr="00FA34EE">
        <w:rPr>
          <w:sz w:val="25"/>
          <w:szCs w:val="25"/>
        </w:rPr>
        <w:t>чоловіку. У деклараціях за 2020</w:t>
      </w:r>
      <w:r w:rsidR="00F92689" w:rsidRPr="00FA34EE">
        <w:rPr>
          <w:sz w:val="25"/>
          <w:szCs w:val="25"/>
        </w:rPr>
        <w:t>–</w:t>
      </w:r>
      <w:r w:rsidRPr="00FA34EE">
        <w:rPr>
          <w:sz w:val="25"/>
          <w:szCs w:val="25"/>
        </w:rPr>
        <w:t xml:space="preserve">2024 роки </w:t>
      </w:r>
      <w:r w:rsidR="00F92689" w:rsidRPr="00FA34EE">
        <w:rPr>
          <w:sz w:val="25"/>
          <w:szCs w:val="25"/>
        </w:rPr>
        <w:t>ця</w:t>
      </w:r>
      <w:r w:rsidRPr="00FA34EE">
        <w:rPr>
          <w:sz w:val="25"/>
          <w:szCs w:val="25"/>
        </w:rPr>
        <w:t xml:space="preserve"> земельн</w:t>
      </w:r>
      <w:r w:rsidR="00F92689" w:rsidRPr="00FA34EE">
        <w:rPr>
          <w:sz w:val="25"/>
          <w:szCs w:val="25"/>
        </w:rPr>
        <w:t>а</w:t>
      </w:r>
      <w:r w:rsidRPr="00FA34EE">
        <w:rPr>
          <w:sz w:val="25"/>
          <w:szCs w:val="25"/>
        </w:rPr>
        <w:t xml:space="preserve"> ділянк</w:t>
      </w:r>
      <w:r w:rsidR="00F92689" w:rsidRPr="00FA34EE">
        <w:rPr>
          <w:sz w:val="25"/>
          <w:szCs w:val="25"/>
        </w:rPr>
        <w:t>а</w:t>
      </w:r>
      <w:r w:rsidRPr="00FA34EE">
        <w:rPr>
          <w:sz w:val="25"/>
          <w:szCs w:val="25"/>
        </w:rPr>
        <w:t xml:space="preserve"> задекларована </w:t>
      </w:r>
      <w:r w:rsidR="00F92689" w:rsidRPr="00FA34EE">
        <w:rPr>
          <w:sz w:val="25"/>
          <w:szCs w:val="25"/>
        </w:rPr>
        <w:t>площею</w:t>
      </w:r>
      <w:r w:rsidRPr="00FA34EE">
        <w:rPr>
          <w:sz w:val="25"/>
          <w:szCs w:val="25"/>
        </w:rPr>
        <w:t xml:space="preserve"> 1</w:t>
      </w:r>
      <w:r w:rsidR="003A235C" w:rsidRPr="00FA34EE">
        <w:rPr>
          <w:sz w:val="25"/>
          <w:szCs w:val="25"/>
        </w:rPr>
        <w:t> </w:t>
      </w:r>
      <w:r w:rsidRPr="00FA34EE">
        <w:rPr>
          <w:sz w:val="25"/>
          <w:szCs w:val="25"/>
        </w:rPr>
        <w:t xml:space="preserve">200 </w:t>
      </w:r>
      <w:proofErr w:type="spellStart"/>
      <w:r w:rsidRPr="00FA34EE">
        <w:rPr>
          <w:sz w:val="25"/>
          <w:szCs w:val="25"/>
        </w:rPr>
        <w:t>кв.м</w:t>
      </w:r>
      <w:proofErr w:type="spellEnd"/>
      <w:r w:rsidRPr="00FA34EE">
        <w:rPr>
          <w:sz w:val="25"/>
          <w:szCs w:val="25"/>
        </w:rPr>
        <w:t>.</w:t>
      </w:r>
    </w:p>
    <w:p w14:paraId="4157DA92" w14:textId="2C61919D" w:rsidR="003A235C" w:rsidRPr="00FA34EE" w:rsidRDefault="00967CA6" w:rsidP="003A235C">
      <w:pPr>
        <w:pStyle w:val="a9"/>
        <w:numPr>
          <w:ilvl w:val="0"/>
          <w:numId w:val="8"/>
        </w:numPr>
        <w:shd w:val="clear" w:color="auto" w:fill="FFFFFF"/>
        <w:tabs>
          <w:tab w:val="left" w:pos="426"/>
        </w:tabs>
        <w:spacing w:after="200" w:line="276" w:lineRule="auto"/>
        <w:ind w:left="0" w:firstLine="709"/>
        <w:jc w:val="both"/>
        <w:rPr>
          <w:sz w:val="25"/>
          <w:szCs w:val="25"/>
        </w:rPr>
      </w:pPr>
      <w:r w:rsidRPr="00FA34EE">
        <w:rPr>
          <w:sz w:val="25"/>
          <w:szCs w:val="25"/>
        </w:rPr>
        <w:t xml:space="preserve">У поясненнях від 01 грудня 2025 року кандидат зазначила, що згідно </w:t>
      </w:r>
      <w:r w:rsidR="00F92689" w:rsidRPr="00FA34EE">
        <w:rPr>
          <w:sz w:val="25"/>
          <w:szCs w:val="25"/>
        </w:rPr>
        <w:t xml:space="preserve">з </w:t>
      </w:r>
      <w:r w:rsidRPr="00FA34EE">
        <w:rPr>
          <w:sz w:val="25"/>
          <w:szCs w:val="25"/>
        </w:rPr>
        <w:t>державн</w:t>
      </w:r>
      <w:r w:rsidR="00F92689" w:rsidRPr="00FA34EE">
        <w:rPr>
          <w:sz w:val="25"/>
          <w:szCs w:val="25"/>
        </w:rPr>
        <w:t>им</w:t>
      </w:r>
      <w:r w:rsidRPr="00FA34EE">
        <w:rPr>
          <w:sz w:val="25"/>
          <w:szCs w:val="25"/>
        </w:rPr>
        <w:t xml:space="preserve"> акт</w:t>
      </w:r>
      <w:r w:rsidR="00F92689" w:rsidRPr="00FA34EE">
        <w:rPr>
          <w:sz w:val="25"/>
          <w:szCs w:val="25"/>
        </w:rPr>
        <w:t>ом</w:t>
      </w:r>
      <w:r w:rsidRPr="00FA34EE">
        <w:rPr>
          <w:sz w:val="25"/>
          <w:szCs w:val="25"/>
        </w:rPr>
        <w:t xml:space="preserve"> сері</w:t>
      </w:r>
      <w:r w:rsidR="00F92689" w:rsidRPr="00FA34EE">
        <w:rPr>
          <w:sz w:val="25"/>
          <w:szCs w:val="25"/>
        </w:rPr>
        <w:t>ї</w:t>
      </w:r>
      <w:r w:rsidRPr="00FA34EE">
        <w:rPr>
          <w:sz w:val="25"/>
          <w:szCs w:val="25"/>
        </w:rPr>
        <w:t xml:space="preserve"> </w:t>
      </w:r>
      <w:r w:rsidR="00C91798">
        <w:rPr>
          <w:sz w:val="25"/>
          <w:szCs w:val="25"/>
        </w:rPr>
        <w:t>__</w:t>
      </w:r>
      <w:r w:rsidRPr="00FA34EE">
        <w:rPr>
          <w:sz w:val="25"/>
          <w:szCs w:val="25"/>
        </w:rPr>
        <w:t xml:space="preserve"> №</w:t>
      </w:r>
      <w:r w:rsidR="00F92689" w:rsidRPr="00FA34EE">
        <w:rPr>
          <w:sz w:val="25"/>
          <w:szCs w:val="25"/>
        </w:rPr>
        <w:t xml:space="preserve"> </w:t>
      </w:r>
      <w:r w:rsidR="00C91798">
        <w:rPr>
          <w:sz w:val="25"/>
          <w:szCs w:val="25"/>
        </w:rPr>
        <w:t>_______</w:t>
      </w:r>
      <w:r w:rsidRPr="00FA34EE">
        <w:rPr>
          <w:sz w:val="25"/>
          <w:szCs w:val="25"/>
        </w:rPr>
        <w:t>, видан</w:t>
      </w:r>
      <w:r w:rsidR="00F92689" w:rsidRPr="00FA34EE">
        <w:rPr>
          <w:sz w:val="25"/>
          <w:szCs w:val="25"/>
        </w:rPr>
        <w:t>им</w:t>
      </w:r>
      <w:r w:rsidRPr="00FA34EE">
        <w:rPr>
          <w:sz w:val="25"/>
          <w:szCs w:val="25"/>
        </w:rPr>
        <w:t xml:space="preserve"> на підставі рішення 5 сесії 6 скликання Міланської сільської ради від 02 лютого 2011 року № 121</w:t>
      </w:r>
      <w:r w:rsidR="00F92689" w:rsidRPr="00FA34EE">
        <w:rPr>
          <w:sz w:val="25"/>
          <w:szCs w:val="25"/>
        </w:rPr>
        <w:t>,</w:t>
      </w:r>
      <w:r w:rsidRPr="00FA34EE">
        <w:rPr>
          <w:sz w:val="25"/>
          <w:szCs w:val="25"/>
        </w:rPr>
        <w:t xml:space="preserve"> земельна ділянка загальною </w:t>
      </w:r>
      <w:r w:rsidRPr="00C91798">
        <w:rPr>
          <w:spacing w:val="2"/>
          <w:sz w:val="25"/>
          <w:szCs w:val="25"/>
        </w:rPr>
        <w:t xml:space="preserve">площею 0,1200 га, що </w:t>
      </w:r>
      <w:r w:rsidR="003A235C" w:rsidRPr="00C91798">
        <w:rPr>
          <w:spacing w:val="2"/>
          <w:sz w:val="25"/>
          <w:szCs w:val="25"/>
        </w:rPr>
        <w:t>еквівалентно</w:t>
      </w:r>
      <w:r w:rsidRPr="00C91798">
        <w:rPr>
          <w:spacing w:val="2"/>
          <w:sz w:val="25"/>
          <w:szCs w:val="25"/>
        </w:rPr>
        <w:t xml:space="preserve"> 1</w:t>
      </w:r>
      <w:r w:rsidR="003A235C" w:rsidRPr="00C91798">
        <w:rPr>
          <w:spacing w:val="2"/>
          <w:sz w:val="25"/>
          <w:szCs w:val="25"/>
        </w:rPr>
        <w:t> </w:t>
      </w:r>
      <w:r w:rsidRPr="00C91798">
        <w:rPr>
          <w:spacing w:val="2"/>
          <w:sz w:val="25"/>
          <w:szCs w:val="25"/>
        </w:rPr>
        <w:t xml:space="preserve">200 </w:t>
      </w:r>
      <w:proofErr w:type="spellStart"/>
      <w:r w:rsidRPr="00C91798">
        <w:rPr>
          <w:spacing w:val="2"/>
          <w:sz w:val="25"/>
          <w:szCs w:val="25"/>
        </w:rPr>
        <w:t>кв.м</w:t>
      </w:r>
      <w:proofErr w:type="spellEnd"/>
      <w:r w:rsidRPr="00C91798">
        <w:rPr>
          <w:spacing w:val="2"/>
          <w:sz w:val="25"/>
          <w:szCs w:val="25"/>
        </w:rPr>
        <w:t xml:space="preserve">., належить на праві власності </w:t>
      </w:r>
      <w:r w:rsidR="00C91798" w:rsidRPr="00C91798">
        <w:rPr>
          <w:spacing w:val="2"/>
          <w:sz w:val="25"/>
          <w:szCs w:val="25"/>
        </w:rPr>
        <w:t>ОСОБА_2</w:t>
      </w:r>
      <w:r w:rsidRPr="00C91798">
        <w:rPr>
          <w:spacing w:val="2"/>
          <w:sz w:val="25"/>
          <w:szCs w:val="25"/>
        </w:rPr>
        <w:t>.</w:t>
      </w:r>
      <w:r w:rsidRPr="00FA34EE">
        <w:rPr>
          <w:sz w:val="25"/>
          <w:szCs w:val="25"/>
        </w:rPr>
        <w:t xml:space="preserve"> У деклараці</w:t>
      </w:r>
      <w:r w:rsidR="003A235C" w:rsidRPr="00FA34EE">
        <w:rPr>
          <w:sz w:val="25"/>
          <w:szCs w:val="25"/>
        </w:rPr>
        <w:t>ях</w:t>
      </w:r>
      <w:r w:rsidRPr="00FA34EE">
        <w:rPr>
          <w:sz w:val="25"/>
          <w:szCs w:val="25"/>
        </w:rPr>
        <w:t xml:space="preserve"> за</w:t>
      </w:r>
      <w:r w:rsidR="003A235C" w:rsidRPr="00FA34EE">
        <w:rPr>
          <w:sz w:val="25"/>
          <w:szCs w:val="25"/>
        </w:rPr>
        <w:t xml:space="preserve"> 2016</w:t>
      </w:r>
      <w:r w:rsidR="00F92689" w:rsidRPr="00FA34EE">
        <w:rPr>
          <w:sz w:val="25"/>
          <w:szCs w:val="25"/>
        </w:rPr>
        <w:t>–</w:t>
      </w:r>
      <w:r w:rsidR="003A235C" w:rsidRPr="00FA34EE">
        <w:rPr>
          <w:sz w:val="25"/>
          <w:szCs w:val="25"/>
        </w:rPr>
        <w:t>2020 роки</w:t>
      </w:r>
      <w:r w:rsidRPr="00FA34EE">
        <w:rPr>
          <w:sz w:val="25"/>
          <w:szCs w:val="25"/>
        </w:rPr>
        <w:t xml:space="preserve"> кандидатом допущено помилку в арифметичних </w:t>
      </w:r>
      <w:r w:rsidRPr="00FA34EE">
        <w:rPr>
          <w:sz w:val="25"/>
          <w:szCs w:val="25"/>
        </w:rPr>
        <w:lastRenderedPageBreak/>
        <w:t>розрахунках через неправильно переведену площу</w:t>
      </w:r>
      <w:r w:rsidR="00F92689" w:rsidRPr="00FA34EE">
        <w:rPr>
          <w:sz w:val="25"/>
          <w:szCs w:val="25"/>
        </w:rPr>
        <w:t>,</w:t>
      </w:r>
      <w:r w:rsidRPr="00FA34EE">
        <w:rPr>
          <w:sz w:val="25"/>
          <w:szCs w:val="25"/>
        </w:rPr>
        <w:t xml:space="preserve"> зазначену в гектарах</w:t>
      </w:r>
      <w:r w:rsidR="00F92689" w:rsidRPr="00FA34EE">
        <w:rPr>
          <w:sz w:val="25"/>
          <w:szCs w:val="25"/>
        </w:rPr>
        <w:t>,</w:t>
      </w:r>
      <w:r w:rsidRPr="00FA34EE">
        <w:rPr>
          <w:sz w:val="25"/>
          <w:szCs w:val="25"/>
        </w:rPr>
        <w:t xml:space="preserve"> </w:t>
      </w:r>
      <w:r w:rsidR="00F92689" w:rsidRPr="00FA34EE">
        <w:rPr>
          <w:sz w:val="25"/>
          <w:szCs w:val="25"/>
        </w:rPr>
        <w:t>у квадратні метри</w:t>
      </w:r>
      <w:r w:rsidRPr="00FA34EE">
        <w:rPr>
          <w:sz w:val="25"/>
          <w:szCs w:val="25"/>
        </w:rPr>
        <w:t>.</w:t>
      </w:r>
    </w:p>
    <w:p w14:paraId="7A01832B" w14:textId="32863CD0" w:rsidR="003A235C" w:rsidRPr="00FA34EE" w:rsidRDefault="00967CA6" w:rsidP="003A235C">
      <w:pPr>
        <w:pStyle w:val="a9"/>
        <w:numPr>
          <w:ilvl w:val="0"/>
          <w:numId w:val="8"/>
        </w:numPr>
        <w:shd w:val="clear" w:color="auto" w:fill="FFFFFF"/>
        <w:tabs>
          <w:tab w:val="left" w:pos="426"/>
        </w:tabs>
        <w:spacing w:after="200" w:line="276" w:lineRule="auto"/>
        <w:ind w:left="0" w:firstLine="709"/>
        <w:jc w:val="both"/>
        <w:rPr>
          <w:sz w:val="25"/>
          <w:szCs w:val="25"/>
        </w:rPr>
      </w:pPr>
      <w:proofErr w:type="spellStart"/>
      <w:r w:rsidRPr="00FA34EE">
        <w:rPr>
          <w:sz w:val="25"/>
          <w:szCs w:val="25"/>
        </w:rPr>
        <w:t>Отчак</w:t>
      </w:r>
      <w:proofErr w:type="spellEnd"/>
      <w:r w:rsidRPr="00FA34EE">
        <w:rPr>
          <w:sz w:val="25"/>
          <w:szCs w:val="25"/>
        </w:rPr>
        <w:t xml:space="preserve"> Н.Я. у деклараціях за 2019</w:t>
      </w:r>
      <w:r w:rsidR="009310CF" w:rsidRPr="00FA34EE">
        <w:rPr>
          <w:sz w:val="25"/>
          <w:szCs w:val="25"/>
        </w:rPr>
        <w:t>–</w:t>
      </w:r>
      <w:r w:rsidRPr="00FA34EE">
        <w:rPr>
          <w:sz w:val="25"/>
          <w:szCs w:val="25"/>
        </w:rPr>
        <w:t xml:space="preserve">2024 роки зазначила земельну ділянку </w:t>
      </w:r>
      <w:r w:rsidRPr="00C91798">
        <w:rPr>
          <w:spacing w:val="2"/>
          <w:sz w:val="25"/>
          <w:szCs w:val="25"/>
        </w:rPr>
        <w:t xml:space="preserve">загальною площею 95 </w:t>
      </w:r>
      <w:proofErr w:type="spellStart"/>
      <w:r w:rsidRPr="00C91798">
        <w:rPr>
          <w:spacing w:val="2"/>
          <w:sz w:val="25"/>
          <w:szCs w:val="25"/>
        </w:rPr>
        <w:t>кв.м</w:t>
      </w:r>
      <w:proofErr w:type="spellEnd"/>
      <w:r w:rsidRPr="00C91798">
        <w:rPr>
          <w:spacing w:val="2"/>
          <w:sz w:val="25"/>
          <w:szCs w:val="25"/>
        </w:rPr>
        <w:t>, що знаходиться у м. Льв</w:t>
      </w:r>
      <w:r w:rsidR="009310CF" w:rsidRPr="00C91798">
        <w:rPr>
          <w:spacing w:val="2"/>
          <w:sz w:val="25"/>
          <w:szCs w:val="25"/>
        </w:rPr>
        <w:t>ові</w:t>
      </w:r>
      <w:r w:rsidRPr="00C91798">
        <w:rPr>
          <w:spacing w:val="2"/>
          <w:sz w:val="25"/>
          <w:szCs w:val="25"/>
        </w:rPr>
        <w:t xml:space="preserve">, власником якої є </w:t>
      </w:r>
      <w:r w:rsidR="00C91798" w:rsidRPr="00C91798">
        <w:rPr>
          <w:spacing w:val="2"/>
          <w:sz w:val="25"/>
          <w:szCs w:val="25"/>
        </w:rPr>
        <w:t>ОСОБА_3</w:t>
      </w:r>
      <w:r w:rsidRPr="00C91798">
        <w:rPr>
          <w:spacing w:val="2"/>
          <w:sz w:val="25"/>
          <w:szCs w:val="25"/>
        </w:rPr>
        <w:t xml:space="preserve">. </w:t>
      </w:r>
      <w:r w:rsidRPr="00FA34EE">
        <w:rPr>
          <w:sz w:val="25"/>
          <w:szCs w:val="25"/>
        </w:rPr>
        <w:t xml:space="preserve">Право користування цією земельною ділянкою </w:t>
      </w:r>
      <w:proofErr w:type="spellStart"/>
      <w:r w:rsidRPr="00FA34EE">
        <w:rPr>
          <w:sz w:val="25"/>
          <w:szCs w:val="25"/>
        </w:rPr>
        <w:t>Отчак</w:t>
      </w:r>
      <w:proofErr w:type="spellEnd"/>
      <w:r w:rsidRPr="00FA34EE">
        <w:rPr>
          <w:sz w:val="25"/>
          <w:szCs w:val="25"/>
        </w:rPr>
        <w:t xml:space="preserve"> Н.Я. та члени її сім’ї набули 04</w:t>
      </w:r>
      <w:r w:rsidR="005F6C93" w:rsidRPr="00FA34EE">
        <w:rPr>
          <w:sz w:val="25"/>
          <w:szCs w:val="25"/>
        </w:rPr>
        <w:t> </w:t>
      </w:r>
      <w:r w:rsidRPr="00FA34EE">
        <w:rPr>
          <w:sz w:val="25"/>
          <w:szCs w:val="25"/>
        </w:rPr>
        <w:t>червня 2014 року, натомість у деклараціях кандидата за 2016</w:t>
      </w:r>
      <w:r w:rsidR="009310CF" w:rsidRPr="00FA34EE">
        <w:rPr>
          <w:sz w:val="25"/>
          <w:szCs w:val="25"/>
        </w:rPr>
        <w:t>–</w:t>
      </w:r>
      <w:r w:rsidRPr="00FA34EE">
        <w:rPr>
          <w:sz w:val="25"/>
          <w:szCs w:val="25"/>
        </w:rPr>
        <w:t>2018 роки відомості про неї відсутні.</w:t>
      </w:r>
    </w:p>
    <w:p w14:paraId="70855B26" w14:textId="65035FC8" w:rsidR="003A235C" w:rsidRPr="00FA34EE" w:rsidRDefault="00967CA6" w:rsidP="003A235C">
      <w:pPr>
        <w:pStyle w:val="a9"/>
        <w:numPr>
          <w:ilvl w:val="0"/>
          <w:numId w:val="8"/>
        </w:numPr>
        <w:shd w:val="clear" w:color="auto" w:fill="FFFFFF"/>
        <w:tabs>
          <w:tab w:val="left" w:pos="426"/>
        </w:tabs>
        <w:spacing w:after="200" w:line="276" w:lineRule="auto"/>
        <w:ind w:left="0" w:firstLine="709"/>
        <w:jc w:val="both"/>
        <w:rPr>
          <w:sz w:val="25"/>
          <w:szCs w:val="25"/>
        </w:rPr>
      </w:pPr>
      <w:r w:rsidRPr="00FA34EE">
        <w:rPr>
          <w:sz w:val="25"/>
          <w:szCs w:val="25"/>
        </w:rPr>
        <w:t xml:space="preserve">У поясненнях від 01 грудня 2025 року кандидат зазначила, що </w:t>
      </w:r>
      <w:r w:rsidR="009310CF" w:rsidRPr="00FA34EE">
        <w:rPr>
          <w:sz w:val="25"/>
          <w:szCs w:val="25"/>
        </w:rPr>
        <w:t xml:space="preserve">не </w:t>
      </w:r>
      <w:r w:rsidRPr="00FA34EE">
        <w:rPr>
          <w:sz w:val="25"/>
          <w:szCs w:val="25"/>
        </w:rPr>
        <w:t>була обізнана про факт державної реєстрації вказаної земельної ділянки та вважала, що її мати перебуває в процесі оформлення відповідних документів.</w:t>
      </w:r>
    </w:p>
    <w:p w14:paraId="70601816" w14:textId="60DC65E3" w:rsidR="003A235C" w:rsidRPr="00FA34EE" w:rsidRDefault="00967CA6" w:rsidP="003A235C">
      <w:pPr>
        <w:pStyle w:val="a9"/>
        <w:numPr>
          <w:ilvl w:val="0"/>
          <w:numId w:val="8"/>
        </w:numPr>
        <w:shd w:val="clear" w:color="auto" w:fill="FFFFFF"/>
        <w:tabs>
          <w:tab w:val="left" w:pos="426"/>
        </w:tabs>
        <w:spacing w:after="200" w:line="276" w:lineRule="auto"/>
        <w:ind w:left="0" w:firstLine="709"/>
        <w:jc w:val="both"/>
        <w:rPr>
          <w:sz w:val="25"/>
          <w:szCs w:val="25"/>
        </w:rPr>
      </w:pPr>
      <w:r w:rsidRPr="00FA34EE">
        <w:rPr>
          <w:sz w:val="25"/>
          <w:szCs w:val="25"/>
        </w:rPr>
        <w:t>Кандидат у деклараціях за 2020</w:t>
      </w:r>
      <w:r w:rsidR="009310CF" w:rsidRPr="00FA34EE">
        <w:rPr>
          <w:sz w:val="25"/>
          <w:szCs w:val="25"/>
        </w:rPr>
        <w:t>–</w:t>
      </w:r>
      <w:r w:rsidRPr="00FA34EE">
        <w:rPr>
          <w:sz w:val="25"/>
          <w:szCs w:val="25"/>
        </w:rPr>
        <w:t xml:space="preserve">2024 роки вказала земельну ділянку загальною площею 166 </w:t>
      </w:r>
      <w:proofErr w:type="spellStart"/>
      <w:r w:rsidRPr="00FA34EE">
        <w:rPr>
          <w:sz w:val="25"/>
          <w:szCs w:val="25"/>
        </w:rPr>
        <w:t>кв.м</w:t>
      </w:r>
      <w:proofErr w:type="spellEnd"/>
      <w:r w:rsidRPr="00FA34EE">
        <w:rPr>
          <w:sz w:val="25"/>
          <w:szCs w:val="25"/>
        </w:rPr>
        <w:t>, що знаходиться у м. Льв</w:t>
      </w:r>
      <w:r w:rsidR="009310CF" w:rsidRPr="00FA34EE">
        <w:rPr>
          <w:sz w:val="25"/>
          <w:szCs w:val="25"/>
        </w:rPr>
        <w:t>ові</w:t>
      </w:r>
      <w:r w:rsidRPr="00FA34EE">
        <w:rPr>
          <w:sz w:val="25"/>
          <w:szCs w:val="25"/>
        </w:rPr>
        <w:t xml:space="preserve">, власником якої є </w:t>
      </w:r>
      <w:r w:rsidR="00C91798">
        <w:rPr>
          <w:sz w:val="25"/>
          <w:szCs w:val="25"/>
        </w:rPr>
        <w:t>ОСОБА_3</w:t>
      </w:r>
      <w:r w:rsidRPr="00FA34EE">
        <w:rPr>
          <w:sz w:val="25"/>
          <w:szCs w:val="25"/>
        </w:rPr>
        <w:t xml:space="preserve">. Право користування цією земельною ділянкою кандидат та члени її сім’ї набули 05 жовтня 2010 року. </w:t>
      </w:r>
      <w:r w:rsidR="00217F04" w:rsidRPr="00FA34EE">
        <w:rPr>
          <w:sz w:val="25"/>
          <w:szCs w:val="25"/>
        </w:rPr>
        <w:t>В</w:t>
      </w:r>
      <w:r w:rsidRPr="00FA34EE">
        <w:rPr>
          <w:sz w:val="25"/>
          <w:szCs w:val="25"/>
        </w:rPr>
        <w:t xml:space="preserve">ідомості про </w:t>
      </w:r>
      <w:r w:rsidR="00217F04" w:rsidRPr="00FA34EE">
        <w:rPr>
          <w:sz w:val="25"/>
          <w:szCs w:val="25"/>
        </w:rPr>
        <w:t>цю</w:t>
      </w:r>
      <w:r w:rsidRPr="00FA34EE">
        <w:rPr>
          <w:sz w:val="25"/>
          <w:szCs w:val="25"/>
        </w:rPr>
        <w:t xml:space="preserve"> земельну ділянку у деклараціях кандидата за 2016</w:t>
      </w:r>
      <w:r w:rsidR="009310CF" w:rsidRPr="00FA34EE">
        <w:rPr>
          <w:sz w:val="25"/>
          <w:szCs w:val="25"/>
        </w:rPr>
        <w:t>–</w:t>
      </w:r>
      <w:r w:rsidRPr="00FA34EE">
        <w:rPr>
          <w:sz w:val="25"/>
          <w:szCs w:val="25"/>
        </w:rPr>
        <w:t>2019 роки відсутні.</w:t>
      </w:r>
    </w:p>
    <w:p w14:paraId="6BF47258" w14:textId="6EB2FE85" w:rsidR="003A235C" w:rsidRPr="00FA34EE" w:rsidRDefault="00967CA6" w:rsidP="003A235C">
      <w:pPr>
        <w:pStyle w:val="a9"/>
        <w:numPr>
          <w:ilvl w:val="0"/>
          <w:numId w:val="8"/>
        </w:numPr>
        <w:shd w:val="clear" w:color="auto" w:fill="FFFFFF"/>
        <w:tabs>
          <w:tab w:val="left" w:pos="426"/>
        </w:tabs>
        <w:spacing w:after="200" w:line="276" w:lineRule="auto"/>
        <w:ind w:left="0" w:firstLine="709"/>
        <w:jc w:val="both"/>
        <w:rPr>
          <w:sz w:val="25"/>
          <w:szCs w:val="25"/>
        </w:rPr>
      </w:pPr>
      <w:r w:rsidRPr="00FA34EE">
        <w:rPr>
          <w:sz w:val="25"/>
          <w:szCs w:val="25"/>
        </w:rPr>
        <w:t>У поясненнях від 01 грудня 2025 року кандидат зазначила, що була</w:t>
      </w:r>
      <w:r w:rsidR="003A235C" w:rsidRPr="00FA34EE">
        <w:rPr>
          <w:sz w:val="25"/>
          <w:szCs w:val="25"/>
        </w:rPr>
        <w:t xml:space="preserve"> не</w:t>
      </w:r>
      <w:r w:rsidRPr="00FA34EE">
        <w:rPr>
          <w:sz w:val="25"/>
          <w:szCs w:val="25"/>
        </w:rPr>
        <w:t xml:space="preserve"> обізнана про факт державної реєстрації земельної ділянки та вважала, що її мати перебуває в процесі оформлення відповідних документів, тому не декларувала </w:t>
      </w:r>
      <w:r w:rsidR="003A235C" w:rsidRPr="00FA34EE">
        <w:rPr>
          <w:sz w:val="25"/>
          <w:szCs w:val="25"/>
        </w:rPr>
        <w:t xml:space="preserve">право користування </w:t>
      </w:r>
      <w:r w:rsidRPr="00FA34EE">
        <w:rPr>
          <w:sz w:val="25"/>
          <w:szCs w:val="25"/>
        </w:rPr>
        <w:t>ц</w:t>
      </w:r>
      <w:r w:rsidR="003A235C" w:rsidRPr="00FA34EE">
        <w:rPr>
          <w:sz w:val="25"/>
          <w:szCs w:val="25"/>
        </w:rPr>
        <w:t>іє</w:t>
      </w:r>
      <w:r w:rsidRPr="00FA34EE">
        <w:rPr>
          <w:sz w:val="25"/>
          <w:szCs w:val="25"/>
        </w:rPr>
        <w:t>ю земельн</w:t>
      </w:r>
      <w:r w:rsidR="003A235C" w:rsidRPr="00FA34EE">
        <w:rPr>
          <w:sz w:val="25"/>
          <w:szCs w:val="25"/>
        </w:rPr>
        <w:t>ою</w:t>
      </w:r>
      <w:r w:rsidRPr="00FA34EE">
        <w:rPr>
          <w:sz w:val="25"/>
          <w:szCs w:val="25"/>
        </w:rPr>
        <w:t xml:space="preserve"> ділянк</w:t>
      </w:r>
      <w:r w:rsidR="003A235C" w:rsidRPr="00FA34EE">
        <w:rPr>
          <w:sz w:val="25"/>
          <w:szCs w:val="25"/>
        </w:rPr>
        <w:t>ою</w:t>
      </w:r>
      <w:r w:rsidRPr="00FA34EE">
        <w:rPr>
          <w:sz w:val="25"/>
          <w:szCs w:val="25"/>
        </w:rPr>
        <w:t xml:space="preserve"> до 2020 року. </w:t>
      </w:r>
      <w:proofErr w:type="spellStart"/>
      <w:r w:rsidR="009310CF" w:rsidRPr="00FA34EE">
        <w:rPr>
          <w:sz w:val="25"/>
          <w:szCs w:val="25"/>
        </w:rPr>
        <w:t>Водначас</w:t>
      </w:r>
      <w:proofErr w:type="spellEnd"/>
      <w:r w:rsidRPr="00FA34EE">
        <w:rPr>
          <w:sz w:val="25"/>
          <w:szCs w:val="25"/>
        </w:rPr>
        <w:t>, кандидат підтвердила</w:t>
      </w:r>
      <w:r w:rsidR="00217F04" w:rsidRPr="00FA34EE">
        <w:rPr>
          <w:sz w:val="25"/>
          <w:szCs w:val="25"/>
        </w:rPr>
        <w:t xml:space="preserve"> факт</w:t>
      </w:r>
      <w:r w:rsidRPr="00FA34EE">
        <w:rPr>
          <w:sz w:val="25"/>
          <w:szCs w:val="25"/>
        </w:rPr>
        <w:t xml:space="preserve"> користування </w:t>
      </w:r>
      <w:r w:rsidR="005F6C93" w:rsidRPr="00FA34EE">
        <w:rPr>
          <w:sz w:val="25"/>
          <w:szCs w:val="25"/>
        </w:rPr>
        <w:t xml:space="preserve">з 05 жовтня 2010 року </w:t>
      </w:r>
      <w:r w:rsidRPr="00FA34EE">
        <w:rPr>
          <w:sz w:val="25"/>
          <w:szCs w:val="25"/>
        </w:rPr>
        <w:t>цією земельною ділянкою</w:t>
      </w:r>
      <w:r w:rsidR="005F6C93" w:rsidRPr="00FA34EE">
        <w:rPr>
          <w:sz w:val="25"/>
          <w:szCs w:val="25"/>
        </w:rPr>
        <w:t>.</w:t>
      </w:r>
    </w:p>
    <w:p w14:paraId="65D838AE" w14:textId="1E02BA5F" w:rsidR="003A235C" w:rsidRPr="00FA34EE" w:rsidRDefault="00967CA6" w:rsidP="003A235C">
      <w:pPr>
        <w:pStyle w:val="a9"/>
        <w:numPr>
          <w:ilvl w:val="0"/>
          <w:numId w:val="8"/>
        </w:numPr>
        <w:shd w:val="clear" w:color="auto" w:fill="FFFFFF"/>
        <w:tabs>
          <w:tab w:val="left" w:pos="426"/>
        </w:tabs>
        <w:spacing w:after="200" w:line="276" w:lineRule="auto"/>
        <w:ind w:left="0" w:firstLine="709"/>
        <w:jc w:val="both"/>
        <w:rPr>
          <w:sz w:val="25"/>
          <w:szCs w:val="25"/>
        </w:rPr>
      </w:pPr>
      <w:proofErr w:type="spellStart"/>
      <w:r w:rsidRPr="00FA34EE">
        <w:rPr>
          <w:sz w:val="25"/>
          <w:szCs w:val="25"/>
        </w:rPr>
        <w:t>Отчак</w:t>
      </w:r>
      <w:proofErr w:type="spellEnd"/>
      <w:r w:rsidRPr="00FA34EE">
        <w:rPr>
          <w:sz w:val="25"/>
          <w:szCs w:val="25"/>
        </w:rPr>
        <w:t xml:space="preserve"> Н.Я. у деклараціях за 2020</w:t>
      </w:r>
      <w:r w:rsidR="009310CF" w:rsidRPr="00FA34EE">
        <w:rPr>
          <w:sz w:val="25"/>
          <w:szCs w:val="25"/>
        </w:rPr>
        <w:t>–</w:t>
      </w:r>
      <w:r w:rsidRPr="00FA34EE">
        <w:rPr>
          <w:sz w:val="25"/>
          <w:szCs w:val="25"/>
        </w:rPr>
        <w:t>2024 роки вказала, що з 13 грудня 2016</w:t>
      </w:r>
      <w:r w:rsidR="009310CF" w:rsidRPr="00FA34EE">
        <w:rPr>
          <w:sz w:val="25"/>
          <w:szCs w:val="25"/>
        </w:rPr>
        <w:t> </w:t>
      </w:r>
      <w:r w:rsidRPr="00FA34EE">
        <w:rPr>
          <w:sz w:val="25"/>
          <w:szCs w:val="25"/>
        </w:rPr>
        <w:t>року її чоловік набув право користування житловим будинком загальною площею 177,2</w:t>
      </w:r>
      <w:r w:rsidR="009310CF" w:rsidRPr="00FA34EE">
        <w:rPr>
          <w:sz w:val="25"/>
          <w:szCs w:val="25"/>
        </w:rPr>
        <w:t> </w:t>
      </w:r>
      <w:proofErr w:type="spellStart"/>
      <w:r w:rsidRPr="00FA34EE">
        <w:rPr>
          <w:sz w:val="25"/>
          <w:szCs w:val="25"/>
        </w:rPr>
        <w:t>кв.м</w:t>
      </w:r>
      <w:proofErr w:type="spellEnd"/>
      <w:r w:rsidRPr="00FA34EE">
        <w:rPr>
          <w:sz w:val="25"/>
          <w:szCs w:val="25"/>
        </w:rPr>
        <w:t xml:space="preserve">, що знаходиться у с. </w:t>
      </w:r>
      <w:proofErr w:type="spellStart"/>
      <w:r w:rsidRPr="00FA34EE">
        <w:rPr>
          <w:sz w:val="25"/>
          <w:szCs w:val="25"/>
        </w:rPr>
        <w:t>Мшана</w:t>
      </w:r>
      <w:proofErr w:type="spellEnd"/>
      <w:r w:rsidRPr="00FA34EE">
        <w:rPr>
          <w:sz w:val="25"/>
          <w:szCs w:val="25"/>
        </w:rPr>
        <w:t xml:space="preserve"> Львівської області</w:t>
      </w:r>
      <w:r w:rsidR="00852D87" w:rsidRPr="00FA34EE">
        <w:rPr>
          <w:sz w:val="25"/>
          <w:szCs w:val="25"/>
        </w:rPr>
        <w:t xml:space="preserve">. </w:t>
      </w:r>
      <w:r w:rsidR="00217F04" w:rsidRPr="00FA34EE">
        <w:rPr>
          <w:sz w:val="25"/>
          <w:szCs w:val="25"/>
        </w:rPr>
        <w:t>В</w:t>
      </w:r>
      <w:r w:rsidRPr="00FA34EE">
        <w:rPr>
          <w:sz w:val="25"/>
          <w:szCs w:val="25"/>
        </w:rPr>
        <w:t>ідомості про цей житловий будинок у деклараціях кандидата за 2016-2019</w:t>
      </w:r>
      <w:r w:rsidR="00217F04" w:rsidRPr="00FA34EE">
        <w:rPr>
          <w:sz w:val="25"/>
          <w:szCs w:val="25"/>
        </w:rPr>
        <w:t> </w:t>
      </w:r>
      <w:r w:rsidRPr="00FA34EE">
        <w:rPr>
          <w:sz w:val="25"/>
          <w:szCs w:val="25"/>
        </w:rPr>
        <w:t>роки відсутні.</w:t>
      </w:r>
    </w:p>
    <w:p w14:paraId="0225725D" w14:textId="64EF59A0" w:rsidR="003A235C" w:rsidRPr="00F47F46" w:rsidRDefault="00967CA6" w:rsidP="003A235C">
      <w:pPr>
        <w:pStyle w:val="a9"/>
        <w:numPr>
          <w:ilvl w:val="0"/>
          <w:numId w:val="8"/>
        </w:numPr>
        <w:shd w:val="clear" w:color="auto" w:fill="FFFFFF"/>
        <w:tabs>
          <w:tab w:val="left" w:pos="426"/>
        </w:tabs>
        <w:spacing w:after="200" w:line="276" w:lineRule="auto"/>
        <w:ind w:left="0" w:firstLine="709"/>
        <w:jc w:val="both"/>
        <w:rPr>
          <w:sz w:val="25"/>
          <w:szCs w:val="25"/>
        </w:rPr>
      </w:pPr>
      <w:r w:rsidRPr="00F47F46">
        <w:rPr>
          <w:spacing w:val="6"/>
          <w:sz w:val="25"/>
          <w:szCs w:val="25"/>
        </w:rPr>
        <w:t xml:space="preserve">У поясненнях від 01 грудня 2025 року кандидат зазначила, що </w:t>
      </w:r>
      <w:r w:rsidR="00C91798" w:rsidRPr="00F47F46">
        <w:rPr>
          <w:spacing w:val="6"/>
          <w:sz w:val="25"/>
          <w:szCs w:val="25"/>
        </w:rPr>
        <w:t>ОСОБА_2</w:t>
      </w:r>
      <w:r w:rsidRPr="00F47F46">
        <w:rPr>
          <w:sz w:val="25"/>
          <w:szCs w:val="25"/>
        </w:rPr>
        <w:t xml:space="preserve"> з 05 січня 2017 року зареєстрований за </w:t>
      </w:r>
      <w:proofErr w:type="spellStart"/>
      <w:r w:rsidRPr="00F47F46">
        <w:rPr>
          <w:sz w:val="25"/>
          <w:szCs w:val="25"/>
        </w:rPr>
        <w:t>адресою</w:t>
      </w:r>
      <w:proofErr w:type="spellEnd"/>
      <w:r w:rsidR="00231C07" w:rsidRPr="00F47F46">
        <w:rPr>
          <w:sz w:val="25"/>
          <w:szCs w:val="25"/>
        </w:rPr>
        <w:t>:</w:t>
      </w:r>
      <w:r w:rsidRPr="00F47F46">
        <w:rPr>
          <w:sz w:val="25"/>
          <w:szCs w:val="25"/>
        </w:rPr>
        <w:t xml:space="preserve"> Львівська область, Городоцький район, </w:t>
      </w:r>
      <w:r w:rsidRPr="00F47F46">
        <w:rPr>
          <w:spacing w:val="6"/>
          <w:sz w:val="25"/>
          <w:szCs w:val="25"/>
        </w:rPr>
        <w:t>с.</w:t>
      </w:r>
      <w:r w:rsidR="002C64DC" w:rsidRPr="00F47F46">
        <w:rPr>
          <w:spacing w:val="6"/>
          <w:sz w:val="25"/>
          <w:szCs w:val="25"/>
        </w:rPr>
        <w:t> </w:t>
      </w:r>
      <w:proofErr w:type="spellStart"/>
      <w:r w:rsidRPr="00F47F46">
        <w:rPr>
          <w:spacing w:val="6"/>
          <w:sz w:val="25"/>
          <w:szCs w:val="25"/>
        </w:rPr>
        <w:t>Мшана</w:t>
      </w:r>
      <w:proofErr w:type="spellEnd"/>
      <w:r w:rsidRPr="00F47F46">
        <w:rPr>
          <w:spacing w:val="6"/>
          <w:sz w:val="25"/>
          <w:szCs w:val="25"/>
        </w:rPr>
        <w:t xml:space="preserve">, </w:t>
      </w:r>
      <w:r w:rsidR="00F47F46" w:rsidRPr="00F47F46">
        <w:rPr>
          <w:spacing w:val="6"/>
          <w:sz w:val="25"/>
          <w:szCs w:val="25"/>
        </w:rPr>
        <w:t>АДРЕСА_2</w:t>
      </w:r>
      <w:r w:rsidR="00231C07" w:rsidRPr="00F47F46">
        <w:rPr>
          <w:spacing w:val="6"/>
          <w:sz w:val="25"/>
          <w:szCs w:val="25"/>
        </w:rPr>
        <w:t>,</w:t>
      </w:r>
      <w:r w:rsidRPr="00F47F46">
        <w:rPr>
          <w:spacing w:val="6"/>
          <w:sz w:val="25"/>
          <w:szCs w:val="25"/>
        </w:rPr>
        <w:t xml:space="preserve"> у житловому будинку, що з 13 грудня 2016</w:t>
      </w:r>
      <w:r w:rsidR="006B1388" w:rsidRPr="00F47F46">
        <w:rPr>
          <w:spacing w:val="6"/>
          <w:sz w:val="25"/>
          <w:szCs w:val="25"/>
        </w:rPr>
        <w:t> </w:t>
      </w:r>
      <w:r w:rsidRPr="00F47F46">
        <w:rPr>
          <w:spacing w:val="6"/>
          <w:sz w:val="25"/>
          <w:szCs w:val="25"/>
        </w:rPr>
        <w:t>року на праві</w:t>
      </w:r>
      <w:r w:rsidRPr="00F47F46">
        <w:rPr>
          <w:sz w:val="25"/>
          <w:szCs w:val="25"/>
        </w:rPr>
        <w:t xml:space="preserve"> власності належить </w:t>
      </w:r>
      <w:r w:rsidR="00F47F46">
        <w:rPr>
          <w:sz w:val="25"/>
          <w:szCs w:val="25"/>
        </w:rPr>
        <w:t>ОСОБА_3</w:t>
      </w:r>
      <w:r w:rsidRPr="00F47F46">
        <w:rPr>
          <w:sz w:val="25"/>
          <w:szCs w:val="25"/>
        </w:rPr>
        <w:t>, який вона успадкувала після смерті її чоловіка. У декларація</w:t>
      </w:r>
      <w:r w:rsidR="00231C07" w:rsidRPr="00F47F46">
        <w:rPr>
          <w:sz w:val="25"/>
          <w:szCs w:val="25"/>
        </w:rPr>
        <w:t>х</w:t>
      </w:r>
      <w:r w:rsidRPr="00F47F46">
        <w:rPr>
          <w:sz w:val="25"/>
          <w:szCs w:val="25"/>
        </w:rPr>
        <w:t xml:space="preserve"> за 2016</w:t>
      </w:r>
      <w:r w:rsidR="00231C07" w:rsidRPr="00F47F46">
        <w:rPr>
          <w:sz w:val="25"/>
          <w:szCs w:val="25"/>
        </w:rPr>
        <w:t>–</w:t>
      </w:r>
      <w:r w:rsidRPr="00F47F46">
        <w:rPr>
          <w:sz w:val="25"/>
          <w:szCs w:val="25"/>
        </w:rPr>
        <w:t>2019 роки кандидат не зазначила прав</w:t>
      </w:r>
      <w:r w:rsidR="00231C07" w:rsidRPr="00F47F46">
        <w:rPr>
          <w:sz w:val="25"/>
          <w:szCs w:val="25"/>
        </w:rPr>
        <w:t>а</w:t>
      </w:r>
      <w:r w:rsidRPr="00F47F46">
        <w:rPr>
          <w:sz w:val="25"/>
          <w:szCs w:val="25"/>
        </w:rPr>
        <w:t xml:space="preserve"> користування чоловіком цим будинком, оскільки з 2017 до 2020 року цей будинок був виключно місцем</w:t>
      </w:r>
      <w:r w:rsidR="002C64DC" w:rsidRPr="00F47F46">
        <w:rPr>
          <w:sz w:val="25"/>
          <w:szCs w:val="25"/>
        </w:rPr>
        <w:t xml:space="preserve"> його</w:t>
      </w:r>
      <w:r w:rsidRPr="00F47F46">
        <w:rPr>
          <w:sz w:val="25"/>
          <w:szCs w:val="25"/>
        </w:rPr>
        <w:t xml:space="preserve"> фактичної реєстрації. Кандидат визнала помилку, допущену під час декларування, та пояснила, що вказана у декларації за 2020 рік дата </w:t>
      </w:r>
      <w:r w:rsidR="00231C07" w:rsidRPr="00F47F46">
        <w:rPr>
          <w:sz w:val="25"/>
          <w:szCs w:val="25"/>
        </w:rPr>
        <w:t xml:space="preserve">– </w:t>
      </w:r>
      <w:r w:rsidRPr="00F47F46">
        <w:rPr>
          <w:sz w:val="25"/>
          <w:szCs w:val="25"/>
        </w:rPr>
        <w:t>13 грудня 2016 року є датою набуття</w:t>
      </w:r>
      <w:r w:rsidR="00231C07" w:rsidRPr="00F47F46">
        <w:rPr>
          <w:sz w:val="25"/>
          <w:szCs w:val="25"/>
        </w:rPr>
        <w:t xml:space="preserve"> </w:t>
      </w:r>
      <w:r w:rsidR="00F47F46">
        <w:rPr>
          <w:sz w:val="25"/>
          <w:szCs w:val="25"/>
        </w:rPr>
        <w:t>ОСОБА_3</w:t>
      </w:r>
      <w:r w:rsidRPr="00F47F46">
        <w:rPr>
          <w:sz w:val="25"/>
          <w:szCs w:val="25"/>
        </w:rPr>
        <w:t xml:space="preserve"> права власності</w:t>
      </w:r>
      <w:r w:rsidR="002C64DC" w:rsidRPr="00F47F46">
        <w:rPr>
          <w:sz w:val="25"/>
          <w:szCs w:val="25"/>
        </w:rPr>
        <w:t xml:space="preserve"> </w:t>
      </w:r>
      <w:r w:rsidRPr="00F47F46">
        <w:rPr>
          <w:sz w:val="25"/>
          <w:szCs w:val="25"/>
        </w:rPr>
        <w:t xml:space="preserve">на цей будинок. </w:t>
      </w:r>
    </w:p>
    <w:p w14:paraId="0CC0DADF" w14:textId="0014ADB9" w:rsidR="003A235C" w:rsidRPr="00FA34EE" w:rsidRDefault="00852D87" w:rsidP="003A235C">
      <w:pPr>
        <w:pStyle w:val="a9"/>
        <w:numPr>
          <w:ilvl w:val="0"/>
          <w:numId w:val="8"/>
        </w:numPr>
        <w:shd w:val="clear" w:color="auto" w:fill="FFFFFF"/>
        <w:tabs>
          <w:tab w:val="left" w:pos="426"/>
        </w:tabs>
        <w:spacing w:after="200" w:line="276" w:lineRule="auto"/>
        <w:ind w:left="0" w:firstLine="709"/>
        <w:jc w:val="both"/>
        <w:rPr>
          <w:sz w:val="25"/>
          <w:szCs w:val="25"/>
        </w:rPr>
      </w:pPr>
      <w:r w:rsidRPr="00FA34EE">
        <w:rPr>
          <w:sz w:val="25"/>
          <w:szCs w:val="25"/>
        </w:rPr>
        <w:t>К</w:t>
      </w:r>
      <w:r w:rsidR="00967CA6" w:rsidRPr="00FA34EE">
        <w:rPr>
          <w:sz w:val="25"/>
          <w:szCs w:val="25"/>
        </w:rPr>
        <w:t>андидат у деклараціях за 2020</w:t>
      </w:r>
      <w:r w:rsidR="00231C07" w:rsidRPr="00FA34EE">
        <w:rPr>
          <w:sz w:val="25"/>
          <w:szCs w:val="25"/>
        </w:rPr>
        <w:t>–</w:t>
      </w:r>
      <w:r w:rsidR="00967CA6" w:rsidRPr="00FA34EE">
        <w:rPr>
          <w:sz w:val="25"/>
          <w:szCs w:val="25"/>
        </w:rPr>
        <w:t>2024 роки вказала, що з 15 березня 2018 року її чоловік набув право користування земельною ділянкою загальною площею 2</w:t>
      </w:r>
      <w:r w:rsidR="003A235C" w:rsidRPr="00FA34EE">
        <w:rPr>
          <w:sz w:val="25"/>
          <w:szCs w:val="25"/>
        </w:rPr>
        <w:t> </w:t>
      </w:r>
      <w:r w:rsidR="00967CA6" w:rsidRPr="00FA34EE">
        <w:rPr>
          <w:sz w:val="25"/>
          <w:szCs w:val="25"/>
        </w:rPr>
        <w:t xml:space="preserve">500 </w:t>
      </w:r>
      <w:proofErr w:type="spellStart"/>
      <w:r w:rsidR="00967CA6" w:rsidRPr="00FA34EE">
        <w:rPr>
          <w:sz w:val="25"/>
          <w:szCs w:val="25"/>
        </w:rPr>
        <w:t>кв.м</w:t>
      </w:r>
      <w:proofErr w:type="spellEnd"/>
      <w:r w:rsidR="00967CA6" w:rsidRPr="00FA34EE">
        <w:rPr>
          <w:sz w:val="25"/>
          <w:szCs w:val="25"/>
        </w:rPr>
        <w:t xml:space="preserve">, що знаходиться у с. </w:t>
      </w:r>
      <w:proofErr w:type="spellStart"/>
      <w:r w:rsidR="00967CA6" w:rsidRPr="00FA34EE">
        <w:rPr>
          <w:sz w:val="25"/>
          <w:szCs w:val="25"/>
        </w:rPr>
        <w:t>Мшана</w:t>
      </w:r>
      <w:proofErr w:type="spellEnd"/>
      <w:r w:rsidR="00967CA6" w:rsidRPr="00FA34EE">
        <w:rPr>
          <w:sz w:val="25"/>
          <w:szCs w:val="25"/>
        </w:rPr>
        <w:t xml:space="preserve"> Львівської області, власником якої є </w:t>
      </w:r>
      <w:r w:rsidR="00F47F46">
        <w:rPr>
          <w:sz w:val="25"/>
          <w:szCs w:val="25"/>
        </w:rPr>
        <w:t>ОСОБА_3</w:t>
      </w:r>
      <w:r w:rsidR="00967CA6" w:rsidRPr="00FA34EE">
        <w:rPr>
          <w:sz w:val="25"/>
          <w:szCs w:val="25"/>
        </w:rPr>
        <w:t>. Натомість відомості про вказану земельну ділянку у деклараціях кандидат</w:t>
      </w:r>
      <w:r w:rsidR="00231C07" w:rsidRPr="00FA34EE">
        <w:rPr>
          <w:sz w:val="25"/>
          <w:szCs w:val="25"/>
        </w:rPr>
        <w:t>а</w:t>
      </w:r>
      <w:r w:rsidR="00967CA6" w:rsidRPr="00FA34EE">
        <w:rPr>
          <w:sz w:val="25"/>
          <w:szCs w:val="25"/>
        </w:rPr>
        <w:t xml:space="preserve"> за 2018</w:t>
      </w:r>
      <w:r w:rsidR="00231C07" w:rsidRPr="00FA34EE">
        <w:rPr>
          <w:sz w:val="25"/>
          <w:szCs w:val="25"/>
        </w:rPr>
        <w:t>–</w:t>
      </w:r>
      <w:r w:rsidR="00967CA6" w:rsidRPr="00FA34EE">
        <w:rPr>
          <w:sz w:val="25"/>
          <w:szCs w:val="25"/>
        </w:rPr>
        <w:t>2019</w:t>
      </w:r>
      <w:r w:rsidR="003A235C" w:rsidRPr="00FA34EE">
        <w:rPr>
          <w:sz w:val="25"/>
          <w:szCs w:val="25"/>
        </w:rPr>
        <w:t> </w:t>
      </w:r>
      <w:r w:rsidR="00967CA6" w:rsidRPr="00FA34EE">
        <w:rPr>
          <w:sz w:val="25"/>
          <w:szCs w:val="25"/>
        </w:rPr>
        <w:t>роки відсутні.</w:t>
      </w:r>
    </w:p>
    <w:p w14:paraId="2AFBC640" w14:textId="5747D495" w:rsidR="005B5F9A" w:rsidRPr="00FA34EE" w:rsidRDefault="00967CA6" w:rsidP="005B5F9A">
      <w:pPr>
        <w:pStyle w:val="a9"/>
        <w:numPr>
          <w:ilvl w:val="0"/>
          <w:numId w:val="8"/>
        </w:numPr>
        <w:shd w:val="clear" w:color="auto" w:fill="FFFFFF"/>
        <w:tabs>
          <w:tab w:val="left" w:pos="426"/>
        </w:tabs>
        <w:spacing w:after="200" w:line="276" w:lineRule="auto"/>
        <w:ind w:left="0" w:firstLine="709"/>
        <w:jc w:val="both"/>
        <w:rPr>
          <w:sz w:val="25"/>
          <w:szCs w:val="25"/>
        </w:rPr>
      </w:pPr>
      <w:r w:rsidRPr="00FA34EE">
        <w:rPr>
          <w:sz w:val="25"/>
          <w:szCs w:val="25"/>
        </w:rPr>
        <w:t>У поясненнях від 01 грудня 2025 року кандидат зазначила, що</w:t>
      </w:r>
      <w:r w:rsidR="003A235C" w:rsidRPr="00FA34EE">
        <w:rPr>
          <w:sz w:val="25"/>
          <w:szCs w:val="25"/>
        </w:rPr>
        <w:t xml:space="preserve"> дата</w:t>
      </w:r>
      <w:r w:rsidR="00231C07" w:rsidRPr="00FA34EE">
        <w:rPr>
          <w:sz w:val="25"/>
          <w:szCs w:val="25"/>
        </w:rPr>
        <w:t xml:space="preserve"> –</w:t>
      </w:r>
      <w:r w:rsidRPr="00FA34EE">
        <w:rPr>
          <w:sz w:val="25"/>
          <w:szCs w:val="25"/>
        </w:rPr>
        <w:t xml:space="preserve"> </w:t>
      </w:r>
      <w:r w:rsidRPr="00F47F46">
        <w:rPr>
          <w:spacing w:val="4"/>
          <w:sz w:val="25"/>
          <w:szCs w:val="25"/>
        </w:rPr>
        <w:t>15</w:t>
      </w:r>
      <w:r w:rsidR="00231C07" w:rsidRPr="00F47F46">
        <w:rPr>
          <w:spacing w:val="4"/>
          <w:sz w:val="25"/>
          <w:szCs w:val="25"/>
        </w:rPr>
        <w:t> </w:t>
      </w:r>
      <w:r w:rsidRPr="00F47F46">
        <w:rPr>
          <w:spacing w:val="4"/>
          <w:sz w:val="25"/>
          <w:szCs w:val="25"/>
        </w:rPr>
        <w:t>березня 2018 року є дат</w:t>
      </w:r>
      <w:r w:rsidR="003A235C" w:rsidRPr="00F47F46">
        <w:rPr>
          <w:spacing w:val="4"/>
          <w:sz w:val="25"/>
          <w:szCs w:val="25"/>
        </w:rPr>
        <w:t>ою</w:t>
      </w:r>
      <w:r w:rsidRPr="00F47F46">
        <w:rPr>
          <w:spacing w:val="4"/>
          <w:sz w:val="25"/>
          <w:szCs w:val="25"/>
        </w:rPr>
        <w:t xml:space="preserve"> державної реєстрації</w:t>
      </w:r>
      <w:r w:rsidR="002C64DC" w:rsidRPr="00F47F46">
        <w:rPr>
          <w:spacing w:val="4"/>
          <w:sz w:val="25"/>
          <w:szCs w:val="25"/>
        </w:rPr>
        <w:t xml:space="preserve"> </w:t>
      </w:r>
      <w:r w:rsidR="00F47F46" w:rsidRPr="00F47F46">
        <w:rPr>
          <w:spacing w:val="4"/>
          <w:sz w:val="25"/>
          <w:szCs w:val="25"/>
        </w:rPr>
        <w:t>ОСОБА_3</w:t>
      </w:r>
      <w:r w:rsidRPr="00F47F46">
        <w:rPr>
          <w:spacing w:val="4"/>
          <w:sz w:val="25"/>
          <w:szCs w:val="25"/>
        </w:rPr>
        <w:t xml:space="preserve"> земельної ділянки з</w:t>
      </w:r>
      <w:r w:rsidRPr="00FA34EE">
        <w:rPr>
          <w:sz w:val="25"/>
          <w:szCs w:val="25"/>
        </w:rPr>
        <w:t xml:space="preserve"> цільовим призначенням для обслуговування житлового будинку</w:t>
      </w:r>
      <w:r w:rsidR="00231C07" w:rsidRPr="00FA34EE">
        <w:rPr>
          <w:sz w:val="25"/>
          <w:szCs w:val="25"/>
        </w:rPr>
        <w:t>, що</w:t>
      </w:r>
      <w:r w:rsidRPr="00FA34EE">
        <w:rPr>
          <w:sz w:val="25"/>
          <w:szCs w:val="25"/>
        </w:rPr>
        <w:t xml:space="preserve"> знаходиться за </w:t>
      </w:r>
      <w:proofErr w:type="spellStart"/>
      <w:r w:rsidRPr="00FA34EE">
        <w:rPr>
          <w:sz w:val="25"/>
          <w:szCs w:val="25"/>
        </w:rPr>
        <w:t>адресою</w:t>
      </w:r>
      <w:proofErr w:type="spellEnd"/>
      <w:r w:rsidRPr="00FA34EE">
        <w:rPr>
          <w:sz w:val="25"/>
          <w:szCs w:val="25"/>
        </w:rPr>
        <w:t xml:space="preserve">: Львівська область, Городоцький район, с. </w:t>
      </w:r>
      <w:proofErr w:type="spellStart"/>
      <w:r w:rsidRPr="00FA34EE">
        <w:rPr>
          <w:sz w:val="25"/>
          <w:szCs w:val="25"/>
        </w:rPr>
        <w:t>Мшана</w:t>
      </w:r>
      <w:proofErr w:type="spellEnd"/>
      <w:r w:rsidRPr="00FA34EE">
        <w:rPr>
          <w:sz w:val="25"/>
          <w:szCs w:val="25"/>
        </w:rPr>
        <w:t xml:space="preserve">, </w:t>
      </w:r>
      <w:r w:rsidR="00F47F46">
        <w:rPr>
          <w:sz w:val="25"/>
          <w:szCs w:val="25"/>
        </w:rPr>
        <w:t>АДРЕСА_2</w:t>
      </w:r>
      <w:r w:rsidRPr="00FA34EE">
        <w:rPr>
          <w:sz w:val="25"/>
          <w:szCs w:val="25"/>
        </w:rPr>
        <w:t xml:space="preserve">. Підставою </w:t>
      </w:r>
      <w:r w:rsidRPr="00F47F46">
        <w:rPr>
          <w:spacing w:val="4"/>
          <w:sz w:val="25"/>
          <w:szCs w:val="25"/>
        </w:rPr>
        <w:t>користування</w:t>
      </w:r>
      <w:r w:rsidR="002C64DC" w:rsidRPr="00F47F46">
        <w:rPr>
          <w:spacing w:val="4"/>
          <w:sz w:val="25"/>
          <w:szCs w:val="25"/>
        </w:rPr>
        <w:t xml:space="preserve"> </w:t>
      </w:r>
      <w:r w:rsidR="00F47F46" w:rsidRPr="00F47F46">
        <w:rPr>
          <w:spacing w:val="4"/>
          <w:sz w:val="25"/>
          <w:szCs w:val="25"/>
        </w:rPr>
        <w:t>ОСОБА_2</w:t>
      </w:r>
      <w:r w:rsidRPr="00F47F46">
        <w:rPr>
          <w:spacing w:val="4"/>
          <w:sz w:val="25"/>
          <w:szCs w:val="25"/>
        </w:rPr>
        <w:t xml:space="preserve"> цією земельною ділянкою</w:t>
      </w:r>
      <w:r w:rsidR="00852D87" w:rsidRPr="00F47F46">
        <w:rPr>
          <w:spacing w:val="4"/>
          <w:sz w:val="25"/>
          <w:szCs w:val="25"/>
        </w:rPr>
        <w:t xml:space="preserve"> </w:t>
      </w:r>
      <w:r w:rsidRPr="00F47F46">
        <w:rPr>
          <w:spacing w:val="4"/>
          <w:sz w:val="25"/>
          <w:szCs w:val="25"/>
        </w:rPr>
        <w:t>була реєстрація</w:t>
      </w:r>
      <w:r w:rsidR="003A235C" w:rsidRPr="00F47F46">
        <w:rPr>
          <w:spacing w:val="4"/>
          <w:sz w:val="25"/>
          <w:szCs w:val="25"/>
        </w:rPr>
        <w:t xml:space="preserve"> </w:t>
      </w:r>
      <w:r w:rsidR="002C64DC" w:rsidRPr="00F47F46">
        <w:rPr>
          <w:spacing w:val="4"/>
          <w:sz w:val="25"/>
          <w:szCs w:val="25"/>
        </w:rPr>
        <w:t xml:space="preserve">його </w:t>
      </w:r>
      <w:r w:rsidR="003A235C" w:rsidRPr="00F47F46">
        <w:rPr>
          <w:spacing w:val="4"/>
          <w:sz w:val="25"/>
          <w:szCs w:val="25"/>
        </w:rPr>
        <w:t>місця</w:t>
      </w:r>
      <w:r w:rsidR="003A235C" w:rsidRPr="00FA34EE">
        <w:rPr>
          <w:sz w:val="25"/>
          <w:szCs w:val="25"/>
        </w:rPr>
        <w:t xml:space="preserve"> </w:t>
      </w:r>
      <w:r w:rsidR="003A235C" w:rsidRPr="00FA34EE">
        <w:rPr>
          <w:sz w:val="25"/>
          <w:szCs w:val="25"/>
        </w:rPr>
        <w:lastRenderedPageBreak/>
        <w:t>проживання</w:t>
      </w:r>
      <w:r w:rsidRPr="00FA34EE">
        <w:rPr>
          <w:sz w:val="25"/>
          <w:szCs w:val="25"/>
        </w:rPr>
        <w:t xml:space="preserve"> за вказаною </w:t>
      </w:r>
      <w:proofErr w:type="spellStart"/>
      <w:r w:rsidRPr="00FA34EE">
        <w:rPr>
          <w:sz w:val="25"/>
          <w:szCs w:val="25"/>
        </w:rPr>
        <w:t>адресою</w:t>
      </w:r>
      <w:proofErr w:type="spellEnd"/>
      <w:r w:rsidRPr="00FA34EE">
        <w:rPr>
          <w:sz w:val="25"/>
          <w:szCs w:val="25"/>
        </w:rPr>
        <w:t>. Упродовж 2018</w:t>
      </w:r>
      <w:r w:rsidR="00231C07" w:rsidRPr="00FA34EE">
        <w:rPr>
          <w:sz w:val="25"/>
          <w:szCs w:val="25"/>
        </w:rPr>
        <w:t>–</w:t>
      </w:r>
      <w:r w:rsidRPr="00FA34EE">
        <w:rPr>
          <w:sz w:val="25"/>
          <w:szCs w:val="25"/>
        </w:rPr>
        <w:t xml:space="preserve">2019 років </w:t>
      </w:r>
      <w:r w:rsidR="00F47F46">
        <w:rPr>
          <w:sz w:val="25"/>
          <w:szCs w:val="25"/>
        </w:rPr>
        <w:t>ОСОБА_2</w:t>
      </w:r>
      <w:r w:rsidRPr="00FA34EE">
        <w:rPr>
          <w:sz w:val="25"/>
          <w:szCs w:val="25"/>
        </w:rPr>
        <w:t xml:space="preserve"> фактично не користувався цією земельною ділянкою, а дата </w:t>
      </w:r>
      <w:r w:rsidR="00231C07" w:rsidRPr="00FA34EE">
        <w:rPr>
          <w:sz w:val="25"/>
          <w:szCs w:val="25"/>
        </w:rPr>
        <w:t>«</w:t>
      </w:r>
      <w:r w:rsidRPr="00FA34EE">
        <w:rPr>
          <w:sz w:val="25"/>
          <w:szCs w:val="25"/>
        </w:rPr>
        <w:t>15 березня 2018 року</w:t>
      </w:r>
      <w:r w:rsidR="00231C07" w:rsidRPr="00FA34EE">
        <w:rPr>
          <w:sz w:val="25"/>
          <w:szCs w:val="25"/>
        </w:rPr>
        <w:t>»</w:t>
      </w:r>
      <w:r w:rsidRPr="00FA34EE">
        <w:rPr>
          <w:sz w:val="25"/>
          <w:szCs w:val="25"/>
        </w:rPr>
        <w:t xml:space="preserve"> зазначен</w:t>
      </w:r>
      <w:r w:rsidR="00231C07" w:rsidRPr="00FA34EE">
        <w:rPr>
          <w:sz w:val="25"/>
          <w:szCs w:val="25"/>
        </w:rPr>
        <w:t>о</w:t>
      </w:r>
      <w:r w:rsidRPr="00FA34EE">
        <w:rPr>
          <w:sz w:val="25"/>
          <w:szCs w:val="25"/>
        </w:rPr>
        <w:t xml:space="preserve"> кандидатом помилково, оскільки це дата набуття права власності </w:t>
      </w:r>
      <w:r w:rsidR="00F47F46">
        <w:rPr>
          <w:sz w:val="25"/>
          <w:szCs w:val="25"/>
        </w:rPr>
        <w:t>ОСОБА_3</w:t>
      </w:r>
      <w:r w:rsidR="002C64DC" w:rsidRPr="00FA34EE">
        <w:rPr>
          <w:sz w:val="25"/>
          <w:szCs w:val="25"/>
        </w:rPr>
        <w:t xml:space="preserve"> </w:t>
      </w:r>
      <w:r w:rsidRPr="00FA34EE">
        <w:rPr>
          <w:sz w:val="25"/>
          <w:szCs w:val="25"/>
        </w:rPr>
        <w:t>на цю земельну ділянку</w:t>
      </w:r>
      <w:r w:rsidR="00BD6F95" w:rsidRPr="00FA34EE">
        <w:rPr>
          <w:sz w:val="25"/>
          <w:szCs w:val="25"/>
        </w:rPr>
        <w:t>.</w:t>
      </w:r>
    </w:p>
    <w:p w14:paraId="4BEFE11D" w14:textId="3A818927" w:rsidR="005B5F9A" w:rsidRPr="00FA34EE" w:rsidRDefault="00967CA6" w:rsidP="005B5F9A">
      <w:pPr>
        <w:pStyle w:val="a9"/>
        <w:numPr>
          <w:ilvl w:val="0"/>
          <w:numId w:val="8"/>
        </w:numPr>
        <w:shd w:val="clear" w:color="auto" w:fill="FFFFFF"/>
        <w:tabs>
          <w:tab w:val="left" w:pos="426"/>
        </w:tabs>
        <w:spacing w:after="200" w:line="276" w:lineRule="auto"/>
        <w:ind w:left="0" w:firstLine="709"/>
        <w:jc w:val="both"/>
        <w:rPr>
          <w:sz w:val="25"/>
          <w:szCs w:val="25"/>
        </w:rPr>
      </w:pPr>
      <w:r w:rsidRPr="00FA34EE">
        <w:rPr>
          <w:sz w:val="25"/>
          <w:szCs w:val="25"/>
        </w:rPr>
        <w:t>Кандидат у деклараціях за 2020</w:t>
      </w:r>
      <w:r w:rsidR="00231C07" w:rsidRPr="00FA34EE">
        <w:rPr>
          <w:sz w:val="25"/>
          <w:szCs w:val="25"/>
        </w:rPr>
        <w:t>–</w:t>
      </w:r>
      <w:r w:rsidRPr="00FA34EE">
        <w:rPr>
          <w:sz w:val="25"/>
          <w:szCs w:val="25"/>
        </w:rPr>
        <w:t xml:space="preserve">2022 роки зазначила, що </w:t>
      </w:r>
      <w:r w:rsidR="00BD6F95" w:rsidRPr="00FA34EE">
        <w:rPr>
          <w:sz w:val="25"/>
          <w:szCs w:val="25"/>
        </w:rPr>
        <w:t xml:space="preserve">з </w:t>
      </w:r>
      <w:r w:rsidRPr="00FA34EE">
        <w:rPr>
          <w:sz w:val="25"/>
          <w:szCs w:val="25"/>
        </w:rPr>
        <w:t>11 травня 2018</w:t>
      </w:r>
      <w:r w:rsidR="005B5F9A" w:rsidRPr="00FA34EE">
        <w:rPr>
          <w:sz w:val="25"/>
          <w:szCs w:val="25"/>
        </w:rPr>
        <w:t> </w:t>
      </w:r>
      <w:r w:rsidRPr="00FA34EE">
        <w:rPr>
          <w:sz w:val="25"/>
          <w:szCs w:val="25"/>
        </w:rPr>
        <w:t>року набула право користування легковим автомобілем марки «HONDA CR-V» 2018</w:t>
      </w:r>
      <w:r w:rsidR="005B5F9A" w:rsidRPr="00FA34EE">
        <w:rPr>
          <w:sz w:val="25"/>
          <w:szCs w:val="25"/>
        </w:rPr>
        <w:t> </w:t>
      </w:r>
      <w:r w:rsidRPr="00FA34EE">
        <w:rPr>
          <w:sz w:val="25"/>
          <w:szCs w:val="25"/>
        </w:rPr>
        <w:t xml:space="preserve">року випуску, </w:t>
      </w:r>
      <w:r w:rsidR="00BD6F95" w:rsidRPr="00FA34EE">
        <w:rPr>
          <w:sz w:val="25"/>
          <w:szCs w:val="25"/>
        </w:rPr>
        <w:t>що на праві власності належав</w:t>
      </w:r>
      <w:r w:rsidRPr="00FA34EE">
        <w:rPr>
          <w:sz w:val="25"/>
          <w:szCs w:val="25"/>
        </w:rPr>
        <w:t xml:space="preserve"> </w:t>
      </w:r>
      <w:r w:rsidR="00C24056">
        <w:rPr>
          <w:sz w:val="25"/>
          <w:szCs w:val="25"/>
        </w:rPr>
        <w:t>ОСОБА_</w:t>
      </w:r>
      <w:r w:rsidR="00C24056">
        <w:rPr>
          <w:sz w:val="25"/>
          <w:szCs w:val="25"/>
        </w:rPr>
        <w:t>1</w:t>
      </w:r>
      <w:r w:rsidRPr="00FA34EE">
        <w:rPr>
          <w:sz w:val="25"/>
          <w:szCs w:val="25"/>
        </w:rPr>
        <w:t xml:space="preserve">. </w:t>
      </w:r>
      <w:r w:rsidR="00BD6F95" w:rsidRPr="00FA34EE">
        <w:rPr>
          <w:sz w:val="25"/>
          <w:szCs w:val="25"/>
        </w:rPr>
        <w:t>В</w:t>
      </w:r>
      <w:r w:rsidRPr="00FA34EE">
        <w:rPr>
          <w:sz w:val="25"/>
          <w:szCs w:val="25"/>
        </w:rPr>
        <w:t>ідомості про цей транспортний засіб у деклараціях кандидата за 2018</w:t>
      </w:r>
      <w:r w:rsidR="00231C07" w:rsidRPr="00FA34EE">
        <w:rPr>
          <w:sz w:val="25"/>
          <w:szCs w:val="25"/>
        </w:rPr>
        <w:t>–</w:t>
      </w:r>
      <w:r w:rsidRPr="00FA34EE">
        <w:rPr>
          <w:sz w:val="25"/>
          <w:szCs w:val="25"/>
        </w:rPr>
        <w:t>2019 роки відсутні.</w:t>
      </w:r>
    </w:p>
    <w:p w14:paraId="567344DA" w14:textId="1B2A698F" w:rsidR="005B5F9A" w:rsidRPr="00FA34EE" w:rsidRDefault="00967CA6" w:rsidP="005B5F9A">
      <w:pPr>
        <w:pStyle w:val="a9"/>
        <w:numPr>
          <w:ilvl w:val="0"/>
          <w:numId w:val="8"/>
        </w:numPr>
        <w:shd w:val="clear" w:color="auto" w:fill="FFFFFF"/>
        <w:tabs>
          <w:tab w:val="left" w:pos="426"/>
        </w:tabs>
        <w:spacing w:after="200" w:line="276" w:lineRule="auto"/>
        <w:ind w:left="0" w:firstLine="709"/>
        <w:jc w:val="both"/>
        <w:rPr>
          <w:sz w:val="25"/>
          <w:szCs w:val="25"/>
        </w:rPr>
      </w:pPr>
      <w:r w:rsidRPr="00FA34EE">
        <w:rPr>
          <w:sz w:val="25"/>
          <w:szCs w:val="25"/>
        </w:rPr>
        <w:t xml:space="preserve">У поясненнях від 01 грудня 2025 року кандидатка зазначила, що вказана нею </w:t>
      </w:r>
      <w:r w:rsidRPr="00C24056">
        <w:rPr>
          <w:spacing w:val="4"/>
          <w:sz w:val="25"/>
          <w:szCs w:val="25"/>
        </w:rPr>
        <w:t xml:space="preserve">у декларації за 2020 рік дата </w:t>
      </w:r>
      <w:r w:rsidR="00231C07" w:rsidRPr="00C24056">
        <w:rPr>
          <w:spacing w:val="4"/>
          <w:sz w:val="25"/>
          <w:szCs w:val="25"/>
        </w:rPr>
        <w:t xml:space="preserve">– </w:t>
      </w:r>
      <w:r w:rsidRPr="00C24056">
        <w:rPr>
          <w:spacing w:val="4"/>
          <w:sz w:val="25"/>
          <w:szCs w:val="25"/>
        </w:rPr>
        <w:t>11 травня 2018 року є датою набуття</w:t>
      </w:r>
      <w:r w:rsidR="00BD6F95" w:rsidRPr="00C24056">
        <w:rPr>
          <w:spacing w:val="4"/>
          <w:sz w:val="25"/>
          <w:szCs w:val="25"/>
        </w:rPr>
        <w:t xml:space="preserve"> </w:t>
      </w:r>
      <w:r w:rsidR="00C24056" w:rsidRPr="00C24056">
        <w:rPr>
          <w:spacing w:val="4"/>
          <w:sz w:val="25"/>
          <w:szCs w:val="25"/>
        </w:rPr>
        <w:t>ОСОБА_</w:t>
      </w:r>
      <w:r w:rsidR="00C24056" w:rsidRPr="00C24056">
        <w:rPr>
          <w:spacing w:val="4"/>
          <w:sz w:val="25"/>
          <w:szCs w:val="25"/>
        </w:rPr>
        <w:t>1</w:t>
      </w:r>
      <w:r w:rsidRPr="00C24056">
        <w:rPr>
          <w:spacing w:val="4"/>
          <w:sz w:val="25"/>
          <w:szCs w:val="25"/>
        </w:rPr>
        <w:t xml:space="preserve"> </w:t>
      </w:r>
      <w:r w:rsidRPr="00FA34EE">
        <w:rPr>
          <w:sz w:val="25"/>
          <w:szCs w:val="25"/>
        </w:rPr>
        <w:t>у власність цього транспортного засобу. Упродовж 2018–2019 років цей автомобіль кандидатом не використовувався, кандидат припустилась помилки під час декларування сплутавши дату набуття права користування з датою набуття права власності</w:t>
      </w:r>
      <w:r w:rsidR="0031067F" w:rsidRPr="00FA34EE">
        <w:rPr>
          <w:sz w:val="25"/>
          <w:szCs w:val="25"/>
        </w:rPr>
        <w:t>. Кандидат</w:t>
      </w:r>
      <w:r w:rsidRPr="00FA34EE">
        <w:rPr>
          <w:sz w:val="25"/>
          <w:szCs w:val="25"/>
        </w:rPr>
        <w:t xml:space="preserve"> </w:t>
      </w:r>
      <w:r w:rsidR="0031067F" w:rsidRPr="00FA34EE">
        <w:rPr>
          <w:sz w:val="25"/>
          <w:szCs w:val="25"/>
        </w:rPr>
        <w:t>пояснила</w:t>
      </w:r>
      <w:r w:rsidRPr="00FA34EE">
        <w:rPr>
          <w:sz w:val="25"/>
          <w:szCs w:val="25"/>
        </w:rPr>
        <w:t>, що така помилка була допущена нею неумисно</w:t>
      </w:r>
      <w:r w:rsidR="00231C07" w:rsidRPr="00FA34EE">
        <w:rPr>
          <w:sz w:val="25"/>
          <w:szCs w:val="25"/>
        </w:rPr>
        <w:t>,</w:t>
      </w:r>
      <w:r w:rsidR="00BD6F95" w:rsidRPr="00FA34EE">
        <w:rPr>
          <w:sz w:val="25"/>
          <w:szCs w:val="25"/>
        </w:rPr>
        <w:t xml:space="preserve"> </w:t>
      </w:r>
      <w:r w:rsidR="00231C07" w:rsidRPr="00FA34EE">
        <w:rPr>
          <w:sz w:val="25"/>
          <w:szCs w:val="25"/>
        </w:rPr>
        <w:t>вона</w:t>
      </w:r>
      <w:r w:rsidRPr="00FA34EE">
        <w:rPr>
          <w:sz w:val="25"/>
          <w:szCs w:val="25"/>
        </w:rPr>
        <w:t xml:space="preserve"> почала користуватись </w:t>
      </w:r>
      <w:r w:rsidR="005B5F9A" w:rsidRPr="00FA34EE">
        <w:rPr>
          <w:sz w:val="25"/>
          <w:szCs w:val="25"/>
        </w:rPr>
        <w:t>цим автомобілем</w:t>
      </w:r>
      <w:r w:rsidRPr="00FA34EE">
        <w:rPr>
          <w:sz w:val="25"/>
          <w:szCs w:val="25"/>
        </w:rPr>
        <w:t xml:space="preserve"> </w:t>
      </w:r>
      <w:r w:rsidR="00BD6F95" w:rsidRPr="00FA34EE">
        <w:rPr>
          <w:sz w:val="25"/>
          <w:szCs w:val="25"/>
        </w:rPr>
        <w:t>з</w:t>
      </w:r>
      <w:r w:rsidRPr="00FA34EE">
        <w:rPr>
          <w:sz w:val="25"/>
          <w:szCs w:val="25"/>
        </w:rPr>
        <w:t xml:space="preserve"> 2020 ро</w:t>
      </w:r>
      <w:r w:rsidR="00BD6F95" w:rsidRPr="00FA34EE">
        <w:rPr>
          <w:sz w:val="25"/>
          <w:szCs w:val="25"/>
        </w:rPr>
        <w:t>ку</w:t>
      </w:r>
      <w:r w:rsidRPr="00FA34EE">
        <w:rPr>
          <w:sz w:val="25"/>
          <w:szCs w:val="25"/>
        </w:rPr>
        <w:t>.</w:t>
      </w:r>
    </w:p>
    <w:p w14:paraId="05A74F77" w14:textId="7C5B78EF" w:rsidR="00267583" w:rsidRPr="00FA34EE" w:rsidRDefault="00967CA6" w:rsidP="00267583">
      <w:pPr>
        <w:pStyle w:val="a9"/>
        <w:numPr>
          <w:ilvl w:val="0"/>
          <w:numId w:val="8"/>
        </w:numPr>
        <w:shd w:val="clear" w:color="auto" w:fill="FFFFFF"/>
        <w:tabs>
          <w:tab w:val="left" w:pos="426"/>
        </w:tabs>
        <w:spacing w:after="200" w:line="276" w:lineRule="auto"/>
        <w:ind w:left="0" w:firstLine="709"/>
        <w:jc w:val="both"/>
        <w:rPr>
          <w:sz w:val="25"/>
          <w:szCs w:val="25"/>
        </w:rPr>
      </w:pPr>
      <w:r w:rsidRPr="00FA34EE">
        <w:rPr>
          <w:sz w:val="25"/>
          <w:szCs w:val="25"/>
        </w:rPr>
        <w:t>Чоловік кандидата 12 листопада 2022 року набув право власності на автомобіль марки «HONDA CR-V» 2018 року випуску, вартістю 1</w:t>
      </w:r>
      <w:r w:rsidR="005B5F9A" w:rsidRPr="00FA34EE">
        <w:rPr>
          <w:sz w:val="25"/>
          <w:szCs w:val="25"/>
        </w:rPr>
        <w:t> </w:t>
      </w:r>
      <w:r w:rsidRPr="00FA34EE">
        <w:rPr>
          <w:sz w:val="25"/>
          <w:szCs w:val="25"/>
        </w:rPr>
        <w:t>200</w:t>
      </w:r>
      <w:r w:rsidR="005B5F9A" w:rsidRPr="00FA34EE">
        <w:rPr>
          <w:sz w:val="25"/>
          <w:szCs w:val="25"/>
        </w:rPr>
        <w:t> </w:t>
      </w:r>
      <w:r w:rsidRPr="00FA34EE">
        <w:rPr>
          <w:sz w:val="25"/>
          <w:szCs w:val="25"/>
        </w:rPr>
        <w:t xml:space="preserve">000 грн, проте </w:t>
      </w:r>
      <w:r w:rsidR="00BD6F95" w:rsidRPr="00C24056">
        <w:rPr>
          <w:spacing w:val="6"/>
          <w:sz w:val="25"/>
          <w:szCs w:val="25"/>
        </w:rPr>
        <w:t xml:space="preserve">відомості </w:t>
      </w:r>
      <w:r w:rsidR="00231C07" w:rsidRPr="00C24056">
        <w:rPr>
          <w:spacing w:val="6"/>
          <w:sz w:val="25"/>
          <w:szCs w:val="25"/>
        </w:rPr>
        <w:t>про</w:t>
      </w:r>
      <w:r w:rsidR="00BD6F95" w:rsidRPr="00C24056">
        <w:rPr>
          <w:spacing w:val="6"/>
          <w:sz w:val="25"/>
          <w:szCs w:val="25"/>
        </w:rPr>
        <w:t xml:space="preserve"> прав</w:t>
      </w:r>
      <w:r w:rsidR="00231C07" w:rsidRPr="00C24056">
        <w:rPr>
          <w:spacing w:val="6"/>
          <w:sz w:val="25"/>
          <w:szCs w:val="25"/>
        </w:rPr>
        <w:t>о</w:t>
      </w:r>
      <w:r w:rsidR="00BD6F95" w:rsidRPr="00C24056">
        <w:rPr>
          <w:spacing w:val="6"/>
          <w:sz w:val="25"/>
          <w:szCs w:val="25"/>
        </w:rPr>
        <w:t xml:space="preserve"> власності </w:t>
      </w:r>
      <w:r w:rsidR="00C24056" w:rsidRPr="00C24056">
        <w:rPr>
          <w:spacing w:val="6"/>
          <w:sz w:val="25"/>
          <w:szCs w:val="25"/>
        </w:rPr>
        <w:t>ОСОБА_</w:t>
      </w:r>
      <w:r w:rsidR="00C24056" w:rsidRPr="00C24056">
        <w:rPr>
          <w:spacing w:val="6"/>
          <w:sz w:val="25"/>
          <w:szCs w:val="25"/>
        </w:rPr>
        <w:t>2</w:t>
      </w:r>
      <w:r w:rsidR="00BD6F95" w:rsidRPr="00C24056">
        <w:rPr>
          <w:spacing w:val="6"/>
          <w:sz w:val="25"/>
          <w:szCs w:val="25"/>
        </w:rPr>
        <w:t xml:space="preserve"> на цей транспортний засіб </w:t>
      </w:r>
      <w:r w:rsidRPr="00C24056">
        <w:rPr>
          <w:spacing w:val="6"/>
          <w:sz w:val="25"/>
          <w:szCs w:val="25"/>
        </w:rPr>
        <w:t>у декларації за</w:t>
      </w:r>
      <w:r w:rsidRPr="00FA34EE">
        <w:rPr>
          <w:sz w:val="25"/>
          <w:szCs w:val="25"/>
        </w:rPr>
        <w:t xml:space="preserve"> 2022 рік відсутн</w:t>
      </w:r>
      <w:r w:rsidR="00BD6F95" w:rsidRPr="00FA34EE">
        <w:rPr>
          <w:sz w:val="25"/>
          <w:szCs w:val="25"/>
        </w:rPr>
        <w:t>і</w:t>
      </w:r>
      <w:r w:rsidRPr="00FA34EE">
        <w:rPr>
          <w:sz w:val="25"/>
          <w:szCs w:val="25"/>
        </w:rPr>
        <w:t xml:space="preserve">, задекларовано </w:t>
      </w:r>
      <w:r w:rsidR="00BD6F95" w:rsidRPr="00FA34EE">
        <w:rPr>
          <w:sz w:val="25"/>
          <w:szCs w:val="25"/>
        </w:rPr>
        <w:t>виключно</w:t>
      </w:r>
      <w:r w:rsidRPr="00FA34EE">
        <w:rPr>
          <w:sz w:val="25"/>
          <w:szCs w:val="25"/>
        </w:rPr>
        <w:t xml:space="preserve"> право користування кандидатом цим автомобілем.</w:t>
      </w:r>
    </w:p>
    <w:p w14:paraId="5E567E53" w14:textId="0BF82E3E" w:rsidR="005B5F9A" w:rsidRPr="00FA34EE" w:rsidRDefault="00967CA6" w:rsidP="006B3DA6">
      <w:pPr>
        <w:pStyle w:val="a9"/>
        <w:numPr>
          <w:ilvl w:val="0"/>
          <w:numId w:val="8"/>
        </w:numPr>
        <w:shd w:val="clear" w:color="auto" w:fill="FFFFFF"/>
        <w:tabs>
          <w:tab w:val="left" w:pos="426"/>
        </w:tabs>
        <w:spacing w:after="200" w:line="276" w:lineRule="auto"/>
        <w:ind w:left="0" w:firstLine="709"/>
        <w:jc w:val="both"/>
        <w:rPr>
          <w:sz w:val="25"/>
          <w:szCs w:val="25"/>
        </w:rPr>
      </w:pPr>
      <w:r w:rsidRPr="00FA34EE">
        <w:rPr>
          <w:sz w:val="25"/>
          <w:szCs w:val="25"/>
        </w:rPr>
        <w:t>Стосовно недекларування відомостей</w:t>
      </w:r>
      <w:r w:rsidR="00267583" w:rsidRPr="00FA34EE">
        <w:rPr>
          <w:sz w:val="25"/>
          <w:szCs w:val="25"/>
        </w:rPr>
        <w:t xml:space="preserve"> у деклараціях за 2016</w:t>
      </w:r>
      <w:r w:rsidR="00231C07" w:rsidRPr="00FA34EE">
        <w:rPr>
          <w:sz w:val="25"/>
          <w:szCs w:val="25"/>
        </w:rPr>
        <w:t>––</w:t>
      </w:r>
      <w:r w:rsidR="00267583" w:rsidRPr="00FA34EE">
        <w:rPr>
          <w:sz w:val="25"/>
          <w:szCs w:val="25"/>
        </w:rPr>
        <w:t>2018 роки</w:t>
      </w:r>
      <w:r w:rsidRPr="00FA34EE">
        <w:rPr>
          <w:sz w:val="25"/>
          <w:szCs w:val="25"/>
        </w:rPr>
        <w:t xml:space="preserve"> про членств</w:t>
      </w:r>
      <w:r w:rsidR="00267583" w:rsidRPr="00FA34EE">
        <w:rPr>
          <w:sz w:val="25"/>
          <w:szCs w:val="25"/>
        </w:rPr>
        <w:t>о</w:t>
      </w:r>
      <w:r w:rsidRPr="00FA34EE">
        <w:rPr>
          <w:sz w:val="25"/>
          <w:szCs w:val="25"/>
        </w:rPr>
        <w:t xml:space="preserve"> у Національній асоціації адвокатів України</w:t>
      </w:r>
      <w:r w:rsidR="00267583" w:rsidRPr="00FA34EE">
        <w:rPr>
          <w:sz w:val="25"/>
          <w:szCs w:val="25"/>
        </w:rPr>
        <w:t xml:space="preserve"> </w:t>
      </w:r>
      <w:r w:rsidRPr="00FA34EE">
        <w:rPr>
          <w:sz w:val="25"/>
          <w:szCs w:val="25"/>
        </w:rPr>
        <w:t xml:space="preserve">кандидат зазначила, </w:t>
      </w:r>
      <w:r w:rsidR="00267583" w:rsidRPr="00FA34EE">
        <w:rPr>
          <w:sz w:val="25"/>
          <w:szCs w:val="25"/>
        </w:rPr>
        <w:t>що така інформація не відображена</w:t>
      </w:r>
      <w:r w:rsidRPr="00FA34EE">
        <w:rPr>
          <w:sz w:val="25"/>
          <w:szCs w:val="25"/>
        </w:rPr>
        <w:t xml:space="preserve"> помилково, оскільки роз’яснення Національного агентства з </w:t>
      </w:r>
      <w:r w:rsidR="005B5F9A" w:rsidRPr="00FA34EE">
        <w:rPr>
          <w:sz w:val="25"/>
          <w:szCs w:val="25"/>
        </w:rPr>
        <w:t>цього</w:t>
      </w:r>
      <w:r w:rsidRPr="00FA34EE">
        <w:rPr>
          <w:sz w:val="25"/>
          <w:szCs w:val="25"/>
        </w:rPr>
        <w:t xml:space="preserve"> приводу з’явились</w:t>
      </w:r>
      <w:r w:rsidR="005B5F9A" w:rsidRPr="00FA34EE">
        <w:rPr>
          <w:sz w:val="25"/>
          <w:szCs w:val="25"/>
        </w:rPr>
        <w:t xml:space="preserve"> </w:t>
      </w:r>
      <w:r w:rsidRPr="00FA34EE">
        <w:rPr>
          <w:sz w:val="25"/>
          <w:szCs w:val="25"/>
        </w:rPr>
        <w:t>у 2019 році.</w:t>
      </w:r>
    </w:p>
    <w:p w14:paraId="1B723D0D" w14:textId="1D1D7A94" w:rsidR="005B5F9A" w:rsidRPr="00FA34EE" w:rsidRDefault="00967CA6" w:rsidP="005B5F9A">
      <w:pPr>
        <w:pStyle w:val="a9"/>
        <w:numPr>
          <w:ilvl w:val="0"/>
          <w:numId w:val="8"/>
        </w:numPr>
        <w:shd w:val="clear" w:color="auto" w:fill="FFFFFF"/>
        <w:tabs>
          <w:tab w:val="left" w:pos="426"/>
        </w:tabs>
        <w:spacing w:after="200" w:line="276" w:lineRule="auto"/>
        <w:ind w:left="0" w:firstLine="709"/>
        <w:jc w:val="both"/>
        <w:rPr>
          <w:sz w:val="25"/>
          <w:szCs w:val="25"/>
        </w:rPr>
      </w:pPr>
      <w:r w:rsidRPr="00FA34EE">
        <w:rPr>
          <w:sz w:val="25"/>
          <w:szCs w:val="25"/>
        </w:rPr>
        <w:t>Під час співбесіди кандидат визнала допущені нею</w:t>
      </w:r>
      <w:r w:rsidR="00231C07" w:rsidRPr="00FA34EE">
        <w:rPr>
          <w:sz w:val="25"/>
          <w:szCs w:val="25"/>
        </w:rPr>
        <w:t xml:space="preserve"> помилки</w:t>
      </w:r>
      <w:r w:rsidRPr="00FA34EE">
        <w:rPr>
          <w:sz w:val="25"/>
          <w:szCs w:val="25"/>
        </w:rPr>
        <w:t xml:space="preserve"> під час декларування</w:t>
      </w:r>
      <w:r w:rsidR="0031067F" w:rsidRPr="00FA34EE">
        <w:rPr>
          <w:sz w:val="25"/>
          <w:szCs w:val="25"/>
        </w:rPr>
        <w:t xml:space="preserve"> упродовж 2016</w:t>
      </w:r>
      <w:r w:rsidR="00231C07" w:rsidRPr="00FA34EE">
        <w:rPr>
          <w:sz w:val="25"/>
          <w:szCs w:val="25"/>
        </w:rPr>
        <w:t>–</w:t>
      </w:r>
      <w:r w:rsidR="0031067F" w:rsidRPr="00FA34EE">
        <w:rPr>
          <w:sz w:val="25"/>
          <w:szCs w:val="25"/>
        </w:rPr>
        <w:t>2024 років</w:t>
      </w:r>
      <w:r w:rsidR="00E24FA6" w:rsidRPr="00FA34EE">
        <w:rPr>
          <w:sz w:val="25"/>
          <w:szCs w:val="25"/>
        </w:rPr>
        <w:t>, однак наголосила, що це є наслідком збігу певних обставин, та просила врахувати</w:t>
      </w:r>
      <w:r w:rsidR="00231C07" w:rsidRPr="00FA34EE">
        <w:rPr>
          <w:sz w:val="25"/>
          <w:szCs w:val="25"/>
        </w:rPr>
        <w:t>,</w:t>
      </w:r>
      <w:r w:rsidR="00E24FA6" w:rsidRPr="00FA34EE">
        <w:rPr>
          <w:sz w:val="25"/>
          <w:szCs w:val="25"/>
        </w:rPr>
        <w:t xml:space="preserve"> </w:t>
      </w:r>
      <w:r w:rsidR="00231C07" w:rsidRPr="00FA34EE">
        <w:rPr>
          <w:sz w:val="25"/>
          <w:szCs w:val="25"/>
        </w:rPr>
        <w:t>що не мала</w:t>
      </w:r>
      <w:r w:rsidR="00E24FA6" w:rsidRPr="00FA34EE">
        <w:rPr>
          <w:sz w:val="25"/>
          <w:szCs w:val="25"/>
        </w:rPr>
        <w:t xml:space="preserve"> наміру приховати інформацію чи надати недостовірні відомості.</w:t>
      </w:r>
    </w:p>
    <w:p w14:paraId="67A477B9" w14:textId="77777777" w:rsidR="005B5F9A" w:rsidRPr="00FA34EE" w:rsidRDefault="00967CA6" w:rsidP="005B5F9A">
      <w:pPr>
        <w:pStyle w:val="a9"/>
        <w:numPr>
          <w:ilvl w:val="0"/>
          <w:numId w:val="8"/>
        </w:numPr>
        <w:shd w:val="clear" w:color="auto" w:fill="FFFFFF"/>
        <w:tabs>
          <w:tab w:val="left" w:pos="426"/>
        </w:tabs>
        <w:spacing w:after="200" w:line="276" w:lineRule="auto"/>
        <w:ind w:left="0" w:firstLine="709"/>
        <w:jc w:val="both"/>
        <w:rPr>
          <w:sz w:val="25"/>
          <w:szCs w:val="25"/>
        </w:rPr>
      </w:pPr>
      <w:r w:rsidRPr="00FA34EE">
        <w:rPr>
          <w:sz w:val="25"/>
          <w:szCs w:val="25"/>
        </w:rPr>
        <w:t>Комісія вкотре відзначає, що підтримання високих стандартів поведінки вимагає від судді (кандидата на посаду судді) уникати неналежної поведінки як при виконанні посадових обов’язків, так і в особистому житті. Суддя (кандидат на посаду судді) має усвідомлювати, що він представляє судову владу держави, та не допускати поведінки, що може зашкодити авторитету правосуддя. Суддя (кандидат на посаду судді) повинен поважати закон, додержуватись його та за будь-яких обставин дбати про те, щоб його дії сприяли зміцненню суспільної довіри до судових органів.</w:t>
      </w:r>
    </w:p>
    <w:p w14:paraId="526F1353" w14:textId="77777777" w:rsidR="005B5F9A" w:rsidRPr="00FA34EE" w:rsidRDefault="00967CA6" w:rsidP="005B5F9A">
      <w:pPr>
        <w:pStyle w:val="a9"/>
        <w:numPr>
          <w:ilvl w:val="0"/>
          <w:numId w:val="8"/>
        </w:numPr>
        <w:shd w:val="clear" w:color="auto" w:fill="FFFFFF"/>
        <w:tabs>
          <w:tab w:val="left" w:pos="426"/>
        </w:tabs>
        <w:spacing w:after="200" w:line="276" w:lineRule="auto"/>
        <w:ind w:left="0" w:firstLine="709"/>
        <w:jc w:val="both"/>
        <w:rPr>
          <w:sz w:val="25"/>
          <w:szCs w:val="25"/>
        </w:rPr>
      </w:pPr>
      <w:r w:rsidRPr="00FA34EE">
        <w:rPr>
          <w:sz w:val="25"/>
          <w:szCs w:val="25"/>
        </w:rPr>
        <w:t xml:space="preserve">Національне агентство виснувало, що відсутність попередньо встановлених фактів порушення антикорупційного законодавства з боку Національного агентства не є перешкодою іншим органам у встановленні відповідних обставин у межах здійснюваних ними процедур. Чинним законодавством передбачено повноваження інших суб’єктів публічного права щодо перевірки факту подання кандидатами на відповідну посаду судді декларацій та відомостей, що містяться в них (пункт 1.2 роз’яснення Національного агентства № 9 щодо розмежування компетенції Національного агентства та інших </w:t>
      </w:r>
      <w:r w:rsidRPr="00FA34EE">
        <w:rPr>
          <w:sz w:val="25"/>
          <w:szCs w:val="25"/>
        </w:rPr>
        <w:lastRenderedPageBreak/>
        <w:t>суб’єктів у частині перевірки декларацій, поданих суддями та прокурорами від 01 жовтня 2021 року).</w:t>
      </w:r>
    </w:p>
    <w:p w14:paraId="498569EF" w14:textId="0EF44E12" w:rsidR="005B5F9A" w:rsidRPr="00FA34EE" w:rsidRDefault="00967CA6" w:rsidP="005B5F9A">
      <w:pPr>
        <w:pStyle w:val="a9"/>
        <w:numPr>
          <w:ilvl w:val="0"/>
          <w:numId w:val="8"/>
        </w:numPr>
        <w:shd w:val="clear" w:color="auto" w:fill="FFFFFF"/>
        <w:tabs>
          <w:tab w:val="left" w:pos="426"/>
        </w:tabs>
        <w:spacing w:after="200" w:line="276" w:lineRule="auto"/>
        <w:ind w:left="0" w:firstLine="709"/>
        <w:jc w:val="both"/>
        <w:rPr>
          <w:sz w:val="25"/>
          <w:szCs w:val="25"/>
        </w:rPr>
      </w:pPr>
      <w:r w:rsidRPr="00FA34EE">
        <w:rPr>
          <w:sz w:val="25"/>
          <w:szCs w:val="25"/>
        </w:rPr>
        <w:t>Водночас Національне агентство окремо наголошує, що висновки, у яких не зафіксовано факт</w:t>
      </w:r>
      <w:r w:rsidR="00231C07" w:rsidRPr="00FA34EE">
        <w:rPr>
          <w:sz w:val="25"/>
          <w:szCs w:val="25"/>
        </w:rPr>
        <w:t>у</w:t>
      </w:r>
      <w:r w:rsidRPr="00FA34EE">
        <w:rPr>
          <w:sz w:val="25"/>
          <w:szCs w:val="25"/>
        </w:rPr>
        <w:t xml:space="preserve"> порушення особою вимог, заборон чи обмежень, встановлених законом, можуть враховуватись суб’єктами, які проводять відповідні процедури, за умови, якщо в таких суб’єктів (органів, комісій тощо) відсутні додаткові відомості та/або документи, які не були предметом аналізу під час підготовки Національним агентством зазначених висновків.</w:t>
      </w:r>
    </w:p>
    <w:p w14:paraId="3754E7BB" w14:textId="77777777" w:rsidR="005B5F9A" w:rsidRPr="00FA34EE" w:rsidRDefault="00967CA6" w:rsidP="005B5F9A">
      <w:pPr>
        <w:pStyle w:val="a9"/>
        <w:numPr>
          <w:ilvl w:val="0"/>
          <w:numId w:val="8"/>
        </w:numPr>
        <w:shd w:val="clear" w:color="auto" w:fill="FFFFFF"/>
        <w:tabs>
          <w:tab w:val="left" w:pos="426"/>
        </w:tabs>
        <w:spacing w:after="200" w:line="276" w:lineRule="auto"/>
        <w:ind w:left="0" w:firstLine="709"/>
        <w:jc w:val="both"/>
        <w:rPr>
          <w:sz w:val="25"/>
          <w:szCs w:val="25"/>
        </w:rPr>
      </w:pPr>
      <w:r w:rsidRPr="00FA34EE">
        <w:rPr>
          <w:sz w:val="25"/>
          <w:szCs w:val="25"/>
        </w:rPr>
        <w:t>Вказана позиція також підтверджується рішенням Великої Палати Верховного Суду від 27 лютого 2025 року у справі № 990/99/24 щодо оскарження рішення Комісії. Верховний Суд виснував, що Комісія в межах процедури оцінювання кандидата на посаду судді не здійснює повноважень антикорупційного чи правоохоронного органу, не перевіряє висновків цих органів, однак надає їм оцінку в контексті здійснення своїх повноважень щодо перевірки відповідності кандидата вимогам і стандартам професійної етики та доброчесності в сукупності з іншою інформацією, яка є в суддівському досьє, та поясненнями кандидата на посаду судді щодо такої інформації.</w:t>
      </w:r>
    </w:p>
    <w:p w14:paraId="4E6FBF94" w14:textId="72B9ED46" w:rsidR="00EC0411" w:rsidRPr="00FA34EE" w:rsidRDefault="00EC0411" w:rsidP="00EC0411">
      <w:pPr>
        <w:pStyle w:val="a9"/>
        <w:numPr>
          <w:ilvl w:val="0"/>
          <w:numId w:val="8"/>
        </w:numPr>
        <w:shd w:val="clear" w:color="auto" w:fill="FFFFFF"/>
        <w:tabs>
          <w:tab w:val="left" w:pos="426"/>
        </w:tabs>
        <w:spacing w:after="200" w:line="276" w:lineRule="auto"/>
        <w:ind w:left="0" w:firstLine="709"/>
        <w:jc w:val="both"/>
        <w:rPr>
          <w:sz w:val="25"/>
          <w:szCs w:val="25"/>
        </w:rPr>
      </w:pPr>
      <w:r w:rsidRPr="00FA34EE">
        <w:rPr>
          <w:sz w:val="25"/>
          <w:szCs w:val="25"/>
        </w:rPr>
        <w:t>Комісія підкреслює, що правильність і повнота декларування становлять один із базових елементів доброчесності судді. Суддя як носій підвищеного стандарту поведінки має демонструвати зразкове ставлення до дотримання вимог щодо фінансового контролю. Навіть технічні помилки в деклараціях, якщо вони повторюються, можуть свідчити про недостатню старанність у виконанні обов’язків, які є необхідними для забезпечення суспільної довіри до судової влади.</w:t>
      </w:r>
    </w:p>
    <w:p w14:paraId="30155CE5" w14:textId="31892099" w:rsidR="00EC0411" w:rsidRPr="00FA34EE" w:rsidRDefault="00EC0411" w:rsidP="00EC0411">
      <w:pPr>
        <w:pStyle w:val="a9"/>
        <w:numPr>
          <w:ilvl w:val="0"/>
          <w:numId w:val="8"/>
        </w:numPr>
        <w:shd w:val="clear" w:color="auto" w:fill="FFFFFF"/>
        <w:tabs>
          <w:tab w:val="left" w:pos="426"/>
        </w:tabs>
        <w:spacing w:after="200" w:line="276" w:lineRule="auto"/>
        <w:ind w:left="0" w:firstLine="709"/>
        <w:jc w:val="both"/>
        <w:rPr>
          <w:sz w:val="25"/>
          <w:szCs w:val="25"/>
        </w:rPr>
      </w:pPr>
      <w:r w:rsidRPr="00FA34EE">
        <w:rPr>
          <w:sz w:val="25"/>
          <w:szCs w:val="25"/>
        </w:rPr>
        <w:t>Показник сумлінності критері</w:t>
      </w:r>
      <w:r w:rsidR="00231C07" w:rsidRPr="00FA34EE">
        <w:rPr>
          <w:sz w:val="25"/>
          <w:szCs w:val="25"/>
        </w:rPr>
        <w:t>ю</w:t>
      </w:r>
      <w:r w:rsidRPr="00FA34EE">
        <w:rPr>
          <w:sz w:val="25"/>
          <w:szCs w:val="25"/>
        </w:rPr>
        <w:t xml:space="preserve"> доброчесності охоплює, зокрема, здатність кандидата сумлінно дотримуватися правил декларування, у тому числі щодо повноти та точності відображення відомостей. Належне та ретельне заповнення декларацій є проявом відповідальності й поваги до закону, який суддя повинен демонструвати у своїй професійній діяльності.</w:t>
      </w:r>
    </w:p>
    <w:p w14:paraId="3E9985A6" w14:textId="42CDE67F" w:rsidR="00EC0411" w:rsidRPr="00FA34EE" w:rsidRDefault="00EC0411" w:rsidP="00EC0411">
      <w:pPr>
        <w:pStyle w:val="a9"/>
        <w:numPr>
          <w:ilvl w:val="0"/>
          <w:numId w:val="8"/>
        </w:numPr>
        <w:shd w:val="clear" w:color="auto" w:fill="FFFFFF"/>
        <w:tabs>
          <w:tab w:val="left" w:pos="426"/>
        </w:tabs>
        <w:spacing w:after="200" w:line="276" w:lineRule="auto"/>
        <w:ind w:left="0" w:firstLine="709"/>
        <w:jc w:val="both"/>
        <w:rPr>
          <w:sz w:val="25"/>
          <w:szCs w:val="25"/>
        </w:rPr>
      </w:pPr>
      <w:r w:rsidRPr="00FA34EE">
        <w:rPr>
          <w:sz w:val="25"/>
          <w:szCs w:val="25"/>
        </w:rPr>
        <w:t>Комісія враховує надані кандидатом пояснення, які підтверджують відсутність умислу та свідч</w:t>
      </w:r>
      <w:r w:rsidR="00231C07" w:rsidRPr="00FA34EE">
        <w:rPr>
          <w:sz w:val="25"/>
          <w:szCs w:val="25"/>
        </w:rPr>
        <w:t>а</w:t>
      </w:r>
      <w:r w:rsidRPr="00FA34EE">
        <w:rPr>
          <w:sz w:val="25"/>
          <w:szCs w:val="25"/>
        </w:rPr>
        <w:t xml:space="preserve">ть про готовність у подальшому дотримуватися вимог декларування. Однак такі пояснення не </w:t>
      </w:r>
      <w:r w:rsidR="00231C07" w:rsidRPr="00FA34EE">
        <w:rPr>
          <w:sz w:val="25"/>
          <w:szCs w:val="25"/>
        </w:rPr>
        <w:t>спростовують</w:t>
      </w:r>
      <w:r w:rsidRPr="00FA34EE">
        <w:rPr>
          <w:sz w:val="25"/>
          <w:szCs w:val="25"/>
        </w:rPr>
        <w:t xml:space="preserve"> факту системності помилок, що впливає на оцінку сумлінності.</w:t>
      </w:r>
    </w:p>
    <w:p w14:paraId="22A8FD95" w14:textId="39148925" w:rsidR="00EC0411" w:rsidRPr="00FA34EE" w:rsidRDefault="00EC0411" w:rsidP="00EC0411">
      <w:pPr>
        <w:pStyle w:val="a9"/>
        <w:numPr>
          <w:ilvl w:val="0"/>
          <w:numId w:val="8"/>
        </w:numPr>
        <w:shd w:val="clear" w:color="auto" w:fill="FFFFFF"/>
        <w:tabs>
          <w:tab w:val="left" w:pos="426"/>
        </w:tabs>
        <w:spacing w:after="200" w:line="276" w:lineRule="auto"/>
        <w:ind w:left="0" w:firstLine="709"/>
        <w:jc w:val="both"/>
        <w:rPr>
          <w:sz w:val="25"/>
          <w:szCs w:val="25"/>
        </w:rPr>
      </w:pPr>
      <w:r w:rsidRPr="00FA34EE">
        <w:rPr>
          <w:sz w:val="25"/>
          <w:szCs w:val="25"/>
        </w:rPr>
        <w:t>Оцінюючи виявлені неточності у сукупності, Комісія виходить з того, що кожне з порушень саме по собі не свідч</w:t>
      </w:r>
      <w:r w:rsidR="00231C07" w:rsidRPr="00FA34EE">
        <w:rPr>
          <w:sz w:val="25"/>
          <w:szCs w:val="25"/>
        </w:rPr>
        <w:t>и</w:t>
      </w:r>
      <w:r w:rsidRPr="00FA34EE">
        <w:rPr>
          <w:sz w:val="25"/>
          <w:szCs w:val="25"/>
        </w:rPr>
        <w:t xml:space="preserve">ть про невідповідність кандидата критеріям доброчесності та професійної етики, визначеним у пункті 2.13 Положення про кваліфікаційне оцінювання та Єдиних показниках для оцінки доброчесності та професійної етики судді, затверджених Вищою радою правосуддя. </w:t>
      </w:r>
      <w:r w:rsidR="00231C07" w:rsidRPr="00FA34EE">
        <w:rPr>
          <w:sz w:val="25"/>
          <w:szCs w:val="25"/>
        </w:rPr>
        <w:t>Водночас факт</w:t>
      </w:r>
      <w:r w:rsidRPr="00FA34EE">
        <w:rPr>
          <w:sz w:val="25"/>
          <w:szCs w:val="25"/>
        </w:rPr>
        <w:t xml:space="preserve"> їх наявн</w:t>
      </w:r>
      <w:r w:rsidR="00231C07" w:rsidRPr="00FA34EE">
        <w:rPr>
          <w:sz w:val="25"/>
          <w:szCs w:val="25"/>
        </w:rPr>
        <w:t>ості</w:t>
      </w:r>
      <w:r w:rsidRPr="00FA34EE">
        <w:rPr>
          <w:sz w:val="25"/>
          <w:szCs w:val="25"/>
        </w:rPr>
        <w:t xml:space="preserve"> не є нейтральн</w:t>
      </w:r>
      <w:r w:rsidR="00231C07" w:rsidRPr="00FA34EE">
        <w:rPr>
          <w:sz w:val="25"/>
          <w:szCs w:val="25"/>
        </w:rPr>
        <w:t>им</w:t>
      </w:r>
      <w:r w:rsidRPr="00FA34EE">
        <w:rPr>
          <w:sz w:val="25"/>
          <w:szCs w:val="25"/>
        </w:rPr>
        <w:t xml:space="preserve"> для оцінювання, а тому вони мають бути враховані Комісією, у порядку, передбаченому пунктом 5.11 Положення про кваліфікаційне оцінювання. </w:t>
      </w:r>
      <w:r w:rsidR="00D41AD0" w:rsidRPr="00FA34EE">
        <w:rPr>
          <w:sz w:val="25"/>
          <w:szCs w:val="25"/>
        </w:rPr>
        <w:t>П</w:t>
      </w:r>
      <w:r w:rsidRPr="00FA34EE">
        <w:rPr>
          <w:sz w:val="25"/>
          <w:szCs w:val="25"/>
        </w:rPr>
        <w:t>ро умисне приховування інформації</w:t>
      </w:r>
      <w:r w:rsidR="00D41AD0" w:rsidRPr="00FA34EE">
        <w:rPr>
          <w:sz w:val="25"/>
          <w:szCs w:val="25"/>
        </w:rPr>
        <w:t xml:space="preserve"> не йдеться, однак</w:t>
      </w:r>
      <w:r w:rsidRPr="00FA34EE">
        <w:rPr>
          <w:sz w:val="25"/>
          <w:szCs w:val="25"/>
        </w:rPr>
        <w:t xml:space="preserve"> повторюваність таких помилок у різних видах декларацій свідчить про недостатню уважність та старанність кандидата при виконанні вимог фінансового контролю</w:t>
      </w:r>
      <w:r w:rsidR="00D41AD0" w:rsidRPr="00FA34EE">
        <w:rPr>
          <w:sz w:val="25"/>
          <w:szCs w:val="25"/>
        </w:rPr>
        <w:t>.</w:t>
      </w:r>
    </w:p>
    <w:p w14:paraId="48151385" w14:textId="61AEDFD1" w:rsidR="00EC0411" w:rsidRPr="00FA34EE" w:rsidRDefault="00EC0411" w:rsidP="00EC0411">
      <w:pPr>
        <w:pStyle w:val="a9"/>
        <w:numPr>
          <w:ilvl w:val="0"/>
          <w:numId w:val="8"/>
        </w:numPr>
        <w:shd w:val="clear" w:color="auto" w:fill="FFFFFF"/>
        <w:tabs>
          <w:tab w:val="left" w:pos="426"/>
        </w:tabs>
        <w:spacing w:after="200" w:line="276" w:lineRule="auto"/>
        <w:ind w:left="0" w:firstLine="709"/>
        <w:jc w:val="both"/>
        <w:rPr>
          <w:sz w:val="25"/>
          <w:szCs w:val="25"/>
        </w:rPr>
      </w:pPr>
      <w:r w:rsidRPr="00FA34EE">
        <w:rPr>
          <w:sz w:val="25"/>
          <w:szCs w:val="25"/>
        </w:rPr>
        <w:t xml:space="preserve">З огляду на викладене Комісія під час закритого обговорення одноголосно вирішила, що виявлені порушення, описані в пунктах </w:t>
      </w:r>
      <w:r w:rsidR="0030082C" w:rsidRPr="00FA34EE">
        <w:rPr>
          <w:sz w:val="25"/>
          <w:szCs w:val="25"/>
        </w:rPr>
        <w:t>124</w:t>
      </w:r>
      <w:r w:rsidRPr="00FA34EE">
        <w:rPr>
          <w:sz w:val="25"/>
          <w:szCs w:val="25"/>
        </w:rPr>
        <w:t>–</w:t>
      </w:r>
      <w:r w:rsidR="0030082C" w:rsidRPr="00FA34EE">
        <w:rPr>
          <w:sz w:val="25"/>
          <w:szCs w:val="25"/>
        </w:rPr>
        <w:t>169</w:t>
      </w:r>
      <w:r w:rsidRPr="00FA34EE">
        <w:rPr>
          <w:sz w:val="25"/>
          <w:szCs w:val="25"/>
        </w:rPr>
        <w:t xml:space="preserve"> цього рішення, мають </w:t>
      </w:r>
      <w:r w:rsidRPr="00FA34EE">
        <w:rPr>
          <w:sz w:val="25"/>
          <w:szCs w:val="25"/>
        </w:rPr>
        <w:lastRenderedPageBreak/>
        <w:t>несуттєвий, але повторюваний характер, та свідчать про певний дефіцит старанності у виконанні обов’язків</w:t>
      </w:r>
      <w:r w:rsidR="00D41AD0" w:rsidRPr="00FA34EE">
        <w:rPr>
          <w:sz w:val="25"/>
          <w:szCs w:val="25"/>
        </w:rPr>
        <w:t>, тому оцінка</w:t>
      </w:r>
      <w:r w:rsidRPr="00FA34EE">
        <w:rPr>
          <w:sz w:val="25"/>
          <w:szCs w:val="25"/>
        </w:rPr>
        <w:t xml:space="preserve"> за показником «сумлінність» критері</w:t>
      </w:r>
      <w:r w:rsidR="00D41AD0" w:rsidRPr="00FA34EE">
        <w:rPr>
          <w:sz w:val="25"/>
          <w:szCs w:val="25"/>
        </w:rPr>
        <w:t>їв</w:t>
      </w:r>
      <w:r w:rsidRPr="00FA34EE">
        <w:rPr>
          <w:sz w:val="25"/>
          <w:szCs w:val="25"/>
        </w:rPr>
        <w:t xml:space="preserve"> доброчесності та професійної етики</w:t>
      </w:r>
      <w:r w:rsidR="00D41AD0" w:rsidRPr="00FA34EE">
        <w:rPr>
          <w:sz w:val="25"/>
          <w:szCs w:val="25"/>
        </w:rPr>
        <w:t xml:space="preserve"> може бути зменшена на 15 балів.</w:t>
      </w:r>
    </w:p>
    <w:p w14:paraId="6BDABC48" w14:textId="615190B5" w:rsidR="00815DFD" w:rsidRPr="00FA34EE" w:rsidRDefault="007032CE" w:rsidP="00815DFD">
      <w:pPr>
        <w:pStyle w:val="a9"/>
        <w:numPr>
          <w:ilvl w:val="0"/>
          <w:numId w:val="8"/>
        </w:numPr>
        <w:shd w:val="clear" w:color="auto" w:fill="FFFFFF"/>
        <w:tabs>
          <w:tab w:val="left" w:pos="426"/>
        </w:tabs>
        <w:spacing w:after="200" w:line="276" w:lineRule="auto"/>
        <w:ind w:left="0" w:firstLine="709"/>
        <w:jc w:val="both"/>
        <w:rPr>
          <w:sz w:val="25"/>
          <w:szCs w:val="25"/>
        </w:rPr>
      </w:pPr>
      <w:r w:rsidRPr="00FA34EE">
        <w:rPr>
          <w:sz w:val="25"/>
          <w:szCs w:val="25"/>
        </w:rPr>
        <w:t xml:space="preserve">Стосовно </w:t>
      </w:r>
      <w:bookmarkStart w:id="10" w:name="_Hlk215877209"/>
      <w:r w:rsidRPr="00FA34EE">
        <w:rPr>
          <w:sz w:val="25"/>
          <w:szCs w:val="25"/>
        </w:rPr>
        <w:t>безоплатного користування кандидатом автомобіл</w:t>
      </w:r>
      <w:r w:rsidR="0040004C" w:rsidRPr="00FA34EE">
        <w:rPr>
          <w:sz w:val="25"/>
          <w:szCs w:val="25"/>
        </w:rPr>
        <w:t>ем</w:t>
      </w:r>
      <w:r w:rsidRPr="00FA34EE">
        <w:rPr>
          <w:sz w:val="25"/>
          <w:szCs w:val="25"/>
        </w:rPr>
        <w:t xml:space="preserve"> марки </w:t>
      </w:r>
      <w:r w:rsidR="00432A60" w:rsidRPr="00FA34EE">
        <w:rPr>
          <w:sz w:val="25"/>
          <w:szCs w:val="25"/>
        </w:rPr>
        <w:t>«</w:t>
      </w:r>
      <w:proofErr w:type="spellStart"/>
      <w:r w:rsidR="00432A60" w:rsidRPr="00FA34EE">
        <w:rPr>
          <w:sz w:val="25"/>
          <w:szCs w:val="25"/>
        </w:rPr>
        <w:t>Honda</w:t>
      </w:r>
      <w:proofErr w:type="spellEnd"/>
      <w:r w:rsidR="00432A60" w:rsidRPr="00FA34EE">
        <w:rPr>
          <w:sz w:val="25"/>
          <w:szCs w:val="25"/>
        </w:rPr>
        <w:t xml:space="preserve"> CR-V» 2018 року випуску</w:t>
      </w:r>
      <w:r w:rsidRPr="00FA34EE">
        <w:rPr>
          <w:sz w:val="25"/>
          <w:szCs w:val="25"/>
        </w:rPr>
        <w:t>, як</w:t>
      </w:r>
      <w:r w:rsidR="0040004C" w:rsidRPr="00FA34EE">
        <w:rPr>
          <w:sz w:val="25"/>
          <w:szCs w:val="25"/>
        </w:rPr>
        <w:t>ий</w:t>
      </w:r>
      <w:r w:rsidRPr="00FA34EE">
        <w:rPr>
          <w:sz w:val="25"/>
          <w:szCs w:val="25"/>
        </w:rPr>
        <w:t xml:space="preserve"> на праві власності належа</w:t>
      </w:r>
      <w:r w:rsidR="0040004C" w:rsidRPr="00FA34EE">
        <w:rPr>
          <w:sz w:val="25"/>
          <w:szCs w:val="25"/>
        </w:rPr>
        <w:t>в</w:t>
      </w:r>
      <w:r w:rsidRPr="00FA34EE">
        <w:rPr>
          <w:sz w:val="25"/>
          <w:szCs w:val="25"/>
        </w:rPr>
        <w:t xml:space="preserve"> </w:t>
      </w:r>
      <w:r w:rsidR="00391528">
        <w:rPr>
          <w:sz w:val="25"/>
          <w:szCs w:val="25"/>
        </w:rPr>
        <w:t>ОСОБА_</w:t>
      </w:r>
      <w:r w:rsidR="00391528">
        <w:rPr>
          <w:sz w:val="25"/>
          <w:szCs w:val="25"/>
        </w:rPr>
        <w:t>1</w:t>
      </w:r>
      <w:r w:rsidR="00D41AD0" w:rsidRPr="00FA34EE">
        <w:rPr>
          <w:sz w:val="25"/>
          <w:szCs w:val="25"/>
        </w:rPr>
        <w:t>,</w:t>
      </w:r>
      <w:r w:rsidRPr="00FA34EE">
        <w:rPr>
          <w:sz w:val="25"/>
          <w:szCs w:val="25"/>
        </w:rPr>
        <w:t xml:space="preserve"> та джерел походження коштів у сестри кандидата для придбання </w:t>
      </w:r>
      <w:r w:rsidR="00432A60" w:rsidRPr="00FA34EE">
        <w:rPr>
          <w:sz w:val="25"/>
          <w:szCs w:val="25"/>
        </w:rPr>
        <w:t xml:space="preserve">цього транспортного засобу </w:t>
      </w:r>
      <w:r w:rsidRPr="00FA34EE">
        <w:rPr>
          <w:sz w:val="25"/>
          <w:szCs w:val="25"/>
        </w:rPr>
        <w:t>Комісія встановила таке</w:t>
      </w:r>
      <w:bookmarkEnd w:id="10"/>
      <w:r w:rsidRPr="00FA34EE">
        <w:rPr>
          <w:sz w:val="25"/>
          <w:szCs w:val="25"/>
        </w:rPr>
        <w:t>.</w:t>
      </w:r>
    </w:p>
    <w:p w14:paraId="556143D1" w14:textId="7B463CDD" w:rsidR="009F4C65" w:rsidRPr="00FA34EE" w:rsidRDefault="009F4C65" w:rsidP="009F4C65">
      <w:pPr>
        <w:pStyle w:val="a9"/>
        <w:numPr>
          <w:ilvl w:val="0"/>
          <w:numId w:val="8"/>
        </w:numPr>
        <w:shd w:val="clear" w:color="auto" w:fill="FFFFFF"/>
        <w:tabs>
          <w:tab w:val="left" w:pos="426"/>
        </w:tabs>
        <w:spacing w:after="200" w:line="276" w:lineRule="auto"/>
        <w:ind w:left="0" w:firstLine="709"/>
        <w:jc w:val="both"/>
        <w:rPr>
          <w:sz w:val="25"/>
          <w:szCs w:val="25"/>
        </w:rPr>
      </w:pPr>
      <w:r w:rsidRPr="00FA34EE">
        <w:rPr>
          <w:sz w:val="25"/>
          <w:szCs w:val="25"/>
        </w:rPr>
        <w:t>Згідно</w:t>
      </w:r>
      <w:r w:rsidR="00D41AD0" w:rsidRPr="00FA34EE">
        <w:rPr>
          <w:sz w:val="25"/>
          <w:szCs w:val="25"/>
        </w:rPr>
        <w:t xml:space="preserve"> з</w:t>
      </w:r>
      <w:r w:rsidRPr="00FA34EE">
        <w:rPr>
          <w:sz w:val="25"/>
          <w:szCs w:val="25"/>
        </w:rPr>
        <w:t xml:space="preserve"> відомост</w:t>
      </w:r>
      <w:r w:rsidR="00D41AD0" w:rsidRPr="00FA34EE">
        <w:rPr>
          <w:sz w:val="25"/>
          <w:szCs w:val="25"/>
        </w:rPr>
        <w:t>ями</w:t>
      </w:r>
      <w:r w:rsidRPr="00FA34EE">
        <w:rPr>
          <w:sz w:val="25"/>
          <w:szCs w:val="25"/>
        </w:rPr>
        <w:t xml:space="preserve"> декларацій за 2020</w:t>
      </w:r>
      <w:r w:rsidR="00D41AD0" w:rsidRPr="00FA34EE">
        <w:rPr>
          <w:sz w:val="25"/>
          <w:szCs w:val="25"/>
        </w:rPr>
        <w:t>–</w:t>
      </w:r>
      <w:r w:rsidRPr="00FA34EE">
        <w:rPr>
          <w:sz w:val="25"/>
          <w:szCs w:val="25"/>
        </w:rPr>
        <w:t>2023 роки</w:t>
      </w:r>
      <w:r w:rsidR="0006061C" w:rsidRPr="00FA34EE">
        <w:rPr>
          <w:sz w:val="25"/>
          <w:szCs w:val="25"/>
        </w:rPr>
        <w:t xml:space="preserve"> </w:t>
      </w:r>
      <w:r w:rsidRPr="00FA34EE">
        <w:rPr>
          <w:sz w:val="25"/>
          <w:szCs w:val="25"/>
        </w:rPr>
        <w:t>кандидат з 11 травня 2018</w:t>
      </w:r>
      <w:r w:rsidR="0040004C" w:rsidRPr="00FA34EE">
        <w:rPr>
          <w:sz w:val="25"/>
          <w:szCs w:val="25"/>
        </w:rPr>
        <w:t> </w:t>
      </w:r>
      <w:r w:rsidRPr="00FA34EE">
        <w:rPr>
          <w:sz w:val="25"/>
          <w:szCs w:val="25"/>
        </w:rPr>
        <w:t xml:space="preserve">року </w:t>
      </w:r>
      <w:r w:rsidR="006C2EA0" w:rsidRPr="00FA34EE">
        <w:rPr>
          <w:sz w:val="25"/>
          <w:szCs w:val="25"/>
        </w:rPr>
        <w:t xml:space="preserve">безоплатно </w:t>
      </w:r>
      <w:r w:rsidR="0006061C" w:rsidRPr="00FA34EE">
        <w:rPr>
          <w:sz w:val="25"/>
          <w:szCs w:val="25"/>
        </w:rPr>
        <w:t xml:space="preserve">користувалась </w:t>
      </w:r>
      <w:r w:rsidRPr="00FA34EE">
        <w:rPr>
          <w:sz w:val="25"/>
          <w:szCs w:val="25"/>
        </w:rPr>
        <w:t>автомобіл</w:t>
      </w:r>
      <w:r w:rsidR="006C2EA0" w:rsidRPr="00FA34EE">
        <w:rPr>
          <w:sz w:val="25"/>
          <w:szCs w:val="25"/>
        </w:rPr>
        <w:t>ем</w:t>
      </w:r>
      <w:r w:rsidRPr="00FA34EE">
        <w:rPr>
          <w:sz w:val="25"/>
          <w:szCs w:val="25"/>
        </w:rPr>
        <w:t xml:space="preserve"> марки «HONDA CR-V» 2018 року випуску, вартістю 937 000 грн, який на праві власності належав </w:t>
      </w:r>
      <w:r w:rsidR="00391528">
        <w:rPr>
          <w:sz w:val="25"/>
          <w:szCs w:val="25"/>
        </w:rPr>
        <w:t>ОСОБА_</w:t>
      </w:r>
      <w:r w:rsidR="00391528">
        <w:rPr>
          <w:sz w:val="25"/>
          <w:szCs w:val="25"/>
        </w:rPr>
        <w:t>1</w:t>
      </w:r>
      <w:r w:rsidRPr="00FA34EE">
        <w:rPr>
          <w:sz w:val="25"/>
          <w:szCs w:val="25"/>
        </w:rPr>
        <w:t>.</w:t>
      </w:r>
    </w:p>
    <w:p w14:paraId="06E03555" w14:textId="34C566D4" w:rsidR="0040004C" w:rsidRPr="00FA34EE" w:rsidRDefault="00D41AD0" w:rsidP="00815DFD">
      <w:pPr>
        <w:pStyle w:val="a9"/>
        <w:numPr>
          <w:ilvl w:val="0"/>
          <w:numId w:val="8"/>
        </w:numPr>
        <w:shd w:val="clear" w:color="auto" w:fill="FFFFFF"/>
        <w:tabs>
          <w:tab w:val="left" w:pos="426"/>
        </w:tabs>
        <w:spacing w:after="200" w:line="276" w:lineRule="auto"/>
        <w:ind w:left="0" w:firstLine="709"/>
        <w:jc w:val="both"/>
        <w:rPr>
          <w:sz w:val="25"/>
          <w:szCs w:val="25"/>
        </w:rPr>
      </w:pPr>
      <w:r w:rsidRPr="00FA34EE">
        <w:rPr>
          <w:sz w:val="25"/>
          <w:szCs w:val="25"/>
        </w:rPr>
        <w:t xml:space="preserve">Відповідно </w:t>
      </w:r>
      <w:r w:rsidR="009A669B" w:rsidRPr="00FA34EE">
        <w:rPr>
          <w:sz w:val="25"/>
          <w:szCs w:val="25"/>
        </w:rPr>
        <w:t xml:space="preserve">до </w:t>
      </w:r>
      <w:r w:rsidR="009F4C65" w:rsidRPr="00FA34EE">
        <w:rPr>
          <w:sz w:val="25"/>
          <w:szCs w:val="25"/>
        </w:rPr>
        <w:t>відомостей з Єдиного державного реєстру транспортних засобів (далі</w:t>
      </w:r>
      <w:r w:rsidR="009A669B" w:rsidRPr="00FA34EE">
        <w:rPr>
          <w:sz w:val="25"/>
          <w:szCs w:val="25"/>
        </w:rPr>
        <w:t xml:space="preserve"> </w:t>
      </w:r>
      <w:r w:rsidR="009F4C65" w:rsidRPr="00FA34EE">
        <w:rPr>
          <w:sz w:val="25"/>
          <w:szCs w:val="25"/>
        </w:rPr>
        <w:t>–</w:t>
      </w:r>
      <w:r w:rsidR="009A669B" w:rsidRPr="00FA34EE">
        <w:rPr>
          <w:sz w:val="25"/>
          <w:szCs w:val="25"/>
        </w:rPr>
        <w:t xml:space="preserve"> </w:t>
      </w:r>
      <w:r w:rsidR="009F4C65" w:rsidRPr="00FA34EE">
        <w:rPr>
          <w:sz w:val="25"/>
          <w:szCs w:val="25"/>
        </w:rPr>
        <w:t xml:space="preserve">ДРТЗ) 11 травня 2018 року </w:t>
      </w:r>
      <w:r w:rsidR="00391528">
        <w:rPr>
          <w:sz w:val="25"/>
          <w:szCs w:val="25"/>
        </w:rPr>
        <w:t>ОСОБА_</w:t>
      </w:r>
      <w:r w:rsidR="00391528">
        <w:rPr>
          <w:sz w:val="25"/>
          <w:szCs w:val="25"/>
        </w:rPr>
        <w:t>1</w:t>
      </w:r>
      <w:r w:rsidR="009F4C65" w:rsidRPr="00FA34EE">
        <w:rPr>
          <w:sz w:val="25"/>
          <w:szCs w:val="25"/>
        </w:rPr>
        <w:t xml:space="preserve"> здійсн</w:t>
      </w:r>
      <w:r w:rsidR="000453FB" w:rsidRPr="00FA34EE">
        <w:rPr>
          <w:sz w:val="25"/>
          <w:szCs w:val="25"/>
        </w:rPr>
        <w:t>ила</w:t>
      </w:r>
      <w:r w:rsidR="009F4C65" w:rsidRPr="00FA34EE">
        <w:rPr>
          <w:sz w:val="25"/>
          <w:szCs w:val="25"/>
        </w:rPr>
        <w:t xml:space="preserve"> первинну реєстрацію б/в транспортного засобу </w:t>
      </w:r>
      <w:r w:rsidR="009A669B" w:rsidRPr="00FA34EE">
        <w:rPr>
          <w:sz w:val="25"/>
          <w:szCs w:val="25"/>
        </w:rPr>
        <w:t xml:space="preserve">вартістю 911 200 грн </w:t>
      </w:r>
      <w:r w:rsidR="009F4C65" w:rsidRPr="00FA34EE">
        <w:rPr>
          <w:sz w:val="25"/>
          <w:szCs w:val="25"/>
        </w:rPr>
        <w:t>придбаного у торг</w:t>
      </w:r>
      <w:r w:rsidR="009A669B" w:rsidRPr="00FA34EE">
        <w:rPr>
          <w:sz w:val="25"/>
          <w:szCs w:val="25"/>
        </w:rPr>
        <w:t>о</w:t>
      </w:r>
      <w:r w:rsidR="009F4C65" w:rsidRPr="00FA34EE">
        <w:rPr>
          <w:sz w:val="25"/>
          <w:szCs w:val="25"/>
        </w:rPr>
        <w:t>вельної організації, який ввезено з-за кордону.</w:t>
      </w:r>
    </w:p>
    <w:p w14:paraId="0CFE37EC" w14:textId="77777777" w:rsidR="00E4680A" w:rsidRPr="00FA34EE" w:rsidRDefault="009F4C65" w:rsidP="00E4680A">
      <w:pPr>
        <w:pStyle w:val="a9"/>
        <w:numPr>
          <w:ilvl w:val="0"/>
          <w:numId w:val="8"/>
        </w:numPr>
        <w:shd w:val="clear" w:color="auto" w:fill="FFFFFF"/>
        <w:tabs>
          <w:tab w:val="left" w:pos="426"/>
        </w:tabs>
        <w:spacing w:after="200" w:line="276" w:lineRule="auto"/>
        <w:ind w:left="0" w:firstLine="709"/>
        <w:jc w:val="both"/>
        <w:rPr>
          <w:sz w:val="25"/>
          <w:szCs w:val="25"/>
        </w:rPr>
      </w:pPr>
      <w:r w:rsidRPr="00FA34EE">
        <w:rPr>
          <w:sz w:val="25"/>
          <w:szCs w:val="25"/>
        </w:rPr>
        <w:t xml:space="preserve">Стосовно </w:t>
      </w:r>
      <w:bookmarkStart w:id="11" w:name="_Hlk215880930"/>
      <w:r w:rsidRPr="00FA34EE">
        <w:rPr>
          <w:sz w:val="25"/>
          <w:szCs w:val="25"/>
        </w:rPr>
        <w:t>джерел походження коштів для придбання сестрою кандидата</w:t>
      </w:r>
      <w:r w:rsidR="0040004C" w:rsidRPr="00FA34EE">
        <w:rPr>
          <w:sz w:val="25"/>
          <w:szCs w:val="25"/>
        </w:rPr>
        <w:t xml:space="preserve"> автомобіля марки «</w:t>
      </w:r>
      <w:proofErr w:type="spellStart"/>
      <w:r w:rsidR="0040004C" w:rsidRPr="00FA34EE">
        <w:rPr>
          <w:sz w:val="25"/>
          <w:szCs w:val="25"/>
        </w:rPr>
        <w:t>Honda</w:t>
      </w:r>
      <w:proofErr w:type="spellEnd"/>
      <w:r w:rsidR="0040004C" w:rsidRPr="00FA34EE">
        <w:rPr>
          <w:sz w:val="25"/>
          <w:szCs w:val="25"/>
        </w:rPr>
        <w:t xml:space="preserve"> CR-V» 2018 року випуску, Комісія встановила таке.</w:t>
      </w:r>
      <w:bookmarkEnd w:id="11"/>
    </w:p>
    <w:p w14:paraId="435E1CF8" w14:textId="13D3FF7B" w:rsidR="00291F4B" w:rsidRPr="00FA34EE" w:rsidRDefault="00291F4B" w:rsidP="00291F4B">
      <w:pPr>
        <w:pStyle w:val="a9"/>
        <w:numPr>
          <w:ilvl w:val="0"/>
          <w:numId w:val="8"/>
        </w:numPr>
        <w:shd w:val="clear" w:color="auto" w:fill="FFFFFF"/>
        <w:tabs>
          <w:tab w:val="left" w:pos="426"/>
        </w:tabs>
        <w:spacing w:after="200" w:line="276" w:lineRule="auto"/>
        <w:ind w:left="0" w:firstLine="709"/>
        <w:jc w:val="both"/>
        <w:rPr>
          <w:sz w:val="25"/>
          <w:szCs w:val="25"/>
        </w:rPr>
      </w:pPr>
      <w:r w:rsidRPr="00391528">
        <w:rPr>
          <w:spacing w:val="10"/>
          <w:sz w:val="25"/>
          <w:szCs w:val="25"/>
        </w:rPr>
        <w:t xml:space="preserve">Згідно </w:t>
      </w:r>
      <w:r w:rsidR="009A669B" w:rsidRPr="00391528">
        <w:rPr>
          <w:spacing w:val="10"/>
          <w:sz w:val="25"/>
          <w:szCs w:val="25"/>
        </w:rPr>
        <w:t xml:space="preserve">з </w:t>
      </w:r>
      <w:r w:rsidRPr="00391528">
        <w:rPr>
          <w:spacing w:val="10"/>
          <w:sz w:val="25"/>
          <w:szCs w:val="25"/>
        </w:rPr>
        <w:t>відомост</w:t>
      </w:r>
      <w:r w:rsidR="009A669B" w:rsidRPr="00391528">
        <w:rPr>
          <w:spacing w:val="10"/>
          <w:sz w:val="25"/>
          <w:szCs w:val="25"/>
        </w:rPr>
        <w:t>ями</w:t>
      </w:r>
      <w:r w:rsidRPr="00391528">
        <w:rPr>
          <w:spacing w:val="10"/>
          <w:sz w:val="25"/>
          <w:szCs w:val="25"/>
        </w:rPr>
        <w:t xml:space="preserve"> з ДРФО сестра кандида</w:t>
      </w:r>
      <w:r w:rsidR="009A669B" w:rsidRPr="00391528">
        <w:rPr>
          <w:spacing w:val="10"/>
          <w:sz w:val="25"/>
          <w:szCs w:val="25"/>
        </w:rPr>
        <w:t>та</w:t>
      </w:r>
      <w:r w:rsidRPr="00391528">
        <w:rPr>
          <w:spacing w:val="10"/>
          <w:sz w:val="25"/>
          <w:szCs w:val="25"/>
        </w:rPr>
        <w:t xml:space="preserve"> </w:t>
      </w:r>
      <w:r w:rsidR="00391528" w:rsidRPr="00391528">
        <w:rPr>
          <w:spacing w:val="10"/>
          <w:sz w:val="25"/>
          <w:szCs w:val="25"/>
        </w:rPr>
        <w:t>ОСОБА_</w:t>
      </w:r>
      <w:r w:rsidR="00391528" w:rsidRPr="00391528">
        <w:rPr>
          <w:spacing w:val="10"/>
          <w:sz w:val="25"/>
          <w:szCs w:val="25"/>
        </w:rPr>
        <w:t>1</w:t>
      </w:r>
      <w:r w:rsidRPr="00391528">
        <w:rPr>
          <w:spacing w:val="10"/>
          <w:sz w:val="25"/>
          <w:szCs w:val="25"/>
        </w:rPr>
        <w:t xml:space="preserve"> </w:t>
      </w:r>
      <w:r w:rsidR="009A669B" w:rsidRPr="00391528">
        <w:rPr>
          <w:spacing w:val="10"/>
          <w:sz w:val="25"/>
          <w:szCs w:val="25"/>
        </w:rPr>
        <w:t>протягом</w:t>
      </w:r>
      <w:r w:rsidRPr="00391528">
        <w:rPr>
          <w:spacing w:val="10"/>
          <w:sz w:val="25"/>
          <w:szCs w:val="25"/>
        </w:rPr>
        <w:t xml:space="preserve"> </w:t>
      </w:r>
      <w:r w:rsidRPr="00FA34EE">
        <w:rPr>
          <w:sz w:val="25"/>
          <w:szCs w:val="25"/>
        </w:rPr>
        <w:t>2012</w:t>
      </w:r>
      <w:r w:rsidR="00513FC6" w:rsidRPr="00FA34EE">
        <w:rPr>
          <w:sz w:val="25"/>
          <w:szCs w:val="25"/>
        </w:rPr>
        <w:t>–</w:t>
      </w:r>
      <w:r w:rsidRPr="00FA34EE">
        <w:rPr>
          <w:sz w:val="25"/>
          <w:szCs w:val="25"/>
        </w:rPr>
        <w:t>2024 рок</w:t>
      </w:r>
      <w:r w:rsidR="00513FC6" w:rsidRPr="00FA34EE">
        <w:rPr>
          <w:sz w:val="25"/>
          <w:szCs w:val="25"/>
        </w:rPr>
        <w:t>ів</w:t>
      </w:r>
      <w:r w:rsidRPr="00FA34EE">
        <w:rPr>
          <w:sz w:val="25"/>
          <w:szCs w:val="25"/>
        </w:rPr>
        <w:t xml:space="preserve"> отримала доходи у розмірі: 2012</w:t>
      </w:r>
      <w:r w:rsidR="00432A60" w:rsidRPr="00FA34EE">
        <w:rPr>
          <w:sz w:val="25"/>
          <w:szCs w:val="25"/>
        </w:rPr>
        <w:t xml:space="preserve"> рік</w:t>
      </w:r>
      <w:r w:rsidRPr="00FA34EE">
        <w:rPr>
          <w:sz w:val="25"/>
          <w:szCs w:val="25"/>
        </w:rPr>
        <w:t xml:space="preserve"> – 35</w:t>
      </w:r>
      <w:r w:rsidR="00432A60" w:rsidRPr="00FA34EE">
        <w:rPr>
          <w:sz w:val="25"/>
          <w:szCs w:val="25"/>
        </w:rPr>
        <w:t> </w:t>
      </w:r>
      <w:r w:rsidRPr="00FA34EE">
        <w:rPr>
          <w:sz w:val="25"/>
          <w:szCs w:val="25"/>
        </w:rPr>
        <w:t>468 грн (4</w:t>
      </w:r>
      <w:r w:rsidR="00432A60" w:rsidRPr="00FA34EE">
        <w:rPr>
          <w:sz w:val="25"/>
          <w:szCs w:val="25"/>
        </w:rPr>
        <w:t> </w:t>
      </w:r>
      <w:r w:rsidRPr="00FA34EE">
        <w:rPr>
          <w:sz w:val="25"/>
          <w:szCs w:val="25"/>
        </w:rPr>
        <w:t xml:space="preserve">438 </w:t>
      </w:r>
      <w:proofErr w:type="spellStart"/>
      <w:r w:rsidRPr="00FA34EE">
        <w:rPr>
          <w:sz w:val="25"/>
          <w:szCs w:val="25"/>
        </w:rPr>
        <w:t>дол</w:t>
      </w:r>
      <w:proofErr w:type="spellEnd"/>
      <w:r w:rsidRPr="00FA34EE">
        <w:rPr>
          <w:sz w:val="25"/>
          <w:szCs w:val="25"/>
        </w:rPr>
        <w:t>. США); 2013</w:t>
      </w:r>
      <w:r w:rsidR="00513FC6" w:rsidRPr="00FA34EE">
        <w:rPr>
          <w:sz w:val="25"/>
          <w:szCs w:val="25"/>
        </w:rPr>
        <w:t> </w:t>
      </w:r>
      <w:r w:rsidR="00432A60" w:rsidRPr="00FA34EE">
        <w:rPr>
          <w:sz w:val="25"/>
          <w:szCs w:val="25"/>
        </w:rPr>
        <w:t>рік</w:t>
      </w:r>
      <w:r w:rsidRPr="00FA34EE">
        <w:rPr>
          <w:sz w:val="25"/>
          <w:szCs w:val="25"/>
        </w:rPr>
        <w:t xml:space="preserve"> – </w:t>
      </w:r>
      <w:r w:rsidRPr="00FA34EE">
        <w:t>51</w:t>
      </w:r>
      <w:r w:rsidR="00432A60" w:rsidRPr="00FA34EE">
        <w:t> </w:t>
      </w:r>
      <w:r w:rsidRPr="00FA34EE">
        <w:t>609</w:t>
      </w:r>
      <w:r w:rsidR="00432A60" w:rsidRPr="00FA34EE">
        <w:t xml:space="preserve"> грн</w:t>
      </w:r>
      <w:r w:rsidRPr="00FA34EE">
        <w:rPr>
          <w:sz w:val="25"/>
          <w:szCs w:val="25"/>
        </w:rPr>
        <w:t xml:space="preserve"> (6</w:t>
      </w:r>
      <w:r w:rsidR="00432A60" w:rsidRPr="00FA34EE">
        <w:rPr>
          <w:sz w:val="25"/>
          <w:szCs w:val="25"/>
        </w:rPr>
        <w:t> </w:t>
      </w:r>
      <w:r w:rsidRPr="00FA34EE">
        <w:rPr>
          <w:sz w:val="25"/>
          <w:szCs w:val="25"/>
        </w:rPr>
        <w:t xml:space="preserve">457 </w:t>
      </w:r>
      <w:proofErr w:type="spellStart"/>
      <w:r w:rsidRPr="00FA34EE">
        <w:rPr>
          <w:sz w:val="25"/>
          <w:szCs w:val="25"/>
        </w:rPr>
        <w:t>дол</w:t>
      </w:r>
      <w:proofErr w:type="spellEnd"/>
      <w:r w:rsidRPr="00FA34EE">
        <w:rPr>
          <w:sz w:val="25"/>
          <w:szCs w:val="25"/>
        </w:rPr>
        <w:t>. США); 2014</w:t>
      </w:r>
      <w:r w:rsidR="00432A60" w:rsidRPr="00FA34EE">
        <w:rPr>
          <w:sz w:val="25"/>
          <w:szCs w:val="25"/>
        </w:rPr>
        <w:t xml:space="preserve"> рік</w:t>
      </w:r>
      <w:r w:rsidRPr="00FA34EE">
        <w:rPr>
          <w:sz w:val="25"/>
          <w:szCs w:val="25"/>
        </w:rPr>
        <w:t xml:space="preserve"> – </w:t>
      </w:r>
      <w:r w:rsidRPr="00FA34EE">
        <w:t>75</w:t>
      </w:r>
      <w:r w:rsidR="00432A60" w:rsidRPr="00FA34EE">
        <w:t> </w:t>
      </w:r>
      <w:r w:rsidRPr="00FA34EE">
        <w:t>785</w:t>
      </w:r>
      <w:r w:rsidR="00432A60" w:rsidRPr="00FA34EE">
        <w:t xml:space="preserve"> грн</w:t>
      </w:r>
      <w:r w:rsidRPr="00FA34EE">
        <w:rPr>
          <w:sz w:val="25"/>
          <w:szCs w:val="25"/>
        </w:rPr>
        <w:t xml:space="preserve"> (6</w:t>
      </w:r>
      <w:r w:rsidR="00432A60" w:rsidRPr="00FA34EE">
        <w:rPr>
          <w:sz w:val="25"/>
          <w:szCs w:val="25"/>
        </w:rPr>
        <w:t> </w:t>
      </w:r>
      <w:r w:rsidRPr="00FA34EE">
        <w:rPr>
          <w:sz w:val="25"/>
          <w:szCs w:val="25"/>
        </w:rPr>
        <w:t xml:space="preserve">376 </w:t>
      </w:r>
      <w:proofErr w:type="spellStart"/>
      <w:r w:rsidRPr="00FA34EE">
        <w:rPr>
          <w:sz w:val="25"/>
          <w:szCs w:val="25"/>
        </w:rPr>
        <w:t>дол</w:t>
      </w:r>
      <w:proofErr w:type="spellEnd"/>
      <w:r w:rsidRPr="00FA34EE">
        <w:rPr>
          <w:sz w:val="25"/>
          <w:szCs w:val="25"/>
        </w:rPr>
        <w:t xml:space="preserve">. США); 2015 </w:t>
      </w:r>
      <w:r w:rsidR="006C2EA0" w:rsidRPr="00FA34EE">
        <w:rPr>
          <w:sz w:val="25"/>
          <w:szCs w:val="25"/>
        </w:rPr>
        <w:t xml:space="preserve">рік </w:t>
      </w:r>
      <w:r w:rsidRPr="00FA34EE">
        <w:rPr>
          <w:sz w:val="25"/>
          <w:szCs w:val="25"/>
        </w:rPr>
        <w:t>– 82</w:t>
      </w:r>
      <w:r w:rsidR="00513FC6" w:rsidRPr="00FA34EE">
        <w:rPr>
          <w:sz w:val="25"/>
          <w:szCs w:val="25"/>
        </w:rPr>
        <w:t> </w:t>
      </w:r>
      <w:r w:rsidRPr="00FA34EE">
        <w:rPr>
          <w:sz w:val="25"/>
          <w:szCs w:val="25"/>
        </w:rPr>
        <w:t>980 грн (3</w:t>
      </w:r>
      <w:r w:rsidR="006C2EA0" w:rsidRPr="00FA34EE">
        <w:rPr>
          <w:sz w:val="25"/>
          <w:szCs w:val="25"/>
        </w:rPr>
        <w:t> </w:t>
      </w:r>
      <w:r w:rsidRPr="00FA34EE">
        <w:rPr>
          <w:sz w:val="25"/>
          <w:szCs w:val="25"/>
        </w:rPr>
        <w:t xml:space="preserve">799 </w:t>
      </w:r>
      <w:proofErr w:type="spellStart"/>
      <w:r w:rsidRPr="00FA34EE">
        <w:rPr>
          <w:sz w:val="25"/>
          <w:szCs w:val="25"/>
        </w:rPr>
        <w:t>дол</w:t>
      </w:r>
      <w:proofErr w:type="spellEnd"/>
      <w:r w:rsidRPr="00FA34EE">
        <w:rPr>
          <w:sz w:val="25"/>
          <w:szCs w:val="25"/>
        </w:rPr>
        <w:t>. США);</w:t>
      </w:r>
      <w:r w:rsidR="006C2EA0" w:rsidRPr="00FA34EE">
        <w:rPr>
          <w:sz w:val="25"/>
          <w:szCs w:val="25"/>
        </w:rPr>
        <w:t xml:space="preserve"> </w:t>
      </w:r>
      <w:r w:rsidRPr="00FA34EE">
        <w:rPr>
          <w:sz w:val="25"/>
          <w:szCs w:val="25"/>
        </w:rPr>
        <w:t>2016</w:t>
      </w:r>
      <w:r w:rsidR="006C2EA0" w:rsidRPr="00FA34EE">
        <w:rPr>
          <w:sz w:val="25"/>
          <w:szCs w:val="25"/>
        </w:rPr>
        <w:t xml:space="preserve"> рік</w:t>
      </w:r>
      <w:r w:rsidRPr="00FA34EE">
        <w:rPr>
          <w:sz w:val="25"/>
          <w:szCs w:val="25"/>
        </w:rPr>
        <w:t xml:space="preserve"> – 10</w:t>
      </w:r>
      <w:r w:rsidR="006C2EA0" w:rsidRPr="00FA34EE">
        <w:rPr>
          <w:sz w:val="25"/>
          <w:szCs w:val="25"/>
        </w:rPr>
        <w:t> </w:t>
      </w:r>
      <w:r w:rsidRPr="00FA34EE">
        <w:rPr>
          <w:sz w:val="25"/>
          <w:szCs w:val="25"/>
        </w:rPr>
        <w:t>7902 грн (4</w:t>
      </w:r>
      <w:r w:rsidR="006C2EA0" w:rsidRPr="00FA34EE">
        <w:rPr>
          <w:sz w:val="25"/>
          <w:szCs w:val="25"/>
        </w:rPr>
        <w:t> </w:t>
      </w:r>
      <w:r w:rsidRPr="00FA34EE">
        <w:rPr>
          <w:sz w:val="25"/>
          <w:szCs w:val="25"/>
        </w:rPr>
        <w:t xml:space="preserve">223 </w:t>
      </w:r>
      <w:proofErr w:type="spellStart"/>
      <w:r w:rsidRPr="00FA34EE">
        <w:rPr>
          <w:sz w:val="25"/>
          <w:szCs w:val="25"/>
        </w:rPr>
        <w:t>дол</w:t>
      </w:r>
      <w:proofErr w:type="spellEnd"/>
      <w:r w:rsidRPr="00FA34EE">
        <w:rPr>
          <w:sz w:val="25"/>
          <w:szCs w:val="25"/>
        </w:rPr>
        <w:t>. США); 2017</w:t>
      </w:r>
      <w:r w:rsidR="006C2EA0" w:rsidRPr="00FA34EE">
        <w:rPr>
          <w:sz w:val="25"/>
          <w:szCs w:val="25"/>
        </w:rPr>
        <w:t xml:space="preserve"> рік</w:t>
      </w:r>
      <w:r w:rsidRPr="00FA34EE">
        <w:rPr>
          <w:sz w:val="25"/>
          <w:szCs w:val="25"/>
        </w:rPr>
        <w:t xml:space="preserve"> – 77</w:t>
      </w:r>
      <w:r w:rsidR="00513FC6" w:rsidRPr="00FA34EE">
        <w:rPr>
          <w:sz w:val="25"/>
          <w:szCs w:val="25"/>
        </w:rPr>
        <w:t> </w:t>
      </w:r>
      <w:r w:rsidRPr="00FA34EE">
        <w:rPr>
          <w:sz w:val="25"/>
          <w:szCs w:val="25"/>
        </w:rPr>
        <w:t>480</w:t>
      </w:r>
      <w:r w:rsidR="00513FC6" w:rsidRPr="00FA34EE">
        <w:rPr>
          <w:sz w:val="25"/>
          <w:szCs w:val="25"/>
        </w:rPr>
        <w:t> </w:t>
      </w:r>
      <w:r w:rsidRPr="00FA34EE">
        <w:rPr>
          <w:sz w:val="25"/>
          <w:szCs w:val="25"/>
        </w:rPr>
        <w:t>грн (2</w:t>
      </w:r>
      <w:r w:rsidR="006C2EA0" w:rsidRPr="00FA34EE">
        <w:rPr>
          <w:sz w:val="25"/>
          <w:szCs w:val="25"/>
        </w:rPr>
        <w:t> </w:t>
      </w:r>
      <w:r w:rsidRPr="00FA34EE">
        <w:rPr>
          <w:sz w:val="25"/>
          <w:szCs w:val="25"/>
        </w:rPr>
        <w:t xml:space="preserve">913 </w:t>
      </w:r>
      <w:proofErr w:type="spellStart"/>
      <w:r w:rsidRPr="00FA34EE">
        <w:rPr>
          <w:sz w:val="25"/>
          <w:szCs w:val="25"/>
        </w:rPr>
        <w:t>дол</w:t>
      </w:r>
      <w:proofErr w:type="spellEnd"/>
      <w:r w:rsidRPr="00FA34EE">
        <w:rPr>
          <w:sz w:val="25"/>
          <w:szCs w:val="25"/>
        </w:rPr>
        <w:t xml:space="preserve">. США); 2018 </w:t>
      </w:r>
      <w:r w:rsidR="006C2EA0" w:rsidRPr="00FA34EE">
        <w:rPr>
          <w:sz w:val="25"/>
          <w:szCs w:val="25"/>
        </w:rPr>
        <w:t xml:space="preserve">рік </w:t>
      </w:r>
      <w:r w:rsidRPr="00FA34EE">
        <w:rPr>
          <w:sz w:val="25"/>
          <w:szCs w:val="25"/>
        </w:rPr>
        <w:t>– 115</w:t>
      </w:r>
      <w:r w:rsidR="006C2EA0" w:rsidRPr="00FA34EE">
        <w:rPr>
          <w:sz w:val="25"/>
          <w:szCs w:val="25"/>
        </w:rPr>
        <w:t> </w:t>
      </w:r>
      <w:r w:rsidRPr="00FA34EE">
        <w:rPr>
          <w:sz w:val="25"/>
          <w:szCs w:val="25"/>
        </w:rPr>
        <w:t>590 грн (4</w:t>
      </w:r>
      <w:r w:rsidR="006C2EA0" w:rsidRPr="00FA34EE">
        <w:rPr>
          <w:sz w:val="25"/>
          <w:szCs w:val="25"/>
        </w:rPr>
        <w:t> </w:t>
      </w:r>
      <w:r w:rsidRPr="00FA34EE">
        <w:rPr>
          <w:sz w:val="25"/>
          <w:szCs w:val="25"/>
        </w:rPr>
        <w:t xml:space="preserve">250 </w:t>
      </w:r>
      <w:proofErr w:type="spellStart"/>
      <w:r w:rsidRPr="00FA34EE">
        <w:rPr>
          <w:sz w:val="25"/>
          <w:szCs w:val="25"/>
        </w:rPr>
        <w:t>дол</w:t>
      </w:r>
      <w:proofErr w:type="spellEnd"/>
      <w:r w:rsidRPr="00FA34EE">
        <w:rPr>
          <w:sz w:val="25"/>
          <w:szCs w:val="25"/>
        </w:rPr>
        <w:t>. США); 2019</w:t>
      </w:r>
      <w:r w:rsidR="006C2EA0" w:rsidRPr="00FA34EE">
        <w:rPr>
          <w:sz w:val="25"/>
          <w:szCs w:val="25"/>
        </w:rPr>
        <w:t xml:space="preserve"> рік</w:t>
      </w:r>
      <w:r w:rsidRPr="00FA34EE">
        <w:rPr>
          <w:sz w:val="25"/>
          <w:szCs w:val="25"/>
        </w:rPr>
        <w:t xml:space="preserve"> – 0 грн; 2020</w:t>
      </w:r>
      <w:r w:rsidR="006C2EA0" w:rsidRPr="00FA34EE">
        <w:rPr>
          <w:sz w:val="25"/>
          <w:szCs w:val="25"/>
        </w:rPr>
        <w:t xml:space="preserve"> рік</w:t>
      </w:r>
      <w:r w:rsidRPr="00FA34EE">
        <w:rPr>
          <w:sz w:val="25"/>
          <w:szCs w:val="25"/>
        </w:rPr>
        <w:t xml:space="preserve"> – 211</w:t>
      </w:r>
      <w:r w:rsidR="006C2EA0" w:rsidRPr="00FA34EE">
        <w:rPr>
          <w:sz w:val="25"/>
          <w:szCs w:val="25"/>
        </w:rPr>
        <w:t> </w:t>
      </w:r>
      <w:r w:rsidRPr="00FA34EE">
        <w:rPr>
          <w:sz w:val="25"/>
          <w:szCs w:val="25"/>
        </w:rPr>
        <w:t>875</w:t>
      </w:r>
      <w:r w:rsidR="006C2EA0" w:rsidRPr="00FA34EE">
        <w:rPr>
          <w:sz w:val="25"/>
          <w:szCs w:val="25"/>
        </w:rPr>
        <w:t> </w:t>
      </w:r>
      <w:r w:rsidRPr="00FA34EE">
        <w:rPr>
          <w:sz w:val="25"/>
          <w:szCs w:val="25"/>
        </w:rPr>
        <w:t>грн (7</w:t>
      </w:r>
      <w:r w:rsidR="006C2EA0" w:rsidRPr="00FA34EE">
        <w:rPr>
          <w:sz w:val="25"/>
          <w:szCs w:val="25"/>
        </w:rPr>
        <w:t> </w:t>
      </w:r>
      <w:r w:rsidRPr="00FA34EE">
        <w:rPr>
          <w:sz w:val="25"/>
          <w:szCs w:val="25"/>
        </w:rPr>
        <w:t xml:space="preserve">859 </w:t>
      </w:r>
      <w:proofErr w:type="spellStart"/>
      <w:r w:rsidRPr="00FA34EE">
        <w:rPr>
          <w:sz w:val="25"/>
          <w:szCs w:val="25"/>
        </w:rPr>
        <w:t>дол</w:t>
      </w:r>
      <w:proofErr w:type="spellEnd"/>
      <w:r w:rsidRPr="00FA34EE">
        <w:rPr>
          <w:sz w:val="25"/>
          <w:szCs w:val="25"/>
        </w:rPr>
        <w:t xml:space="preserve">. США); 2021 </w:t>
      </w:r>
      <w:r w:rsidR="006C2EA0" w:rsidRPr="00FA34EE">
        <w:rPr>
          <w:sz w:val="25"/>
          <w:szCs w:val="25"/>
        </w:rPr>
        <w:t xml:space="preserve">рік </w:t>
      </w:r>
      <w:r w:rsidRPr="00FA34EE">
        <w:rPr>
          <w:sz w:val="25"/>
          <w:szCs w:val="25"/>
        </w:rPr>
        <w:t>– 80</w:t>
      </w:r>
      <w:r w:rsidR="006C2EA0" w:rsidRPr="00FA34EE">
        <w:rPr>
          <w:sz w:val="25"/>
          <w:szCs w:val="25"/>
        </w:rPr>
        <w:t> </w:t>
      </w:r>
      <w:r w:rsidRPr="00FA34EE">
        <w:rPr>
          <w:sz w:val="25"/>
          <w:szCs w:val="25"/>
        </w:rPr>
        <w:t>834 грн (2</w:t>
      </w:r>
      <w:r w:rsidR="006C2EA0" w:rsidRPr="00FA34EE">
        <w:rPr>
          <w:sz w:val="25"/>
          <w:szCs w:val="25"/>
        </w:rPr>
        <w:t> </w:t>
      </w:r>
      <w:r w:rsidRPr="00FA34EE">
        <w:rPr>
          <w:sz w:val="25"/>
          <w:szCs w:val="25"/>
        </w:rPr>
        <w:t xml:space="preserve">962 </w:t>
      </w:r>
      <w:proofErr w:type="spellStart"/>
      <w:r w:rsidRPr="00FA34EE">
        <w:rPr>
          <w:sz w:val="25"/>
          <w:szCs w:val="25"/>
        </w:rPr>
        <w:t>дол</w:t>
      </w:r>
      <w:proofErr w:type="spellEnd"/>
      <w:r w:rsidRPr="00FA34EE">
        <w:rPr>
          <w:sz w:val="25"/>
          <w:szCs w:val="25"/>
        </w:rPr>
        <w:t>. США); 2022</w:t>
      </w:r>
      <w:r w:rsidR="00EC7F20" w:rsidRPr="00FA34EE">
        <w:rPr>
          <w:sz w:val="25"/>
          <w:szCs w:val="25"/>
        </w:rPr>
        <w:t>  </w:t>
      </w:r>
      <w:r w:rsidR="006C2EA0" w:rsidRPr="00FA34EE">
        <w:rPr>
          <w:sz w:val="25"/>
          <w:szCs w:val="25"/>
        </w:rPr>
        <w:t>рік</w:t>
      </w:r>
      <w:r w:rsidR="00EC7F20" w:rsidRPr="00FA34EE">
        <w:rPr>
          <w:sz w:val="25"/>
          <w:szCs w:val="25"/>
        </w:rPr>
        <w:t> </w:t>
      </w:r>
      <w:r w:rsidRPr="00FA34EE">
        <w:rPr>
          <w:sz w:val="25"/>
          <w:szCs w:val="25"/>
        </w:rPr>
        <w:t>– 91</w:t>
      </w:r>
      <w:r w:rsidR="006C2EA0" w:rsidRPr="00FA34EE">
        <w:rPr>
          <w:sz w:val="25"/>
          <w:szCs w:val="25"/>
        </w:rPr>
        <w:t> </w:t>
      </w:r>
      <w:r w:rsidRPr="00FA34EE">
        <w:rPr>
          <w:sz w:val="25"/>
          <w:szCs w:val="25"/>
        </w:rPr>
        <w:t>676</w:t>
      </w:r>
      <w:r w:rsidR="006C2EA0" w:rsidRPr="00FA34EE">
        <w:rPr>
          <w:sz w:val="25"/>
          <w:szCs w:val="25"/>
        </w:rPr>
        <w:t> </w:t>
      </w:r>
      <w:r w:rsidRPr="00FA34EE">
        <w:rPr>
          <w:sz w:val="25"/>
          <w:szCs w:val="25"/>
        </w:rPr>
        <w:t>грн (2</w:t>
      </w:r>
      <w:r w:rsidR="006C2EA0" w:rsidRPr="00FA34EE">
        <w:rPr>
          <w:sz w:val="25"/>
          <w:szCs w:val="25"/>
        </w:rPr>
        <w:t> </w:t>
      </w:r>
      <w:r w:rsidRPr="00FA34EE">
        <w:rPr>
          <w:sz w:val="25"/>
          <w:szCs w:val="25"/>
        </w:rPr>
        <w:t xml:space="preserve">835 </w:t>
      </w:r>
      <w:proofErr w:type="spellStart"/>
      <w:r w:rsidRPr="00FA34EE">
        <w:rPr>
          <w:sz w:val="25"/>
          <w:szCs w:val="25"/>
        </w:rPr>
        <w:t>дол</w:t>
      </w:r>
      <w:proofErr w:type="spellEnd"/>
      <w:r w:rsidRPr="00FA34EE">
        <w:rPr>
          <w:sz w:val="25"/>
          <w:szCs w:val="25"/>
        </w:rPr>
        <w:t>. США); 2023</w:t>
      </w:r>
      <w:r w:rsidR="006C2EA0" w:rsidRPr="00FA34EE">
        <w:rPr>
          <w:sz w:val="25"/>
          <w:szCs w:val="25"/>
        </w:rPr>
        <w:t xml:space="preserve"> рік</w:t>
      </w:r>
      <w:r w:rsidRPr="00FA34EE">
        <w:rPr>
          <w:sz w:val="25"/>
          <w:szCs w:val="25"/>
        </w:rPr>
        <w:t xml:space="preserve"> – 1</w:t>
      </w:r>
      <w:r w:rsidR="006C2EA0" w:rsidRPr="00FA34EE">
        <w:rPr>
          <w:sz w:val="25"/>
          <w:szCs w:val="25"/>
        </w:rPr>
        <w:t> </w:t>
      </w:r>
      <w:r w:rsidRPr="00FA34EE">
        <w:rPr>
          <w:sz w:val="25"/>
          <w:szCs w:val="25"/>
        </w:rPr>
        <w:t>095</w:t>
      </w:r>
      <w:r w:rsidR="006C2EA0" w:rsidRPr="00FA34EE">
        <w:rPr>
          <w:sz w:val="25"/>
          <w:szCs w:val="25"/>
        </w:rPr>
        <w:t> </w:t>
      </w:r>
      <w:r w:rsidRPr="00FA34EE">
        <w:rPr>
          <w:sz w:val="25"/>
          <w:szCs w:val="25"/>
        </w:rPr>
        <w:t>373 грн ( 29</w:t>
      </w:r>
      <w:r w:rsidR="006C2EA0" w:rsidRPr="00FA34EE">
        <w:rPr>
          <w:sz w:val="25"/>
          <w:szCs w:val="25"/>
        </w:rPr>
        <w:t> </w:t>
      </w:r>
      <w:r w:rsidRPr="00FA34EE">
        <w:rPr>
          <w:sz w:val="25"/>
          <w:szCs w:val="25"/>
        </w:rPr>
        <w:t xml:space="preserve">953 </w:t>
      </w:r>
      <w:proofErr w:type="spellStart"/>
      <w:r w:rsidRPr="00FA34EE">
        <w:rPr>
          <w:sz w:val="25"/>
          <w:szCs w:val="25"/>
        </w:rPr>
        <w:t>дол</w:t>
      </w:r>
      <w:proofErr w:type="spellEnd"/>
      <w:r w:rsidRPr="00FA34EE">
        <w:rPr>
          <w:sz w:val="25"/>
          <w:szCs w:val="25"/>
        </w:rPr>
        <w:t>. США); 2024</w:t>
      </w:r>
      <w:r w:rsidR="00EC7F20" w:rsidRPr="00FA34EE">
        <w:rPr>
          <w:sz w:val="25"/>
          <w:szCs w:val="25"/>
        </w:rPr>
        <w:t> </w:t>
      </w:r>
      <w:r w:rsidR="006C2EA0" w:rsidRPr="00FA34EE">
        <w:rPr>
          <w:sz w:val="25"/>
          <w:szCs w:val="25"/>
        </w:rPr>
        <w:t>рік</w:t>
      </w:r>
      <w:r w:rsidR="00513FC6" w:rsidRPr="00FA34EE">
        <w:rPr>
          <w:sz w:val="25"/>
          <w:szCs w:val="25"/>
        </w:rPr>
        <w:t xml:space="preserve"> </w:t>
      </w:r>
      <w:r w:rsidRPr="00FA34EE">
        <w:rPr>
          <w:sz w:val="25"/>
          <w:szCs w:val="25"/>
        </w:rPr>
        <w:t>– 3</w:t>
      </w:r>
      <w:r w:rsidR="006C2EA0" w:rsidRPr="00FA34EE">
        <w:rPr>
          <w:sz w:val="25"/>
          <w:szCs w:val="25"/>
        </w:rPr>
        <w:t> </w:t>
      </w:r>
      <w:r w:rsidRPr="00FA34EE">
        <w:rPr>
          <w:sz w:val="25"/>
          <w:szCs w:val="25"/>
        </w:rPr>
        <w:t>182</w:t>
      </w:r>
      <w:r w:rsidR="006C2EA0" w:rsidRPr="00FA34EE">
        <w:rPr>
          <w:sz w:val="25"/>
          <w:szCs w:val="25"/>
        </w:rPr>
        <w:t> </w:t>
      </w:r>
      <w:r w:rsidRPr="00FA34EE">
        <w:rPr>
          <w:sz w:val="25"/>
          <w:szCs w:val="25"/>
        </w:rPr>
        <w:t>176 грн ( 79</w:t>
      </w:r>
      <w:r w:rsidR="006C2EA0" w:rsidRPr="00FA34EE">
        <w:rPr>
          <w:sz w:val="25"/>
          <w:szCs w:val="25"/>
        </w:rPr>
        <w:t> </w:t>
      </w:r>
      <w:r w:rsidRPr="00FA34EE">
        <w:rPr>
          <w:sz w:val="25"/>
          <w:szCs w:val="25"/>
        </w:rPr>
        <w:t xml:space="preserve">257 </w:t>
      </w:r>
      <w:proofErr w:type="spellStart"/>
      <w:r w:rsidRPr="00FA34EE">
        <w:rPr>
          <w:sz w:val="25"/>
          <w:szCs w:val="25"/>
        </w:rPr>
        <w:t>дол</w:t>
      </w:r>
      <w:proofErr w:type="spellEnd"/>
      <w:r w:rsidRPr="00FA34EE">
        <w:rPr>
          <w:sz w:val="25"/>
          <w:szCs w:val="25"/>
        </w:rPr>
        <w:t>. США).</w:t>
      </w:r>
    </w:p>
    <w:p w14:paraId="648C36D5" w14:textId="10033A34" w:rsidR="00291F4B" w:rsidRPr="00FA34EE" w:rsidRDefault="00291F4B" w:rsidP="00291F4B">
      <w:pPr>
        <w:pStyle w:val="a9"/>
        <w:numPr>
          <w:ilvl w:val="0"/>
          <w:numId w:val="8"/>
        </w:numPr>
        <w:shd w:val="clear" w:color="auto" w:fill="FFFFFF"/>
        <w:tabs>
          <w:tab w:val="left" w:pos="426"/>
        </w:tabs>
        <w:spacing w:after="200" w:line="276" w:lineRule="auto"/>
        <w:ind w:left="0" w:firstLine="709"/>
        <w:jc w:val="both"/>
        <w:rPr>
          <w:sz w:val="25"/>
          <w:szCs w:val="25"/>
        </w:rPr>
      </w:pPr>
      <w:r w:rsidRPr="00FA34EE">
        <w:rPr>
          <w:sz w:val="25"/>
          <w:szCs w:val="25"/>
        </w:rPr>
        <w:t>З</w:t>
      </w:r>
      <w:r w:rsidRPr="006B6844">
        <w:rPr>
          <w:sz w:val="170"/>
          <w:szCs w:val="170"/>
        </w:rPr>
        <w:t xml:space="preserve"> </w:t>
      </w:r>
      <w:r w:rsidRPr="00FA34EE">
        <w:rPr>
          <w:sz w:val="25"/>
          <w:szCs w:val="25"/>
        </w:rPr>
        <w:t>2008</w:t>
      </w:r>
      <w:r w:rsidRPr="006B6844">
        <w:rPr>
          <w:sz w:val="170"/>
          <w:szCs w:val="170"/>
        </w:rPr>
        <w:t xml:space="preserve"> </w:t>
      </w:r>
      <w:r w:rsidRPr="00FA34EE">
        <w:rPr>
          <w:sz w:val="25"/>
          <w:szCs w:val="25"/>
        </w:rPr>
        <w:t>року</w:t>
      </w:r>
      <w:r w:rsidRPr="006B6844">
        <w:rPr>
          <w:sz w:val="170"/>
          <w:szCs w:val="170"/>
        </w:rPr>
        <w:t xml:space="preserve"> </w:t>
      </w:r>
      <w:r w:rsidR="001E1134" w:rsidRPr="00FA34EE">
        <w:rPr>
          <w:sz w:val="25"/>
          <w:szCs w:val="25"/>
        </w:rPr>
        <w:t>дотепер</w:t>
      </w:r>
      <w:r w:rsidR="001E1134" w:rsidRPr="006B6844">
        <w:rPr>
          <w:sz w:val="170"/>
          <w:szCs w:val="170"/>
        </w:rPr>
        <w:t xml:space="preserve"> </w:t>
      </w:r>
      <w:r w:rsidR="006B6844">
        <w:rPr>
          <w:sz w:val="25"/>
          <w:szCs w:val="25"/>
        </w:rPr>
        <w:t>ОСОБА_</w:t>
      </w:r>
      <w:r w:rsidR="006B6844">
        <w:rPr>
          <w:sz w:val="25"/>
          <w:szCs w:val="25"/>
        </w:rPr>
        <w:t>1</w:t>
      </w:r>
      <w:r w:rsidRPr="006B6844">
        <w:rPr>
          <w:sz w:val="170"/>
          <w:szCs w:val="170"/>
        </w:rPr>
        <w:t xml:space="preserve"> </w:t>
      </w:r>
      <w:r w:rsidRPr="00FA34EE">
        <w:rPr>
          <w:sz w:val="25"/>
          <w:szCs w:val="25"/>
        </w:rPr>
        <w:t>перебуває</w:t>
      </w:r>
      <w:r w:rsidRPr="006B6844">
        <w:rPr>
          <w:sz w:val="170"/>
          <w:szCs w:val="170"/>
        </w:rPr>
        <w:t xml:space="preserve"> </w:t>
      </w:r>
      <w:r w:rsidR="001E1134" w:rsidRPr="00FA34EE">
        <w:rPr>
          <w:sz w:val="25"/>
          <w:szCs w:val="25"/>
        </w:rPr>
        <w:t>у</w:t>
      </w:r>
      <w:r w:rsidRPr="006B6844">
        <w:rPr>
          <w:sz w:val="170"/>
          <w:szCs w:val="170"/>
        </w:rPr>
        <w:t xml:space="preserve"> </w:t>
      </w:r>
      <w:r w:rsidRPr="00FA34EE">
        <w:rPr>
          <w:sz w:val="25"/>
          <w:szCs w:val="25"/>
        </w:rPr>
        <w:t>шлюбі</w:t>
      </w:r>
      <w:r w:rsidRPr="006B6844">
        <w:rPr>
          <w:sz w:val="170"/>
          <w:szCs w:val="170"/>
        </w:rPr>
        <w:t xml:space="preserve"> </w:t>
      </w:r>
      <w:r w:rsidRPr="00FA34EE">
        <w:rPr>
          <w:sz w:val="25"/>
          <w:szCs w:val="25"/>
        </w:rPr>
        <w:t xml:space="preserve">з </w:t>
      </w:r>
      <w:r w:rsidR="006B6844">
        <w:rPr>
          <w:sz w:val="25"/>
          <w:szCs w:val="25"/>
        </w:rPr>
        <w:t>ОСОБА_</w:t>
      </w:r>
      <w:r w:rsidR="006B6844">
        <w:rPr>
          <w:sz w:val="25"/>
          <w:szCs w:val="25"/>
        </w:rPr>
        <w:t>5</w:t>
      </w:r>
      <w:r w:rsidRPr="00FA34EE">
        <w:rPr>
          <w:sz w:val="25"/>
          <w:szCs w:val="25"/>
        </w:rPr>
        <w:t>.</w:t>
      </w:r>
    </w:p>
    <w:p w14:paraId="55FA6435" w14:textId="38BFD97A" w:rsidR="00291F4B" w:rsidRPr="00FA34EE" w:rsidRDefault="00291F4B" w:rsidP="00291F4B">
      <w:pPr>
        <w:pStyle w:val="a9"/>
        <w:numPr>
          <w:ilvl w:val="0"/>
          <w:numId w:val="8"/>
        </w:numPr>
        <w:shd w:val="clear" w:color="auto" w:fill="FFFFFF"/>
        <w:tabs>
          <w:tab w:val="left" w:pos="426"/>
        </w:tabs>
        <w:spacing w:after="200" w:line="276" w:lineRule="auto"/>
        <w:ind w:left="0" w:firstLine="709"/>
        <w:jc w:val="both"/>
        <w:rPr>
          <w:sz w:val="25"/>
          <w:szCs w:val="25"/>
        </w:rPr>
      </w:pPr>
      <w:r w:rsidRPr="00FA34EE">
        <w:rPr>
          <w:sz w:val="25"/>
          <w:szCs w:val="25"/>
        </w:rPr>
        <w:t xml:space="preserve">Згідно </w:t>
      </w:r>
      <w:r w:rsidR="00513FC6" w:rsidRPr="00FA34EE">
        <w:rPr>
          <w:sz w:val="25"/>
          <w:szCs w:val="25"/>
        </w:rPr>
        <w:t xml:space="preserve">з </w:t>
      </w:r>
      <w:r w:rsidRPr="00FA34EE">
        <w:rPr>
          <w:sz w:val="25"/>
          <w:szCs w:val="25"/>
        </w:rPr>
        <w:t>відомост</w:t>
      </w:r>
      <w:r w:rsidR="00513FC6" w:rsidRPr="00FA34EE">
        <w:rPr>
          <w:sz w:val="25"/>
          <w:szCs w:val="25"/>
        </w:rPr>
        <w:t>ями</w:t>
      </w:r>
      <w:r w:rsidRPr="00FA34EE">
        <w:rPr>
          <w:sz w:val="25"/>
          <w:szCs w:val="25"/>
        </w:rPr>
        <w:t xml:space="preserve"> з ДРФО </w:t>
      </w:r>
      <w:r w:rsidR="006B6844">
        <w:rPr>
          <w:sz w:val="25"/>
          <w:szCs w:val="25"/>
        </w:rPr>
        <w:t>ОСОБА_</w:t>
      </w:r>
      <w:r w:rsidR="006B6844">
        <w:rPr>
          <w:sz w:val="25"/>
          <w:szCs w:val="25"/>
        </w:rPr>
        <w:t>5</w:t>
      </w:r>
      <w:r w:rsidRPr="00FA34EE">
        <w:rPr>
          <w:sz w:val="25"/>
          <w:szCs w:val="25"/>
        </w:rPr>
        <w:t xml:space="preserve"> </w:t>
      </w:r>
      <w:r w:rsidR="00961EE2" w:rsidRPr="00FA34EE">
        <w:rPr>
          <w:sz w:val="25"/>
          <w:szCs w:val="25"/>
        </w:rPr>
        <w:t xml:space="preserve">протягом </w:t>
      </w:r>
      <w:r w:rsidRPr="00FA34EE">
        <w:rPr>
          <w:sz w:val="25"/>
          <w:szCs w:val="25"/>
        </w:rPr>
        <w:t>2008</w:t>
      </w:r>
      <w:r w:rsidR="00961EE2" w:rsidRPr="00FA34EE">
        <w:rPr>
          <w:sz w:val="25"/>
          <w:szCs w:val="25"/>
        </w:rPr>
        <w:t>–</w:t>
      </w:r>
      <w:r w:rsidRPr="00FA34EE">
        <w:rPr>
          <w:sz w:val="25"/>
          <w:szCs w:val="25"/>
        </w:rPr>
        <w:t>2024 рокі</w:t>
      </w:r>
      <w:r w:rsidR="00961EE2" w:rsidRPr="00FA34EE">
        <w:rPr>
          <w:sz w:val="25"/>
          <w:szCs w:val="25"/>
        </w:rPr>
        <w:t>в</w:t>
      </w:r>
      <w:r w:rsidRPr="00FA34EE">
        <w:rPr>
          <w:sz w:val="25"/>
          <w:szCs w:val="25"/>
        </w:rPr>
        <w:t xml:space="preserve"> отримав доходи у розмірі : 2008</w:t>
      </w:r>
      <w:r w:rsidR="006C2EA0" w:rsidRPr="00FA34EE">
        <w:rPr>
          <w:sz w:val="25"/>
          <w:szCs w:val="25"/>
        </w:rPr>
        <w:t xml:space="preserve"> рік</w:t>
      </w:r>
      <w:r w:rsidRPr="00FA34EE">
        <w:rPr>
          <w:sz w:val="25"/>
          <w:szCs w:val="25"/>
        </w:rPr>
        <w:t xml:space="preserve"> – 2</w:t>
      </w:r>
      <w:r w:rsidR="006C2EA0" w:rsidRPr="00FA34EE">
        <w:rPr>
          <w:sz w:val="25"/>
          <w:szCs w:val="25"/>
        </w:rPr>
        <w:t> </w:t>
      </w:r>
      <w:r w:rsidRPr="00FA34EE">
        <w:rPr>
          <w:sz w:val="25"/>
          <w:szCs w:val="25"/>
        </w:rPr>
        <w:t xml:space="preserve">058 грн (391 </w:t>
      </w:r>
      <w:proofErr w:type="spellStart"/>
      <w:r w:rsidRPr="00FA34EE">
        <w:rPr>
          <w:sz w:val="25"/>
          <w:szCs w:val="25"/>
        </w:rPr>
        <w:t>дол</w:t>
      </w:r>
      <w:proofErr w:type="spellEnd"/>
      <w:r w:rsidRPr="00FA34EE">
        <w:rPr>
          <w:sz w:val="25"/>
          <w:szCs w:val="25"/>
        </w:rPr>
        <w:t>. США); 2009</w:t>
      </w:r>
      <w:r w:rsidR="006C2EA0" w:rsidRPr="00FA34EE">
        <w:rPr>
          <w:sz w:val="25"/>
          <w:szCs w:val="25"/>
        </w:rPr>
        <w:t xml:space="preserve"> рік</w:t>
      </w:r>
      <w:r w:rsidRPr="00FA34EE">
        <w:rPr>
          <w:sz w:val="25"/>
          <w:szCs w:val="25"/>
        </w:rPr>
        <w:t xml:space="preserve"> – 0 грн; 2010</w:t>
      </w:r>
      <w:r w:rsidR="00EC7F20" w:rsidRPr="00FA34EE">
        <w:rPr>
          <w:sz w:val="25"/>
          <w:szCs w:val="25"/>
        </w:rPr>
        <w:t xml:space="preserve"> </w:t>
      </w:r>
      <w:r w:rsidR="006C2EA0" w:rsidRPr="00FA34EE">
        <w:rPr>
          <w:sz w:val="25"/>
          <w:szCs w:val="25"/>
        </w:rPr>
        <w:t>рік</w:t>
      </w:r>
      <w:r w:rsidR="00EC7F20" w:rsidRPr="00FA34EE">
        <w:rPr>
          <w:sz w:val="25"/>
          <w:szCs w:val="25"/>
        </w:rPr>
        <w:t> </w:t>
      </w:r>
      <w:r w:rsidRPr="00FA34EE">
        <w:rPr>
          <w:sz w:val="25"/>
          <w:szCs w:val="25"/>
        </w:rPr>
        <w:t xml:space="preserve">– 0 грн; 2011 </w:t>
      </w:r>
      <w:r w:rsidR="006C2EA0" w:rsidRPr="00FA34EE">
        <w:rPr>
          <w:sz w:val="25"/>
          <w:szCs w:val="25"/>
        </w:rPr>
        <w:t xml:space="preserve">рік </w:t>
      </w:r>
      <w:r w:rsidRPr="00FA34EE">
        <w:rPr>
          <w:sz w:val="25"/>
          <w:szCs w:val="25"/>
        </w:rPr>
        <w:t xml:space="preserve">– 0 грн; 2012 </w:t>
      </w:r>
      <w:r w:rsidR="006C2EA0" w:rsidRPr="00FA34EE">
        <w:rPr>
          <w:sz w:val="25"/>
          <w:szCs w:val="25"/>
        </w:rPr>
        <w:t>рік</w:t>
      </w:r>
      <w:r w:rsidR="00961EE2" w:rsidRPr="00FA34EE">
        <w:rPr>
          <w:sz w:val="25"/>
          <w:szCs w:val="25"/>
        </w:rPr>
        <w:t xml:space="preserve"> </w:t>
      </w:r>
      <w:r w:rsidRPr="00FA34EE">
        <w:rPr>
          <w:sz w:val="25"/>
          <w:szCs w:val="25"/>
        </w:rPr>
        <w:t>– 24</w:t>
      </w:r>
      <w:r w:rsidR="006C2EA0" w:rsidRPr="00FA34EE">
        <w:rPr>
          <w:sz w:val="25"/>
          <w:szCs w:val="25"/>
        </w:rPr>
        <w:t> </w:t>
      </w:r>
      <w:r w:rsidRPr="00FA34EE">
        <w:rPr>
          <w:sz w:val="25"/>
          <w:szCs w:val="25"/>
        </w:rPr>
        <w:t xml:space="preserve">000 </w:t>
      </w:r>
      <w:r w:rsidR="006C2EA0" w:rsidRPr="00FA34EE">
        <w:rPr>
          <w:sz w:val="25"/>
          <w:szCs w:val="25"/>
        </w:rPr>
        <w:t xml:space="preserve">грн </w:t>
      </w:r>
      <w:r w:rsidRPr="00FA34EE">
        <w:rPr>
          <w:sz w:val="25"/>
          <w:szCs w:val="25"/>
        </w:rPr>
        <w:t>(3</w:t>
      </w:r>
      <w:r w:rsidR="006C2EA0" w:rsidRPr="00FA34EE">
        <w:rPr>
          <w:sz w:val="25"/>
          <w:szCs w:val="25"/>
        </w:rPr>
        <w:t> </w:t>
      </w:r>
      <w:r w:rsidRPr="00FA34EE">
        <w:rPr>
          <w:sz w:val="25"/>
          <w:szCs w:val="25"/>
        </w:rPr>
        <w:t xml:space="preserve">003 </w:t>
      </w:r>
      <w:proofErr w:type="spellStart"/>
      <w:r w:rsidRPr="00FA34EE">
        <w:rPr>
          <w:sz w:val="25"/>
          <w:szCs w:val="25"/>
        </w:rPr>
        <w:t>дол</w:t>
      </w:r>
      <w:proofErr w:type="spellEnd"/>
      <w:r w:rsidRPr="00FA34EE">
        <w:rPr>
          <w:sz w:val="25"/>
          <w:szCs w:val="25"/>
        </w:rPr>
        <w:t>. США); 2013</w:t>
      </w:r>
      <w:r w:rsidR="006C2EA0" w:rsidRPr="00FA34EE">
        <w:rPr>
          <w:sz w:val="25"/>
          <w:szCs w:val="25"/>
        </w:rPr>
        <w:t xml:space="preserve"> рік</w:t>
      </w:r>
      <w:r w:rsidRPr="00FA34EE">
        <w:rPr>
          <w:sz w:val="25"/>
          <w:szCs w:val="25"/>
        </w:rPr>
        <w:t xml:space="preserve"> – 177</w:t>
      </w:r>
      <w:r w:rsidR="006C2EA0" w:rsidRPr="00FA34EE">
        <w:rPr>
          <w:sz w:val="25"/>
          <w:szCs w:val="25"/>
        </w:rPr>
        <w:t> </w:t>
      </w:r>
      <w:r w:rsidRPr="00FA34EE">
        <w:rPr>
          <w:sz w:val="25"/>
          <w:szCs w:val="25"/>
        </w:rPr>
        <w:t xml:space="preserve">350 </w:t>
      </w:r>
      <w:r w:rsidR="00961EE2" w:rsidRPr="00FA34EE">
        <w:rPr>
          <w:sz w:val="25"/>
          <w:szCs w:val="25"/>
        </w:rPr>
        <w:t xml:space="preserve">грн </w:t>
      </w:r>
      <w:r w:rsidRPr="00FA34EE">
        <w:rPr>
          <w:sz w:val="25"/>
          <w:szCs w:val="25"/>
        </w:rPr>
        <w:t>(22</w:t>
      </w:r>
      <w:r w:rsidR="006C2EA0" w:rsidRPr="00FA34EE">
        <w:rPr>
          <w:sz w:val="25"/>
          <w:szCs w:val="25"/>
        </w:rPr>
        <w:t> </w:t>
      </w:r>
      <w:r w:rsidRPr="00FA34EE">
        <w:rPr>
          <w:sz w:val="25"/>
          <w:szCs w:val="25"/>
        </w:rPr>
        <w:t>188</w:t>
      </w:r>
      <w:r w:rsidR="006C2EA0" w:rsidRPr="00FA34EE">
        <w:rPr>
          <w:sz w:val="25"/>
          <w:szCs w:val="25"/>
        </w:rPr>
        <w:t> </w:t>
      </w:r>
      <w:proofErr w:type="spellStart"/>
      <w:r w:rsidRPr="00FA34EE">
        <w:rPr>
          <w:sz w:val="25"/>
          <w:szCs w:val="25"/>
        </w:rPr>
        <w:t>дол</w:t>
      </w:r>
      <w:proofErr w:type="spellEnd"/>
      <w:r w:rsidRPr="00FA34EE">
        <w:rPr>
          <w:sz w:val="25"/>
          <w:szCs w:val="25"/>
        </w:rPr>
        <w:t>.</w:t>
      </w:r>
      <w:r w:rsidR="006C2EA0" w:rsidRPr="00FA34EE">
        <w:rPr>
          <w:sz w:val="25"/>
          <w:szCs w:val="25"/>
        </w:rPr>
        <w:t> </w:t>
      </w:r>
      <w:r w:rsidRPr="00FA34EE">
        <w:rPr>
          <w:sz w:val="25"/>
          <w:szCs w:val="25"/>
        </w:rPr>
        <w:t>США); 2014</w:t>
      </w:r>
      <w:r w:rsidR="006C2EA0" w:rsidRPr="00FA34EE">
        <w:rPr>
          <w:sz w:val="25"/>
          <w:szCs w:val="25"/>
        </w:rPr>
        <w:t xml:space="preserve"> рік</w:t>
      </w:r>
      <w:r w:rsidR="00961EE2" w:rsidRPr="00FA34EE">
        <w:rPr>
          <w:sz w:val="25"/>
          <w:szCs w:val="25"/>
        </w:rPr>
        <w:t xml:space="preserve"> </w:t>
      </w:r>
      <w:r w:rsidRPr="00FA34EE">
        <w:rPr>
          <w:sz w:val="25"/>
          <w:szCs w:val="25"/>
        </w:rPr>
        <w:t xml:space="preserve">- 12 грн (1 </w:t>
      </w:r>
      <w:proofErr w:type="spellStart"/>
      <w:r w:rsidRPr="00FA34EE">
        <w:rPr>
          <w:sz w:val="25"/>
          <w:szCs w:val="25"/>
        </w:rPr>
        <w:t>дол</w:t>
      </w:r>
      <w:proofErr w:type="spellEnd"/>
      <w:r w:rsidRPr="00FA34EE">
        <w:rPr>
          <w:sz w:val="25"/>
          <w:szCs w:val="25"/>
        </w:rPr>
        <w:t xml:space="preserve">. США); 2015 </w:t>
      </w:r>
      <w:r w:rsidR="006C2EA0" w:rsidRPr="00FA34EE">
        <w:rPr>
          <w:sz w:val="25"/>
          <w:szCs w:val="25"/>
        </w:rPr>
        <w:t xml:space="preserve">рік </w:t>
      </w:r>
      <w:r w:rsidRPr="00FA34EE">
        <w:rPr>
          <w:sz w:val="25"/>
          <w:szCs w:val="25"/>
        </w:rPr>
        <w:t xml:space="preserve">– 0 грн; 2016 </w:t>
      </w:r>
      <w:r w:rsidR="006C2EA0" w:rsidRPr="00FA34EE">
        <w:rPr>
          <w:sz w:val="25"/>
          <w:szCs w:val="25"/>
        </w:rPr>
        <w:t>рік</w:t>
      </w:r>
      <w:r w:rsidR="00961EE2" w:rsidRPr="00FA34EE">
        <w:rPr>
          <w:sz w:val="25"/>
          <w:szCs w:val="25"/>
        </w:rPr>
        <w:t xml:space="preserve"> </w:t>
      </w:r>
      <w:r w:rsidRPr="00FA34EE">
        <w:rPr>
          <w:sz w:val="25"/>
          <w:szCs w:val="25"/>
        </w:rPr>
        <w:t>– 334</w:t>
      </w:r>
      <w:r w:rsidR="006C2EA0" w:rsidRPr="00FA34EE">
        <w:rPr>
          <w:sz w:val="25"/>
          <w:szCs w:val="25"/>
        </w:rPr>
        <w:t xml:space="preserve"> </w:t>
      </w:r>
      <w:r w:rsidRPr="00FA34EE">
        <w:rPr>
          <w:sz w:val="25"/>
          <w:szCs w:val="25"/>
        </w:rPr>
        <w:t>000 грн (13</w:t>
      </w:r>
      <w:r w:rsidR="006C2EA0" w:rsidRPr="00FA34EE">
        <w:rPr>
          <w:sz w:val="25"/>
          <w:szCs w:val="25"/>
        </w:rPr>
        <w:t> </w:t>
      </w:r>
      <w:r w:rsidRPr="00FA34EE">
        <w:rPr>
          <w:sz w:val="25"/>
          <w:szCs w:val="25"/>
        </w:rPr>
        <w:t xml:space="preserve">072 </w:t>
      </w:r>
      <w:proofErr w:type="spellStart"/>
      <w:r w:rsidRPr="00FA34EE">
        <w:rPr>
          <w:sz w:val="25"/>
          <w:szCs w:val="25"/>
        </w:rPr>
        <w:t>дол</w:t>
      </w:r>
      <w:proofErr w:type="spellEnd"/>
      <w:r w:rsidRPr="00FA34EE">
        <w:rPr>
          <w:sz w:val="25"/>
          <w:szCs w:val="25"/>
        </w:rPr>
        <w:t xml:space="preserve">. США); 2017 </w:t>
      </w:r>
      <w:r w:rsidR="006C2EA0" w:rsidRPr="00FA34EE">
        <w:rPr>
          <w:sz w:val="25"/>
          <w:szCs w:val="25"/>
        </w:rPr>
        <w:t xml:space="preserve">рік </w:t>
      </w:r>
      <w:r w:rsidRPr="00FA34EE">
        <w:rPr>
          <w:sz w:val="25"/>
          <w:szCs w:val="25"/>
        </w:rPr>
        <w:t>– 149</w:t>
      </w:r>
      <w:r w:rsidR="006C2EA0" w:rsidRPr="00FA34EE">
        <w:rPr>
          <w:sz w:val="25"/>
          <w:szCs w:val="25"/>
        </w:rPr>
        <w:t> </w:t>
      </w:r>
      <w:r w:rsidRPr="00FA34EE">
        <w:rPr>
          <w:sz w:val="25"/>
          <w:szCs w:val="25"/>
        </w:rPr>
        <w:t>000 грн (5</w:t>
      </w:r>
      <w:r w:rsidR="006C2EA0" w:rsidRPr="00FA34EE">
        <w:rPr>
          <w:sz w:val="25"/>
          <w:szCs w:val="25"/>
        </w:rPr>
        <w:t> </w:t>
      </w:r>
      <w:r w:rsidRPr="00FA34EE">
        <w:rPr>
          <w:sz w:val="25"/>
          <w:szCs w:val="25"/>
        </w:rPr>
        <w:t xml:space="preserve">602 </w:t>
      </w:r>
      <w:proofErr w:type="spellStart"/>
      <w:r w:rsidRPr="00FA34EE">
        <w:rPr>
          <w:sz w:val="25"/>
          <w:szCs w:val="25"/>
        </w:rPr>
        <w:t>дол</w:t>
      </w:r>
      <w:proofErr w:type="spellEnd"/>
      <w:r w:rsidRPr="00FA34EE">
        <w:rPr>
          <w:sz w:val="25"/>
          <w:szCs w:val="25"/>
        </w:rPr>
        <w:t>. США); 2018</w:t>
      </w:r>
      <w:r w:rsidR="006C2EA0" w:rsidRPr="00FA34EE">
        <w:rPr>
          <w:sz w:val="25"/>
          <w:szCs w:val="25"/>
        </w:rPr>
        <w:t xml:space="preserve"> рік</w:t>
      </w:r>
      <w:r w:rsidRPr="00FA34EE">
        <w:rPr>
          <w:sz w:val="25"/>
          <w:szCs w:val="25"/>
        </w:rPr>
        <w:t xml:space="preserve"> – 0 грн; 2019</w:t>
      </w:r>
      <w:r w:rsidR="006C2EA0" w:rsidRPr="00FA34EE">
        <w:rPr>
          <w:sz w:val="25"/>
          <w:szCs w:val="25"/>
        </w:rPr>
        <w:t xml:space="preserve"> рік</w:t>
      </w:r>
      <w:r w:rsidRPr="00FA34EE">
        <w:rPr>
          <w:sz w:val="25"/>
          <w:szCs w:val="25"/>
        </w:rPr>
        <w:t xml:space="preserve"> – 755</w:t>
      </w:r>
      <w:r w:rsidR="006C2EA0" w:rsidRPr="00FA34EE">
        <w:rPr>
          <w:sz w:val="25"/>
          <w:szCs w:val="25"/>
        </w:rPr>
        <w:t> </w:t>
      </w:r>
      <w:r w:rsidRPr="00FA34EE">
        <w:rPr>
          <w:sz w:val="25"/>
          <w:szCs w:val="25"/>
        </w:rPr>
        <w:t>037 грн (29</w:t>
      </w:r>
      <w:r w:rsidR="006C2EA0" w:rsidRPr="00FA34EE">
        <w:rPr>
          <w:sz w:val="25"/>
          <w:szCs w:val="25"/>
        </w:rPr>
        <w:t> </w:t>
      </w:r>
      <w:r w:rsidRPr="00FA34EE">
        <w:rPr>
          <w:sz w:val="25"/>
          <w:szCs w:val="25"/>
        </w:rPr>
        <w:t xml:space="preserve">213 </w:t>
      </w:r>
      <w:proofErr w:type="spellStart"/>
      <w:r w:rsidRPr="00FA34EE">
        <w:rPr>
          <w:sz w:val="25"/>
          <w:szCs w:val="25"/>
        </w:rPr>
        <w:t>дол</w:t>
      </w:r>
      <w:proofErr w:type="spellEnd"/>
      <w:r w:rsidRPr="00FA34EE">
        <w:rPr>
          <w:sz w:val="25"/>
          <w:szCs w:val="25"/>
        </w:rPr>
        <w:t xml:space="preserve">. США); 2020 </w:t>
      </w:r>
      <w:r w:rsidR="006C2EA0" w:rsidRPr="00FA34EE">
        <w:rPr>
          <w:sz w:val="25"/>
          <w:szCs w:val="25"/>
        </w:rPr>
        <w:t>рік</w:t>
      </w:r>
      <w:r w:rsidR="00961EE2" w:rsidRPr="00FA34EE">
        <w:rPr>
          <w:sz w:val="25"/>
          <w:szCs w:val="25"/>
        </w:rPr>
        <w:t xml:space="preserve"> </w:t>
      </w:r>
      <w:r w:rsidRPr="00FA34EE">
        <w:rPr>
          <w:sz w:val="25"/>
          <w:szCs w:val="25"/>
        </w:rPr>
        <w:t>– 1</w:t>
      </w:r>
      <w:r w:rsidR="006C2EA0" w:rsidRPr="00FA34EE">
        <w:rPr>
          <w:sz w:val="25"/>
          <w:szCs w:val="25"/>
        </w:rPr>
        <w:t> </w:t>
      </w:r>
      <w:r w:rsidRPr="00FA34EE">
        <w:rPr>
          <w:sz w:val="25"/>
          <w:szCs w:val="25"/>
        </w:rPr>
        <w:t>490</w:t>
      </w:r>
      <w:r w:rsidR="006C2EA0" w:rsidRPr="00FA34EE">
        <w:rPr>
          <w:sz w:val="25"/>
          <w:szCs w:val="25"/>
        </w:rPr>
        <w:t> </w:t>
      </w:r>
      <w:r w:rsidRPr="00FA34EE">
        <w:rPr>
          <w:sz w:val="25"/>
          <w:szCs w:val="25"/>
        </w:rPr>
        <w:t>825 грн (55</w:t>
      </w:r>
      <w:r w:rsidR="006C2EA0" w:rsidRPr="00FA34EE">
        <w:rPr>
          <w:sz w:val="25"/>
          <w:szCs w:val="25"/>
        </w:rPr>
        <w:t> </w:t>
      </w:r>
      <w:r w:rsidRPr="00FA34EE">
        <w:rPr>
          <w:sz w:val="25"/>
          <w:szCs w:val="25"/>
        </w:rPr>
        <w:t xml:space="preserve">298 </w:t>
      </w:r>
      <w:proofErr w:type="spellStart"/>
      <w:r w:rsidRPr="00FA34EE">
        <w:rPr>
          <w:sz w:val="25"/>
          <w:szCs w:val="25"/>
        </w:rPr>
        <w:t>дол</w:t>
      </w:r>
      <w:proofErr w:type="spellEnd"/>
      <w:r w:rsidRPr="00FA34EE">
        <w:rPr>
          <w:sz w:val="25"/>
          <w:szCs w:val="25"/>
        </w:rPr>
        <w:t>. США); 2021</w:t>
      </w:r>
      <w:r w:rsidR="006C2EA0" w:rsidRPr="00FA34EE">
        <w:rPr>
          <w:sz w:val="25"/>
          <w:szCs w:val="25"/>
        </w:rPr>
        <w:t>рік</w:t>
      </w:r>
      <w:r w:rsidRPr="00FA34EE">
        <w:rPr>
          <w:sz w:val="25"/>
          <w:szCs w:val="25"/>
        </w:rPr>
        <w:t xml:space="preserve"> – 2</w:t>
      </w:r>
      <w:r w:rsidR="006C2EA0" w:rsidRPr="00FA34EE">
        <w:rPr>
          <w:sz w:val="25"/>
          <w:szCs w:val="25"/>
        </w:rPr>
        <w:t> </w:t>
      </w:r>
      <w:r w:rsidRPr="00FA34EE">
        <w:rPr>
          <w:sz w:val="25"/>
          <w:szCs w:val="25"/>
        </w:rPr>
        <w:t>186</w:t>
      </w:r>
      <w:r w:rsidR="006C2EA0" w:rsidRPr="00FA34EE">
        <w:rPr>
          <w:sz w:val="25"/>
          <w:szCs w:val="25"/>
        </w:rPr>
        <w:t> </w:t>
      </w:r>
      <w:r w:rsidRPr="00FA34EE">
        <w:rPr>
          <w:sz w:val="25"/>
          <w:szCs w:val="25"/>
        </w:rPr>
        <w:t>714 грн (80</w:t>
      </w:r>
      <w:r w:rsidR="006C2EA0" w:rsidRPr="00FA34EE">
        <w:rPr>
          <w:sz w:val="25"/>
          <w:szCs w:val="25"/>
        </w:rPr>
        <w:t> </w:t>
      </w:r>
      <w:r w:rsidRPr="00FA34EE">
        <w:rPr>
          <w:sz w:val="25"/>
          <w:szCs w:val="25"/>
        </w:rPr>
        <w:t xml:space="preserve">129 </w:t>
      </w:r>
      <w:proofErr w:type="spellStart"/>
      <w:r w:rsidRPr="00FA34EE">
        <w:rPr>
          <w:sz w:val="25"/>
          <w:szCs w:val="25"/>
        </w:rPr>
        <w:t>дол</w:t>
      </w:r>
      <w:proofErr w:type="spellEnd"/>
      <w:r w:rsidRPr="00FA34EE">
        <w:rPr>
          <w:sz w:val="25"/>
          <w:szCs w:val="25"/>
        </w:rPr>
        <w:t>. США); 2022</w:t>
      </w:r>
      <w:r w:rsidR="006C2EA0" w:rsidRPr="00FA34EE">
        <w:rPr>
          <w:sz w:val="25"/>
          <w:szCs w:val="25"/>
        </w:rPr>
        <w:t xml:space="preserve"> рік</w:t>
      </w:r>
      <w:r w:rsidRPr="00FA34EE">
        <w:rPr>
          <w:sz w:val="25"/>
          <w:szCs w:val="25"/>
        </w:rPr>
        <w:t xml:space="preserve"> – 1</w:t>
      </w:r>
      <w:r w:rsidR="006C2EA0" w:rsidRPr="00FA34EE">
        <w:rPr>
          <w:sz w:val="25"/>
          <w:szCs w:val="25"/>
        </w:rPr>
        <w:t> </w:t>
      </w:r>
      <w:r w:rsidRPr="00FA34EE">
        <w:rPr>
          <w:sz w:val="25"/>
          <w:szCs w:val="25"/>
        </w:rPr>
        <w:t>641</w:t>
      </w:r>
      <w:r w:rsidR="006C2EA0" w:rsidRPr="00FA34EE">
        <w:rPr>
          <w:sz w:val="25"/>
          <w:szCs w:val="25"/>
        </w:rPr>
        <w:t> </w:t>
      </w:r>
      <w:r w:rsidRPr="00FA34EE">
        <w:rPr>
          <w:sz w:val="25"/>
          <w:szCs w:val="25"/>
        </w:rPr>
        <w:t>897 грн (50</w:t>
      </w:r>
      <w:r w:rsidR="006C2EA0" w:rsidRPr="00FA34EE">
        <w:rPr>
          <w:sz w:val="25"/>
          <w:szCs w:val="25"/>
        </w:rPr>
        <w:t> </w:t>
      </w:r>
      <w:r w:rsidRPr="00FA34EE">
        <w:rPr>
          <w:sz w:val="25"/>
          <w:szCs w:val="25"/>
        </w:rPr>
        <w:t xml:space="preserve">770 </w:t>
      </w:r>
      <w:proofErr w:type="spellStart"/>
      <w:r w:rsidRPr="00FA34EE">
        <w:rPr>
          <w:sz w:val="25"/>
          <w:szCs w:val="25"/>
        </w:rPr>
        <w:t>дол</w:t>
      </w:r>
      <w:proofErr w:type="spellEnd"/>
      <w:r w:rsidRPr="00FA34EE">
        <w:rPr>
          <w:sz w:val="25"/>
          <w:szCs w:val="25"/>
        </w:rPr>
        <w:t>. США); 2023</w:t>
      </w:r>
      <w:r w:rsidR="006C2EA0" w:rsidRPr="00FA34EE">
        <w:rPr>
          <w:sz w:val="25"/>
          <w:szCs w:val="25"/>
        </w:rPr>
        <w:t xml:space="preserve"> рік</w:t>
      </w:r>
      <w:r w:rsidRPr="00FA34EE">
        <w:rPr>
          <w:sz w:val="25"/>
          <w:szCs w:val="25"/>
        </w:rPr>
        <w:t xml:space="preserve"> – 2</w:t>
      </w:r>
      <w:r w:rsidR="006C2EA0" w:rsidRPr="00FA34EE">
        <w:rPr>
          <w:sz w:val="25"/>
          <w:szCs w:val="25"/>
        </w:rPr>
        <w:t> </w:t>
      </w:r>
      <w:r w:rsidRPr="00FA34EE">
        <w:rPr>
          <w:sz w:val="25"/>
          <w:szCs w:val="25"/>
        </w:rPr>
        <w:t>980</w:t>
      </w:r>
      <w:r w:rsidR="006C2EA0" w:rsidRPr="00FA34EE">
        <w:rPr>
          <w:sz w:val="25"/>
          <w:szCs w:val="25"/>
        </w:rPr>
        <w:t> </w:t>
      </w:r>
      <w:r w:rsidRPr="00FA34EE">
        <w:rPr>
          <w:sz w:val="25"/>
          <w:szCs w:val="25"/>
        </w:rPr>
        <w:t>174 грн (81</w:t>
      </w:r>
      <w:r w:rsidR="006C2EA0" w:rsidRPr="00FA34EE">
        <w:rPr>
          <w:sz w:val="25"/>
          <w:szCs w:val="25"/>
        </w:rPr>
        <w:t> </w:t>
      </w:r>
      <w:r w:rsidRPr="00FA34EE">
        <w:rPr>
          <w:sz w:val="25"/>
          <w:szCs w:val="25"/>
        </w:rPr>
        <w:t xml:space="preserve">492 </w:t>
      </w:r>
      <w:proofErr w:type="spellStart"/>
      <w:r w:rsidRPr="00FA34EE">
        <w:rPr>
          <w:sz w:val="25"/>
          <w:szCs w:val="25"/>
        </w:rPr>
        <w:t>дол</w:t>
      </w:r>
      <w:proofErr w:type="spellEnd"/>
      <w:r w:rsidRPr="00FA34EE">
        <w:rPr>
          <w:sz w:val="25"/>
          <w:szCs w:val="25"/>
        </w:rPr>
        <w:t>. США); 2024</w:t>
      </w:r>
      <w:r w:rsidR="006C2EA0" w:rsidRPr="00FA34EE">
        <w:rPr>
          <w:sz w:val="25"/>
          <w:szCs w:val="25"/>
        </w:rPr>
        <w:t xml:space="preserve"> рік</w:t>
      </w:r>
      <w:r w:rsidRPr="00FA34EE">
        <w:rPr>
          <w:sz w:val="25"/>
          <w:szCs w:val="25"/>
        </w:rPr>
        <w:t xml:space="preserve"> – 2</w:t>
      </w:r>
      <w:r w:rsidR="006C2EA0" w:rsidRPr="00FA34EE">
        <w:rPr>
          <w:sz w:val="25"/>
          <w:szCs w:val="25"/>
        </w:rPr>
        <w:t> </w:t>
      </w:r>
      <w:r w:rsidRPr="00FA34EE">
        <w:rPr>
          <w:sz w:val="25"/>
          <w:szCs w:val="25"/>
        </w:rPr>
        <w:t xml:space="preserve">053 944 грн (51 157 </w:t>
      </w:r>
      <w:proofErr w:type="spellStart"/>
      <w:r w:rsidRPr="00FA34EE">
        <w:rPr>
          <w:sz w:val="25"/>
          <w:szCs w:val="25"/>
        </w:rPr>
        <w:t>дол</w:t>
      </w:r>
      <w:proofErr w:type="spellEnd"/>
      <w:r w:rsidRPr="00FA34EE">
        <w:rPr>
          <w:sz w:val="25"/>
          <w:szCs w:val="25"/>
        </w:rPr>
        <w:t>. США).</w:t>
      </w:r>
    </w:p>
    <w:p w14:paraId="5D508E3E" w14:textId="467E252A" w:rsidR="00291F4B" w:rsidRPr="00FA34EE" w:rsidRDefault="00F26B77" w:rsidP="00291F4B">
      <w:pPr>
        <w:pStyle w:val="a9"/>
        <w:numPr>
          <w:ilvl w:val="0"/>
          <w:numId w:val="8"/>
        </w:numPr>
        <w:shd w:val="clear" w:color="auto" w:fill="FFFFFF"/>
        <w:tabs>
          <w:tab w:val="left" w:pos="426"/>
        </w:tabs>
        <w:spacing w:after="200" w:line="276" w:lineRule="auto"/>
        <w:ind w:left="0" w:firstLine="709"/>
        <w:jc w:val="both"/>
        <w:rPr>
          <w:sz w:val="25"/>
          <w:szCs w:val="25"/>
        </w:rPr>
      </w:pPr>
      <w:r w:rsidRPr="00FA34EE">
        <w:rPr>
          <w:sz w:val="25"/>
          <w:szCs w:val="25"/>
        </w:rPr>
        <w:t>Відповідно до інформації Державної служби статистики, розміщеної на порталі відкритих даних, витрати населення в розрахунку на одну особу</w:t>
      </w:r>
      <w:r w:rsidR="00291F4B" w:rsidRPr="00FA34EE">
        <w:rPr>
          <w:sz w:val="25"/>
          <w:szCs w:val="25"/>
        </w:rPr>
        <w:t xml:space="preserve"> у Львівській області становили: 2010</w:t>
      </w:r>
      <w:r w:rsidRPr="00FA34EE">
        <w:rPr>
          <w:sz w:val="25"/>
          <w:szCs w:val="25"/>
        </w:rPr>
        <w:t xml:space="preserve"> рік</w:t>
      </w:r>
      <w:r w:rsidR="00291F4B" w:rsidRPr="00FA34EE">
        <w:rPr>
          <w:sz w:val="25"/>
          <w:szCs w:val="25"/>
        </w:rPr>
        <w:t xml:space="preserve"> – 17</w:t>
      </w:r>
      <w:r w:rsidRPr="00FA34EE">
        <w:rPr>
          <w:sz w:val="25"/>
          <w:szCs w:val="25"/>
        </w:rPr>
        <w:t> </w:t>
      </w:r>
      <w:r w:rsidR="00291F4B" w:rsidRPr="00FA34EE">
        <w:rPr>
          <w:sz w:val="25"/>
          <w:szCs w:val="25"/>
        </w:rPr>
        <w:t xml:space="preserve">673 грн; 2011 </w:t>
      </w:r>
      <w:r w:rsidRPr="00FA34EE">
        <w:rPr>
          <w:sz w:val="25"/>
          <w:szCs w:val="25"/>
        </w:rPr>
        <w:t>рік</w:t>
      </w:r>
      <w:r w:rsidR="00961EE2" w:rsidRPr="00FA34EE">
        <w:rPr>
          <w:sz w:val="25"/>
          <w:szCs w:val="25"/>
        </w:rPr>
        <w:t xml:space="preserve"> </w:t>
      </w:r>
      <w:r w:rsidR="00291F4B" w:rsidRPr="00FA34EE">
        <w:rPr>
          <w:sz w:val="25"/>
          <w:szCs w:val="25"/>
        </w:rPr>
        <w:t>– 21</w:t>
      </w:r>
      <w:r w:rsidRPr="00FA34EE">
        <w:rPr>
          <w:sz w:val="25"/>
          <w:szCs w:val="25"/>
        </w:rPr>
        <w:t> </w:t>
      </w:r>
      <w:r w:rsidR="00291F4B" w:rsidRPr="00FA34EE">
        <w:rPr>
          <w:sz w:val="25"/>
          <w:szCs w:val="25"/>
        </w:rPr>
        <w:t>977 грн; 2012</w:t>
      </w:r>
      <w:r w:rsidRPr="00FA34EE">
        <w:rPr>
          <w:sz w:val="25"/>
          <w:szCs w:val="25"/>
        </w:rPr>
        <w:t xml:space="preserve"> рік</w:t>
      </w:r>
      <w:r w:rsidR="00291F4B" w:rsidRPr="00FA34EE">
        <w:rPr>
          <w:sz w:val="25"/>
          <w:szCs w:val="25"/>
        </w:rPr>
        <w:t xml:space="preserve"> – 25</w:t>
      </w:r>
      <w:r w:rsidRPr="00FA34EE">
        <w:rPr>
          <w:sz w:val="25"/>
          <w:szCs w:val="25"/>
        </w:rPr>
        <w:t> </w:t>
      </w:r>
      <w:r w:rsidR="00291F4B" w:rsidRPr="00FA34EE">
        <w:rPr>
          <w:sz w:val="25"/>
          <w:szCs w:val="25"/>
        </w:rPr>
        <w:t>361 грн; 2013</w:t>
      </w:r>
      <w:r w:rsidR="00961EE2" w:rsidRPr="00FA34EE">
        <w:rPr>
          <w:sz w:val="25"/>
          <w:szCs w:val="25"/>
        </w:rPr>
        <w:t> </w:t>
      </w:r>
      <w:r w:rsidRPr="00FA34EE">
        <w:rPr>
          <w:sz w:val="25"/>
          <w:szCs w:val="25"/>
        </w:rPr>
        <w:t>рік</w:t>
      </w:r>
      <w:r w:rsidR="00291F4B" w:rsidRPr="00FA34EE">
        <w:rPr>
          <w:sz w:val="25"/>
          <w:szCs w:val="25"/>
        </w:rPr>
        <w:t>– 26</w:t>
      </w:r>
      <w:r w:rsidRPr="00FA34EE">
        <w:rPr>
          <w:sz w:val="25"/>
          <w:szCs w:val="25"/>
        </w:rPr>
        <w:t> </w:t>
      </w:r>
      <w:r w:rsidR="00291F4B" w:rsidRPr="00FA34EE">
        <w:rPr>
          <w:sz w:val="25"/>
          <w:szCs w:val="25"/>
        </w:rPr>
        <w:t>805 грн; 2014</w:t>
      </w:r>
      <w:r w:rsidRPr="00FA34EE">
        <w:rPr>
          <w:sz w:val="25"/>
          <w:szCs w:val="25"/>
        </w:rPr>
        <w:t xml:space="preserve"> рік</w:t>
      </w:r>
      <w:r w:rsidR="00291F4B" w:rsidRPr="00FA34EE">
        <w:rPr>
          <w:sz w:val="25"/>
          <w:szCs w:val="25"/>
        </w:rPr>
        <w:t xml:space="preserve"> – 30</w:t>
      </w:r>
      <w:r w:rsidRPr="00FA34EE">
        <w:rPr>
          <w:sz w:val="25"/>
          <w:szCs w:val="25"/>
        </w:rPr>
        <w:t> </w:t>
      </w:r>
      <w:r w:rsidR="00291F4B" w:rsidRPr="00FA34EE">
        <w:rPr>
          <w:sz w:val="25"/>
          <w:szCs w:val="25"/>
        </w:rPr>
        <w:t>378 грн; 2015</w:t>
      </w:r>
      <w:r w:rsidRPr="00FA34EE">
        <w:rPr>
          <w:sz w:val="25"/>
          <w:szCs w:val="25"/>
        </w:rPr>
        <w:t xml:space="preserve"> рік</w:t>
      </w:r>
      <w:r w:rsidR="00291F4B" w:rsidRPr="00FA34EE">
        <w:rPr>
          <w:sz w:val="25"/>
          <w:szCs w:val="25"/>
        </w:rPr>
        <w:t xml:space="preserve"> – 38</w:t>
      </w:r>
      <w:r w:rsidRPr="00FA34EE">
        <w:rPr>
          <w:sz w:val="25"/>
          <w:szCs w:val="25"/>
        </w:rPr>
        <w:t> </w:t>
      </w:r>
      <w:r w:rsidR="00291F4B" w:rsidRPr="00FA34EE">
        <w:rPr>
          <w:sz w:val="25"/>
          <w:szCs w:val="25"/>
        </w:rPr>
        <w:t xml:space="preserve">775 грн; 2016 </w:t>
      </w:r>
      <w:r w:rsidRPr="00FA34EE">
        <w:rPr>
          <w:sz w:val="25"/>
          <w:szCs w:val="25"/>
        </w:rPr>
        <w:t>рік</w:t>
      </w:r>
      <w:r w:rsidR="00291F4B" w:rsidRPr="00FA34EE">
        <w:rPr>
          <w:sz w:val="25"/>
          <w:szCs w:val="25"/>
        </w:rPr>
        <w:t>– 46</w:t>
      </w:r>
      <w:r w:rsidRPr="00FA34EE">
        <w:rPr>
          <w:sz w:val="25"/>
          <w:szCs w:val="25"/>
        </w:rPr>
        <w:t> </w:t>
      </w:r>
      <w:r w:rsidR="00291F4B" w:rsidRPr="00FA34EE">
        <w:rPr>
          <w:sz w:val="25"/>
          <w:szCs w:val="25"/>
        </w:rPr>
        <w:t>719 грн; 2017</w:t>
      </w:r>
      <w:r w:rsidRPr="00FA34EE">
        <w:rPr>
          <w:sz w:val="25"/>
          <w:szCs w:val="25"/>
        </w:rPr>
        <w:t xml:space="preserve"> рік</w:t>
      </w:r>
      <w:r w:rsidR="00291F4B" w:rsidRPr="00FA34EE">
        <w:rPr>
          <w:sz w:val="25"/>
          <w:szCs w:val="25"/>
        </w:rPr>
        <w:t xml:space="preserve"> – 63</w:t>
      </w:r>
      <w:r w:rsidRPr="00FA34EE">
        <w:rPr>
          <w:sz w:val="25"/>
          <w:szCs w:val="25"/>
        </w:rPr>
        <w:t> </w:t>
      </w:r>
      <w:r w:rsidR="00291F4B" w:rsidRPr="00FA34EE">
        <w:rPr>
          <w:sz w:val="25"/>
          <w:szCs w:val="25"/>
        </w:rPr>
        <w:t>955 грн; 2018</w:t>
      </w:r>
      <w:r w:rsidRPr="00FA34EE">
        <w:rPr>
          <w:sz w:val="25"/>
          <w:szCs w:val="25"/>
        </w:rPr>
        <w:t xml:space="preserve"> рік</w:t>
      </w:r>
      <w:r w:rsidR="00291F4B" w:rsidRPr="00FA34EE">
        <w:rPr>
          <w:sz w:val="25"/>
          <w:szCs w:val="25"/>
        </w:rPr>
        <w:t xml:space="preserve"> – 79</w:t>
      </w:r>
      <w:r w:rsidRPr="00FA34EE">
        <w:rPr>
          <w:sz w:val="25"/>
          <w:szCs w:val="25"/>
        </w:rPr>
        <w:t> </w:t>
      </w:r>
      <w:r w:rsidR="00291F4B" w:rsidRPr="00FA34EE">
        <w:rPr>
          <w:sz w:val="25"/>
          <w:szCs w:val="25"/>
        </w:rPr>
        <w:t>186 грн; 2019</w:t>
      </w:r>
      <w:r w:rsidRPr="00FA34EE">
        <w:rPr>
          <w:sz w:val="25"/>
          <w:szCs w:val="25"/>
        </w:rPr>
        <w:t xml:space="preserve"> рік</w:t>
      </w:r>
      <w:r w:rsidR="00291F4B" w:rsidRPr="00FA34EE">
        <w:rPr>
          <w:sz w:val="25"/>
          <w:szCs w:val="25"/>
        </w:rPr>
        <w:t xml:space="preserve"> – 90</w:t>
      </w:r>
      <w:r w:rsidRPr="00FA34EE">
        <w:rPr>
          <w:sz w:val="25"/>
          <w:szCs w:val="25"/>
        </w:rPr>
        <w:t> </w:t>
      </w:r>
      <w:r w:rsidR="00291F4B" w:rsidRPr="00FA34EE">
        <w:rPr>
          <w:sz w:val="25"/>
          <w:szCs w:val="25"/>
        </w:rPr>
        <w:t>406 грн; 2020</w:t>
      </w:r>
      <w:r w:rsidRPr="00FA34EE">
        <w:rPr>
          <w:sz w:val="25"/>
          <w:szCs w:val="25"/>
        </w:rPr>
        <w:t xml:space="preserve"> рік</w:t>
      </w:r>
      <w:r w:rsidR="00291F4B" w:rsidRPr="00FA34EE">
        <w:rPr>
          <w:sz w:val="25"/>
          <w:szCs w:val="25"/>
        </w:rPr>
        <w:t xml:space="preserve"> – 95</w:t>
      </w:r>
      <w:r w:rsidRPr="00FA34EE">
        <w:rPr>
          <w:sz w:val="25"/>
          <w:szCs w:val="25"/>
        </w:rPr>
        <w:t> </w:t>
      </w:r>
      <w:r w:rsidR="00291F4B" w:rsidRPr="00FA34EE">
        <w:rPr>
          <w:sz w:val="25"/>
          <w:szCs w:val="25"/>
        </w:rPr>
        <w:t>025 грн; 2021</w:t>
      </w:r>
      <w:r w:rsidRPr="00FA34EE">
        <w:rPr>
          <w:sz w:val="25"/>
          <w:szCs w:val="25"/>
        </w:rPr>
        <w:t xml:space="preserve"> рік</w:t>
      </w:r>
      <w:r w:rsidR="00291F4B" w:rsidRPr="00FA34EE">
        <w:rPr>
          <w:sz w:val="25"/>
          <w:szCs w:val="25"/>
        </w:rPr>
        <w:t xml:space="preserve"> – 116</w:t>
      </w:r>
      <w:r w:rsidRPr="00FA34EE">
        <w:rPr>
          <w:sz w:val="25"/>
          <w:szCs w:val="25"/>
        </w:rPr>
        <w:t> </w:t>
      </w:r>
      <w:r w:rsidR="00291F4B" w:rsidRPr="00FA34EE">
        <w:rPr>
          <w:sz w:val="25"/>
          <w:szCs w:val="25"/>
        </w:rPr>
        <w:t>628 грн.</w:t>
      </w:r>
    </w:p>
    <w:p w14:paraId="7C00D7D6" w14:textId="60B92DE7" w:rsidR="00291F4B" w:rsidRPr="00FA34EE" w:rsidRDefault="00291F4B" w:rsidP="00291F4B">
      <w:pPr>
        <w:pStyle w:val="a9"/>
        <w:numPr>
          <w:ilvl w:val="0"/>
          <w:numId w:val="8"/>
        </w:numPr>
        <w:shd w:val="clear" w:color="auto" w:fill="FFFFFF"/>
        <w:tabs>
          <w:tab w:val="left" w:pos="426"/>
        </w:tabs>
        <w:spacing w:after="200" w:line="276" w:lineRule="auto"/>
        <w:ind w:left="0" w:firstLine="709"/>
        <w:jc w:val="both"/>
        <w:rPr>
          <w:sz w:val="25"/>
          <w:szCs w:val="25"/>
        </w:rPr>
      </w:pPr>
      <w:r w:rsidRPr="00FA34EE">
        <w:rPr>
          <w:sz w:val="25"/>
          <w:szCs w:val="25"/>
        </w:rPr>
        <w:t>Сукупний дохід подружжя сестри кандидата у</w:t>
      </w:r>
      <w:r w:rsidR="00815DFD" w:rsidRPr="00FA34EE">
        <w:rPr>
          <w:sz w:val="25"/>
          <w:szCs w:val="25"/>
        </w:rPr>
        <w:t>продовж</w:t>
      </w:r>
      <w:r w:rsidRPr="00FA34EE">
        <w:rPr>
          <w:sz w:val="25"/>
          <w:szCs w:val="25"/>
        </w:rPr>
        <w:t xml:space="preserve"> 2008</w:t>
      </w:r>
      <w:r w:rsidR="00961EE2" w:rsidRPr="00FA34EE">
        <w:rPr>
          <w:sz w:val="25"/>
          <w:szCs w:val="25"/>
        </w:rPr>
        <w:t>–</w:t>
      </w:r>
      <w:r w:rsidRPr="00FA34EE">
        <w:rPr>
          <w:sz w:val="25"/>
          <w:szCs w:val="25"/>
        </w:rPr>
        <w:t>2017 рок</w:t>
      </w:r>
      <w:r w:rsidR="00815DFD" w:rsidRPr="00FA34EE">
        <w:rPr>
          <w:sz w:val="25"/>
          <w:szCs w:val="25"/>
        </w:rPr>
        <w:t>ів</w:t>
      </w:r>
      <w:r w:rsidRPr="00FA34EE">
        <w:rPr>
          <w:sz w:val="25"/>
          <w:szCs w:val="25"/>
        </w:rPr>
        <w:t xml:space="preserve"> становив – 1</w:t>
      </w:r>
      <w:r w:rsidR="00F26B77" w:rsidRPr="00FA34EE">
        <w:rPr>
          <w:sz w:val="25"/>
          <w:szCs w:val="25"/>
        </w:rPr>
        <w:t> </w:t>
      </w:r>
      <w:r w:rsidRPr="00FA34EE">
        <w:rPr>
          <w:sz w:val="25"/>
          <w:szCs w:val="25"/>
        </w:rPr>
        <w:t>117</w:t>
      </w:r>
      <w:r w:rsidR="00F26B77" w:rsidRPr="00FA34EE">
        <w:rPr>
          <w:sz w:val="25"/>
          <w:szCs w:val="25"/>
        </w:rPr>
        <w:t> </w:t>
      </w:r>
      <w:r w:rsidRPr="00FA34EE">
        <w:rPr>
          <w:sz w:val="25"/>
          <w:szCs w:val="25"/>
        </w:rPr>
        <w:t>644 грн.</w:t>
      </w:r>
    </w:p>
    <w:p w14:paraId="4B99CE44" w14:textId="021134DA" w:rsidR="00291F4B" w:rsidRPr="00FA34EE" w:rsidRDefault="00F26B77" w:rsidP="00291F4B">
      <w:pPr>
        <w:pStyle w:val="a9"/>
        <w:numPr>
          <w:ilvl w:val="0"/>
          <w:numId w:val="8"/>
        </w:numPr>
        <w:shd w:val="clear" w:color="auto" w:fill="FFFFFF"/>
        <w:tabs>
          <w:tab w:val="left" w:pos="426"/>
        </w:tabs>
        <w:spacing w:after="200" w:line="276" w:lineRule="auto"/>
        <w:ind w:left="0" w:firstLine="709"/>
        <w:jc w:val="both"/>
        <w:rPr>
          <w:sz w:val="25"/>
          <w:szCs w:val="25"/>
        </w:rPr>
      </w:pPr>
      <w:r w:rsidRPr="00FA34EE">
        <w:rPr>
          <w:sz w:val="25"/>
          <w:szCs w:val="25"/>
        </w:rPr>
        <w:lastRenderedPageBreak/>
        <w:t>Згідно з інформацією Державної служби статистики, розміщено</w:t>
      </w:r>
      <w:r w:rsidR="00961EE2" w:rsidRPr="00FA34EE">
        <w:rPr>
          <w:sz w:val="25"/>
          <w:szCs w:val="25"/>
        </w:rPr>
        <w:t>ю</w:t>
      </w:r>
      <w:r w:rsidRPr="00FA34EE">
        <w:rPr>
          <w:sz w:val="25"/>
          <w:szCs w:val="25"/>
        </w:rPr>
        <w:t xml:space="preserve"> на порталі </w:t>
      </w:r>
      <w:r w:rsidRPr="00FE3850">
        <w:rPr>
          <w:spacing w:val="4"/>
          <w:sz w:val="25"/>
          <w:szCs w:val="25"/>
        </w:rPr>
        <w:t>відкритих даних, витрати населення в розрахунку на дв</w:t>
      </w:r>
      <w:r w:rsidR="00961EE2" w:rsidRPr="00FE3850">
        <w:rPr>
          <w:spacing w:val="4"/>
          <w:sz w:val="25"/>
          <w:szCs w:val="25"/>
        </w:rPr>
        <w:t>ох</w:t>
      </w:r>
      <w:r w:rsidRPr="00FE3850">
        <w:rPr>
          <w:spacing w:val="4"/>
          <w:sz w:val="25"/>
          <w:szCs w:val="25"/>
        </w:rPr>
        <w:t xml:space="preserve"> ос</w:t>
      </w:r>
      <w:r w:rsidR="00961EE2" w:rsidRPr="00FE3850">
        <w:rPr>
          <w:spacing w:val="4"/>
          <w:sz w:val="25"/>
          <w:szCs w:val="25"/>
        </w:rPr>
        <w:t>іб</w:t>
      </w:r>
      <w:r w:rsidRPr="00FE3850">
        <w:rPr>
          <w:spacing w:val="4"/>
          <w:sz w:val="25"/>
          <w:szCs w:val="25"/>
        </w:rPr>
        <w:t xml:space="preserve"> у Львівській області</w:t>
      </w:r>
      <w:r w:rsidR="00291F4B" w:rsidRPr="00FE3850">
        <w:rPr>
          <w:spacing w:val="4"/>
          <w:sz w:val="25"/>
          <w:szCs w:val="25"/>
        </w:rPr>
        <w:t xml:space="preserve"> у</w:t>
      </w:r>
      <w:r w:rsidR="00291F4B" w:rsidRPr="00FA34EE">
        <w:rPr>
          <w:sz w:val="25"/>
          <w:szCs w:val="25"/>
        </w:rPr>
        <w:t xml:space="preserve"> 2010</w:t>
      </w:r>
      <w:r w:rsidR="00961EE2" w:rsidRPr="00FA34EE">
        <w:rPr>
          <w:sz w:val="25"/>
          <w:szCs w:val="25"/>
        </w:rPr>
        <w:t>–</w:t>
      </w:r>
      <w:r w:rsidR="00291F4B" w:rsidRPr="00FA34EE">
        <w:rPr>
          <w:sz w:val="25"/>
          <w:szCs w:val="25"/>
        </w:rPr>
        <w:t xml:space="preserve">2017 </w:t>
      </w:r>
      <w:r w:rsidRPr="00FA34EE">
        <w:rPr>
          <w:sz w:val="25"/>
          <w:szCs w:val="25"/>
        </w:rPr>
        <w:t xml:space="preserve">роках становили </w:t>
      </w:r>
      <w:r w:rsidR="00291F4B" w:rsidRPr="00FA34EE">
        <w:rPr>
          <w:sz w:val="25"/>
          <w:szCs w:val="25"/>
        </w:rPr>
        <w:t>543</w:t>
      </w:r>
      <w:r w:rsidRPr="00FA34EE">
        <w:rPr>
          <w:sz w:val="25"/>
          <w:szCs w:val="25"/>
        </w:rPr>
        <w:t> </w:t>
      </w:r>
      <w:r w:rsidR="00291F4B" w:rsidRPr="00FA34EE">
        <w:rPr>
          <w:sz w:val="25"/>
          <w:szCs w:val="25"/>
        </w:rPr>
        <w:t>286 грн</w:t>
      </w:r>
      <w:r w:rsidRPr="00FA34EE">
        <w:rPr>
          <w:sz w:val="25"/>
          <w:szCs w:val="25"/>
        </w:rPr>
        <w:t>.</w:t>
      </w:r>
    </w:p>
    <w:p w14:paraId="6EC31486" w14:textId="7B0CA8DF" w:rsidR="00291F4B" w:rsidRPr="00FA34EE" w:rsidRDefault="00F26B77" w:rsidP="00291F4B">
      <w:pPr>
        <w:pStyle w:val="a9"/>
        <w:numPr>
          <w:ilvl w:val="0"/>
          <w:numId w:val="8"/>
        </w:numPr>
        <w:shd w:val="clear" w:color="auto" w:fill="FFFFFF"/>
        <w:tabs>
          <w:tab w:val="left" w:pos="426"/>
        </w:tabs>
        <w:spacing w:after="200" w:line="276" w:lineRule="auto"/>
        <w:ind w:left="0" w:firstLine="709"/>
        <w:jc w:val="both"/>
        <w:rPr>
          <w:sz w:val="25"/>
          <w:szCs w:val="25"/>
        </w:rPr>
      </w:pPr>
      <w:r w:rsidRPr="00FA34EE">
        <w:rPr>
          <w:sz w:val="25"/>
          <w:szCs w:val="25"/>
        </w:rPr>
        <w:t>Так</w:t>
      </w:r>
      <w:r w:rsidR="00961EE2" w:rsidRPr="00FA34EE">
        <w:rPr>
          <w:sz w:val="25"/>
          <w:szCs w:val="25"/>
        </w:rPr>
        <w:t>им</w:t>
      </w:r>
      <w:r w:rsidRPr="00FA34EE">
        <w:rPr>
          <w:sz w:val="25"/>
          <w:szCs w:val="25"/>
        </w:rPr>
        <w:t xml:space="preserve"> чином,</w:t>
      </w:r>
      <w:r w:rsidR="00291F4B" w:rsidRPr="00FA34EE">
        <w:rPr>
          <w:sz w:val="25"/>
          <w:szCs w:val="25"/>
        </w:rPr>
        <w:t xml:space="preserve"> заощадження</w:t>
      </w:r>
      <w:r w:rsidRPr="00FA34EE">
        <w:rPr>
          <w:sz w:val="25"/>
          <w:szCs w:val="25"/>
        </w:rPr>
        <w:t xml:space="preserve"> родини сестри кандидата</w:t>
      </w:r>
      <w:r w:rsidR="00291F4B" w:rsidRPr="00FA34EE">
        <w:rPr>
          <w:sz w:val="25"/>
          <w:szCs w:val="25"/>
        </w:rPr>
        <w:t xml:space="preserve"> у 2017 році </w:t>
      </w:r>
      <w:r w:rsidRPr="00FA34EE">
        <w:rPr>
          <w:sz w:val="25"/>
          <w:szCs w:val="25"/>
        </w:rPr>
        <w:t>орієнтовно</w:t>
      </w:r>
      <w:r w:rsidR="00291F4B" w:rsidRPr="00FA34EE">
        <w:rPr>
          <w:sz w:val="25"/>
          <w:szCs w:val="25"/>
        </w:rPr>
        <w:t xml:space="preserve"> </w:t>
      </w:r>
      <w:r w:rsidR="00961EE2" w:rsidRPr="00FA34EE">
        <w:rPr>
          <w:sz w:val="25"/>
          <w:szCs w:val="25"/>
        </w:rPr>
        <w:t xml:space="preserve">могли </w:t>
      </w:r>
      <w:r w:rsidR="00291F4B" w:rsidRPr="00FA34EE">
        <w:rPr>
          <w:sz w:val="25"/>
          <w:szCs w:val="25"/>
        </w:rPr>
        <w:t>становити</w:t>
      </w:r>
      <w:r w:rsidRPr="00FA34EE">
        <w:rPr>
          <w:sz w:val="25"/>
          <w:szCs w:val="25"/>
        </w:rPr>
        <w:t xml:space="preserve"> </w:t>
      </w:r>
      <w:r w:rsidR="00291F4B" w:rsidRPr="00FA34EE">
        <w:rPr>
          <w:sz w:val="25"/>
          <w:szCs w:val="25"/>
        </w:rPr>
        <w:t>574</w:t>
      </w:r>
      <w:r w:rsidRPr="00FA34EE">
        <w:rPr>
          <w:sz w:val="25"/>
          <w:szCs w:val="25"/>
        </w:rPr>
        <w:t> </w:t>
      </w:r>
      <w:r w:rsidR="00291F4B" w:rsidRPr="00FA34EE">
        <w:rPr>
          <w:sz w:val="25"/>
          <w:szCs w:val="25"/>
        </w:rPr>
        <w:t>358 грн.</w:t>
      </w:r>
    </w:p>
    <w:p w14:paraId="2CDE9E12" w14:textId="2892DBC5" w:rsidR="00291F4B" w:rsidRPr="00FA34EE" w:rsidRDefault="00291F4B" w:rsidP="00F26B77">
      <w:pPr>
        <w:pStyle w:val="a9"/>
        <w:numPr>
          <w:ilvl w:val="0"/>
          <w:numId w:val="8"/>
        </w:numPr>
        <w:shd w:val="clear" w:color="auto" w:fill="FFFFFF"/>
        <w:tabs>
          <w:tab w:val="left" w:pos="426"/>
        </w:tabs>
        <w:spacing w:after="200" w:line="276" w:lineRule="auto"/>
        <w:ind w:left="0" w:firstLine="709"/>
        <w:jc w:val="both"/>
        <w:rPr>
          <w:sz w:val="25"/>
          <w:szCs w:val="25"/>
        </w:rPr>
      </w:pPr>
      <w:r w:rsidRPr="00FA34EE">
        <w:rPr>
          <w:sz w:val="25"/>
          <w:szCs w:val="25"/>
        </w:rPr>
        <w:t>30 серпня 2017 року сестра кандидата набула у власність автомобіль марки «</w:t>
      </w:r>
      <w:proofErr w:type="spellStart"/>
      <w:r w:rsidRPr="00FA34EE">
        <w:rPr>
          <w:sz w:val="25"/>
          <w:szCs w:val="25"/>
        </w:rPr>
        <w:t>Nissan</w:t>
      </w:r>
      <w:proofErr w:type="spellEnd"/>
      <w:r w:rsidRPr="00FA34EE">
        <w:rPr>
          <w:sz w:val="25"/>
          <w:szCs w:val="25"/>
        </w:rPr>
        <w:t xml:space="preserve"> </w:t>
      </w:r>
      <w:proofErr w:type="spellStart"/>
      <w:r w:rsidRPr="00FA34EE">
        <w:rPr>
          <w:sz w:val="25"/>
          <w:szCs w:val="25"/>
        </w:rPr>
        <w:t>Juke</w:t>
      </w:r>
      <w:proofErr w:type="spellEnd"/>
      <w:r w:rsidRPr="00FA34EE">
        <w:rPr>
          <w:sz w:val="25"/>
          <w:szCs w:val="25"/>
        </w:rPr>
        <w:t>» вартістю175</w:t>
      </w:r>
      <w:r w:rsidR="001E1134" w:rsidRPr="00FA34EE">
        <w:rPr>
          <w:sz w:val="25"/>
          <w:szCs w:val="25"/>
        </w:rPr>
        <w:t> </w:t>
      </w:r>
      <w:r w:rsidRPr="00FA34EE">
        <w:rPr>
          <w:sz w:val="25"/>
          <w:szCs w:val="25"/>
        </w:rPr>
        <w:t>928 грн.</w:t>
      </w:r>
      <w:r w:rsidR="001E1134" w:rsidRPr="00FA34EE">
        <w:rPr>
          <w:sz w:val="25"/>
          <w:szCs w:val="25"/>
        </w:rPr>
        <w:t xml:space="preserve"> </w:t>
      </w:r>
      <w:r w:rsidRPr="00FA34EE">
        <w:rPr>
          <w:sz w:val="25"/>
          <w:szCs w:val="25"/>
        </w:rPr>
        <w:t xml:space="preserve">Орієнтовні заощадження у 2017 році після придбання </w:t>
      </w:r>
      <w:r w:rsidR="00815DFD" w:rsidRPr="00FA34EE">
        <w:rPr>
          <w:sz w:val="25"/>
          <w:szCs w:val="25"/>
        </w:rPr>
        <w:t>цього автомобіля</w:t>
      </w:r>
      <w:r w:rsidRPr="00FA34EE">
        <w:rPr>
          <w:sz w:val="25"/>
          <w:szCs w:val="25"/>
        </w:rPr>
        <w:t xml:space="preserve"> могли становити не більше 398 430 грн.</w:t>
      </w:r>
    </w:p>
    <w:p w14:paraId="37036AA5" w14:textId="4F4D0216" w:rsidR="001E1D87" w:rsidRPr="00FA34EE" w:rsidRDefault="00291F4B" w:rsidP="001E1D87">
      <w:pPr>
        <w:pStyle w:val="a9"/>
        <w:numPr>
          <w:ilvl w:val="0"/>
          <w:numId w:val="8"/>
        </w:numPr>
        <w:shd w:val="clear" w:color="auto" w:fill="FFFFFF"/>
        <w:tabs>
          <w:tab w:val="left" w:pos="426"/>
        </w:tabs>
        <w:spacing w:after="200" w:line="276" w:lineRule="auto"/>
        <w:ind w:left="0" w:firstLine="709"/>
        <w:jc w:val="both"/>
        <w:rPr>
          <w:sz w:val="25"/>
          <w:szCs w:val="25"/>
        </w:rPr>
      </w:pPr>
      <w:r w:rsidRPr="00FA34EE">
        <w:rPr>
          <w:sz w:val="25"/>
          <w:szCs w:val="25"/>
        </w:rPr>
        <w:t xml:space="preserve">Сукупний дохід подружжя у 2018 році становив 115 590 грн. </w:t>
      </w:r>
      <w:r w:rsidR="00F26B77" w:rsidRPr="00FA34EE">
        <w:rPr>
          <w:sz w:val="25"/>
          <w:szCs w:val="25"/>
        </w:rPr>
        <w:t xml:space="preserve">Відповідно до інформації Державної служби статистики, розміщеної на порталі відкритих даних, витрати населення в розрахунку </w:t>
      </w:r>
      <w:r w:rsidRPr="00FA34EE">
        <w:rPr>
          <w:sz w:val="25"/>
          <w:szCs w:val="25"/>
        </w:rPr>
        <w:t xml:space="preserve">на </w:t>
      </w:r>
      <w:r w:rsidR="00E27D9E" w:rsidRPr="00FA34EE">
        <w:rPr>
          <w:sz w:val="25"/>
          <w:szCs w:val="25"/>
        </w:rPr>
        <w:t>двох</w:t>
      </w:r>
      <w:r w:rsidRPr="00FA34EE">
        <w:rPr>
          <w:sz w:val="25"/>
          <w:szCs w:val="25"/>
        </w:rPr>
        <w:t xml:space="preserve"> осіб у 2018 році становили 158 372 грн. Орієнтовні заощадження на кінець 2017 року становили не більше 398 430 грн. Отже</w:t>
      </w:r>
      <w:r w:rsidR="00961EE2" w:rsidRPr="00FA34EE">
        <w:rPr>
          <w:sz w:val="25"/>
          <w:szCs w:val="25"/>
        </w:rPr>
        <w:t>,</w:t>
      </w:r>
      <w:r w:rsidRPr="00FA34EE">
        <w:rPr>
          <w:sz w:val="25"/>
          <w:szCs w:val="25"/>
        </w:rPr>
        <w:t xml:space="preserve"> орієнтовний розмір грошових коштів для придбання</w:t>
      </w:r>
      <w:r w:rsidR="00815DFD" w:rsidRPr="00FA34EE">
        <w:rPr>
          <w:sz w:val="25"/>
          <w:szCs w:val="25"/>
        </w:rPr>
        <w:t xml:space="preserve"> родиною сестри кандидата</w:t>
      </w:r>
      <w:r w:rsidRPr="00FA34EE">
        <w:rPr>
          <w:sz w:val="25"/>
          <w:szCs w:val="25"/>
        </w:rPr>
        <w:t xml:space="preserve"> автомобіля </w:t>
      </w:r>
      <w:r w:rsidR="00815DFD" w:rsidRPr="00FA34EE">
        <w:rPr>
          <w:sz w:val="25"/>
          <w:szCs w:val="25"/>
        </w:rPr>
        <w:t>марки «</w:t>
      </w:r>
      <w:proofErr w:type="spellStart"/>
      <w:r w:rsidR="00815DFD" w:rsidRPr="00FA34EE">
        <w:rPr>
          <w:sz w:val="25"/>
          <w:szCs w:val="25"/>
        </w:rPr>
        <w:t>Honda</w:t>
      </w:r>
      <w:proofErr w:type="spellEnd"/>
      <w:r w:rsidR="00815DFD" w:rsidRPr="00FA34EE">
        <w:rPr>
          <w:sz w:val="25"/>
          <w:szCs w:val="25"/>
        </w:rPr>
        <w:t xml:space="preserve"> CR-V» 2018 року випуску </w:t>
      </w:r>
      <w:r w:rsidRPr="00FA34EE">
        <w:rPr>
          <w:sz w:val="25"/>
          <w:szCs w:val="25"/>
        </w:rPr>
        <w:t xml:space="preserve">становив 355 648 грн. </w:t>
      </w:r>
      <w:r w:rsidR="00961EE2" w:rsidRPr="00FA34EE">
        <w:rPr>
          <w:sz w:val="25"/>
          <w:szCs w:val="25"/>
        </w:rPr>
        <w:t>Із</w:t>
      </w:r>
      <w:r w:rsidR="00815DFD" w:rsidRPr="00FA34EE">
        <w:rPr>
          <w:sz w:val="25"/>
          <w:szCs w:val="25"/>
        </w:rPr>
        <w:t xml:space="preserve"> наведеного висновується, що</w:t>
      </w:r>
      <w:r w:rsidRPr="00FA34EE">
        <w:rPr>
          <w:sz w:val="25"/>
          <w:szCs w:val="25"/>
        </w:rPr>
        <w:t xml:space="preserve"> у</w:t>
      </w:r>
      <w:r w:rsidR="00815DFD" w:rsidRPr="00FA34EE">
        <w:rPr>
          <w:sz w:val="25"/>
          <w:szCs w:val="25"/>
        </w:rPr>
        <w:t xml:space="preserve"> 2018 році у </w:t>
      </w:r>
      <w:r w:rsidRPr="00FA34EE">
        <w:rPr>
          <w:sz w:val="25"/>
          <w:szCs w:val="25"/>
        </w:rPr>
        <w:t>родин</w:t>
      </w:r>
      <w:r w:rsidR="00815DFD" w:rsidRPr="00FA34EE">
        <w:rPr>
          <w:sz w:val="25"/>
          <w:szCs w:val="25"/>
        </w:rPr>
        <w:t>и</w:t>
      </w:r>
      <w:r w:rsidRPr="00FA34EE">
        <w:rPr>
          <w:sz w:val="25"/>
          <w:szCs w:val="25"/>
        </w:rPr>
        <w:t xml:space="preserve"> сестри кандидата </w:t>
      </w:r>
      <w:r w:rsidR="001E1134" w:rsidRPr="00FA34EE">
        <w:rPr>
          <w:sz w:val="25"/>
          <w:szCs w:val="25"/>
        </w:rPr>
        <w:t xml:space="preserve">були </w:t>
      </w:r>
      <w:r w:rsidRPr="00FA34EE">
        <w:rPr>
          <w:sz w:val="25"/>
          <w:szCs w:val="25"/>
        </w:rPr>
        <w:t xml:space="preserve">відсутні грошові кошти для придбання автомобіля марки </w:t>
      </w:r>
      <w:r w:rsidR="001E1134" w:rsidRPr="00FA34EE">
        <w:rPr>
          <w:sz w:val="25"/>
          <w:szCs w:val="25"/>
        </w:rPr>
        <w:t>«</w:t>
      </w:r>
      <w:proofErr w:type="spellStart"/>
      <w:r w:rsidRPr="00FA34EE">
        <w:rPr>
          <w:sz w:val="25"/>
          <w:szCs w:val="25"/>
        </w:rPr>
        <w:t>Honda</w:t>
      </w:r>
      <w:proofErr w:type="spellEnd"/>
      <w:r w:rsidRPr="00FA34EE">
        <w:rPr>
          <w:sz w:val="25"/>
          <w:szCs w:val="25"/>
        </w:rPr>
        <w:t xml:space="preserve"> CR-V</w:t>
      </w:r>
      <w:r w:rsidR="001E1134" w:rsidRPr="00FA34EE">
        <w:rPr>
          <w:sz w:val="25"/>
          <w:szCs w:val="25"/>
        </w:rPr>
        <w:t>»</w:t>
      </w:r>
      <w:r w:rsidRPr="00FA34EE">
        <w:rPr>
          <w:sz w:val="25"/>
          <w:szCs w:val="25"/>
        </w:rPr>
        <w:t xml:space="preserve"> 2018 р</w:t>
      </w:r>
      <w:r w:rsidR="00815DFD" w:rsidRPr="00FA34EE">
        <w:rPr>
          <w:sz w:val="25"/>
          <w:szCs w:val="25"/>
        </w:rPr>
        <w:t xml:space="preserve">оку </w:t>
      </w:r>
      <w:r w:rsidRPr="00FA34EE">
        <w:rPr>
          <w:sz w:val="25"/>
          <w:szCs w:val="25"/>
        </w:rPr>
        <w:t>в</w:t>
      </w:r>
      <w:r w:rsidR="00815DFD" w:rsidRPr="00FA34EE">
        <w:rPr>
          <w:sz w:val="25"/>
          <w:szCs w:val="25"/>
        </w:rPr>
        <w:t>ипуску</w:t>
      </w:r>
      <w:r w:rsidRPr="00FA34EE">
        <w:rPr>
          <w:sz w:val="25"/>
          <w:szCs w:val="25"/>
        </w:rPr>
        <w:t xml:space="preserve"> вартістю 911</w:t>
      </w:r>
      <w:r w:rsidR="001E1D87" w:rsidRPr="00FA34EE">
        <w:rPr>
          <w:sz w:val="25"/>
          <w:szCs w:val="25"/>
        </w:rPr>
        <w:t> </w:t>
      </w:r>
      <w:r w:rsidRPr="00FA34EE">
        <w:rPr>
          <w:sz w:val="25"/>
          <w:szCs w:val="25"/>
        </w:rPr>
        <w:t>200 грн.</w:t>
      </w:r>
    </w:p>
    <w:p w14:paraId="5B69F865" w14:textId="72C27D73" w:rsidR="001E1134" w:rsidRPr="00FA34EE" w:rsidRDefault="001E1134" w:rsidP="001E1D87">
      <w:pPr>
        <w:pStyle w:val="a9"/>
        <w:numPr>
          <w:ilvl w:val="0"/>
          <w:numId w:val="8"/>
        </w:numPr>
        <w:shd w:val="clear" w:color="auto" w:fill="FFFFFF"/>
        <w:tabs>
          <w:tab w:val="left" w:pos="426"/>
        </w:tabs>
        <w:spacing w:after="200" w:line="276" w:lineRule="auto"/>
        <w:ind w:left="0" w:firstLine="709"/>
        <w:jc w:val="both"/>
        <w:rPr>
          <w:sz w:val="25"/>
          <w:szCs w:val="25"/>
        </w:rPr>
      </w:pPr>
      <w:r w:rsidRPr="00FA34EE">
        <w:rPr>
          <w:sz w:val="25"/>
          <w:szCs w:val="25"/>
        </w:rPr>
        <w:t>Під час засідання кандидат не надала фактичних даних, які могли б підтвердити альтернативні джерела доходів у родини сестри для придбання</w:t>
      </w:r>
      <w:r w:rsidR="00844F0D" w:rsidRPr="00FA34EE">
        <w:rPr>
          <w:sz w:val="25"/>
          <w:szCs w:val="25"/>
        </w:rPr>
        <w:t xml:space="preserve"> автомобіля марки</w:t>
      </w:r>
      <w:r w:rsidRPr="00FA34EE">
        <w:rPr>
          <w:sz w:val="25"/>
          <w:szCs w:val="25"/>
        </w:rPr>
        <w:t xml:space="preserve"> «</w:t>
      </w:r>
      <w:proofErr w:type="spellStart"/>
      <w:r w:rsidRPr="00FA34EE">
        <w:rPr>
          <w:sz w:val="25"/>
          <w:szCs w:val="25"/>
        </w:rPr>
        <w:t>Honda</w:t>
      </w:r>
      <w:proofErr w:type="spellEnd"/>
      <w:r w:rsidRPr="00FA34EE">
        <w:rPr>
          <w:sz w:val="25"/>
          <w:szCs w:val="25"/>
        </w:rPr>
        <w:t xml:space="preserve"> CR-V» 2018 року випуску.</w:t>
      </w:r>
    </w:p>
    <w:p w14:paraId="45C6B371" w14:textId="573CBF51" w:rsidR="00291F4B" w:rsidRPr="00FA34EE" w:rsidRDefault="00291F4B" w:rsidP="001E1D87">
      <w:pPr>
        <w:pStyle w:val="a9"/>
        <w:numPr>
          <w:ilvl w:val="0"/>
          <w:numId w:val="8"/>
        </w:numPr>
        <w:shd w:val="clear" w:color="auto" w:fill="FFFFFF"/>
        <w:tabs>
          <w:tab w:val="left" w:pos="426"/>
        </w:tabs>
        <w:spacing w:after="200" w:line="276" w:lineRule="auto"/>
        <w:ind w:left="0" w:firstLine="709"/>
        <w:jc w:val="both"/>
        <w:rPr>
          <w:sz w:val="25"/>
          <w:szCs w:val="25"/>
        </w:rPr>
      </w:pPr>
      <w:r w:rsidRPr="006B6844">
        <w:rPr>
          <w:spacing w:val="6"/>
          <w:sz w:val="25"/>
          <w:szCs w:val="25"/>
        </w:rPr>
        <w:t>12</w:t>
      </w:r>
      <w:r w:rsidR="00844F0D" w:rsidRPr="006B6844">
        <w:rPr>
          <w:spacing w:val="6"/>
          <w:sz w:val="25"/>
          <w:szCs w:val="25"/>
        </w:rPr>
        <w:t xml:space="preserve"> листопада </w:t>
      </w:r>
      <w:r w:rsidRPr="006B6844">
        <w:rPr>
          <w:spacing w:val="6"/>
          <w:sz w:val="25"/>
          <w:szCs w:val="25"/>
        </w:rPr>
        <w:t>2022</w:t>
      </w:r>
      <w:r w:rsidR="00844F0D" w:rsidRPr="006B6844">
        <w:rPr>
          <w:spacing w:val="6"/>
          <w:sz w:val="25"/>
          <w:szCs w:val="25"/>
        </w:rPr>
        <w:t xml:space="preserve"> року</w:t>
      </w:r>
      <w:r w:rsidRPr="006B6844">
        <w:rPr>
          <w:spacing w:val="6"/>
          <w:sz w:val="25"/>
          <w:szCs w:val="25"/>
        </w:rPr>
        <w:t xml:space="preserve"> вказаний автомобіль було відчужено </w:t>
      </w:r>
      <w:r w:rsidR="006B6844" w:rsidRPr="006B6844">
        <w:rPr>
          <w:spacing w:val="6"/>
          <w:sz w:val="25"/>
          <w:szCs w:val="25"/>
        </w:rPr>
        <w:t>ОСОБА_</w:t>
      </w:r>
      <w:r w:rsidR="006B6844" w:rsidRPr="006B6844">
        <w:rPr>
          <w:spacing w:val="6"/>
          <w:sz w:val="25"/>
          <w:szCs w:val="25"/>
        </w:rPr>
        <w:t>1</w:t>
      </w:r>
      <w:r w:rsidRPr="00FA34EE">
        <w:rPr>
          <w:sz w:val="25"/>
          <w:szCs w:val="25"/>
        </w:rPr>
        <w:t xml:space="preserve"> </w:t>
      </w:r>
      <w:r w:rsidR="001E1D87" w:rsidRPr="00FA34EE">
        <w:rPr>
          <w:sz w:val="25"/>
          <w:szCs w:val="25"/>
        </w:rPr>
        <w:t xml:space="preserve">на користь </w:t>
      </w:r>
      <w:r w:rsidRPr="00FA34EE">
        <w:rPr>
          <w:sz w:val="25"/>
          <w:szCs w:val="25"/>
        </w:rPr>
        <w:t>чоловік</w:t>
      </w:r>
      <w:r w:rsidR="001E1D87" w:rsidRPr="00FA34EE">
        <w:rPr>
          <w:sz w:val="25"/>
          <w:szCs w:val="25"/>
        </w:rPr>
        <w:t>а</w:t>
      </w:r>
      <w:r w:rsidRPr="00FA34EE">
        <w:rPr>
          <w:sz w:val="25"/>
          <w:szCs w:val="25"/>
        </w:rPr>
        <w:t xml:space="preserve"> кандидата </w:t>
      </w:r>
      <w:r w:rsidR="006B6844">
        <w:rPr>
          <w:sz w:val="25"/>
          <w:szCs w:val="25"/>
        </w:rPr>
        <w:t>ОСОБА_</w:t>
      </w:r>
      <w:r w:rsidR="006B6844">
        <w:rPr>
          <w:sz w:val="25"/>
          <w:szCs w:val="25"/>
        </w:rPr>
        <w:t>2</w:t>
      </w:r>
      <w:r w:rsidR="001E1D87" w:rsidRPr="00FA34EE">
        <w:rPr>
          <w:sz w:val="25"/>
          <w:szCs w:val="25"/>
        </w:rPr>
        <w:t xml:space="preserve"> шляхом укладання договору купівлі-продажу</w:t>
      </w:r>
      <w:r w:rsidRPr="00FA34EE">
        <w:rPr>
          <w:sz w:val="25"/>
          <w:szCs w:val="25"/>
        </w:rPr>
        <w:t xml:space="preserve"> за ціною 1</w:t>
      </w:r>
      <w:r w:rsidR="001E1134" w:rsidRPr="00FA34EE">
        <w:rPr>
          <w:sz w:val="25"/>
          <w:szCs w:val="25"/>
        </w:rPr>
        <w:t> </w:t>
      </w:r>
      <w:r w:rsidRPr="00FA34EE">
        <w:rPr>
          <w:sz w:val="25"/>
          <w:szCs w:val="25"/>
        </w:rPr>
        <w:t>200 000 грн (еквівалентно 37</w:t>
      </w:r>
      <w:r w:rsidR="001E1134" w:rsidRPr="00FA34EE">
        <w:rPr>
          <w:sz w:val="25"/>
          <w:szCs w:val="25"/>
        </w:rPr>
        <w:t> </w:t>
      </w:r>
      <w:r w:rsidRPr="00FA34EE">
        <w:rPr>
          <w:sz w:val="25"/>
          <w:szCs w:val="25"/>
        </w:rPr>
        <w:t xml:space="preserve">106 </w:t>
      </w:r>
      <w:proofErr w:type="spellStart"/>
      <w:r w:rsidRPr="00FA34EE">
        <w:rPr>
          <w:sz w:val="25"/>
          <w:szCs w:val="25"/>
        </w:rPr>
        <w:t>дол</w:t>
      </w:r>
      <w:proofErr w:type="spellEnd"/>
      <w:r w:rsidRPr="00FA34EE">
        <w:rPr>
          <w:sz w:val="25"/>
          <w:szCs w:val="25"/>
        </w:rPr>
        <w:t>. США).</w:t>
      </w:r>
    </w:p>
    <w:p w14:paraId="150BD50E" w14:textId="7530353E" w:rsidR="00F26B77" w:rsidRPr="00FA34EE" w:rsidRDefault="00F26B77" w:rsidP="001E1D87">
      <w:pPr>
        <w:pStyle w:val="a9"/>
        <w:numPr>
          <w:ilvl w:val="0"/>
          <w:numId w:val="8"/>
        </w:numPr>
        <w:shd w:val="clear" w:color="auto" w:fill="FFFFFF"/>
        <w:tabs>
          <w:tab w:val="left" w:pos="426"/>
        </w:tabs>
        <w:spacing w:after="200" w:line="276" w:lineRule="auto"/>
        <w:ind w:left="0" w:firstLine="709"/>
        <w:jc w:val="both"/>
        <w:rPr>
          <w:sz w:val="25"/>
          <w:szCs w:val="25"/>
        </w:rPr>
      </w:pPr>
      <w:r w:rsidRPr="00FA34EE">
        <w:rPr>
          <w:sz w:val="25"/>
          <w:szCs w:val="25"/>
        </w:rPr>
        <w:t xml:space="preserve">Стосовно джерел походження </w:t>
      </w:r>
      <w:r w:rsidR="00F34E75" w:rsidRPr="00FA34EE">
        <w:rPr>
          <w:sz w:val="25"/>
          <w:szCs w:val="25"/>
        </w:rPr>
        <w:t xml:space="preserve">та достатності </w:t>
      </w:r>
      <w:r w:rsidRPr="00FA34EE">
        <w:rPr>
          <w:sz w:val="25"/>
          <w:szCs w:val="25"/>
        </w:rPr>
        <w:t>коштів для придбання чоловіком кандидата автомобіля марки «</w:t>
      </w:r>
      <w:proofErr w:type="spellStart"/>
      <w:r w:rsidRPr="00FA34EE">
        <w:rPr>
          <w:sz w:val="25"/>
          <w:szCs w:val="25"/>
        </w:rPr>
        <w:t>Honda</w:t>
      </w:r>
      <w:proofErr w:type="spellEnd"/>
      <w:r w:rsidRPr="00FA34EE">
        <w:rPr>
          <w:sz w:val="25"/>
          <w:szCs w:val="25"/>
        </w:rPr>
        <w:t xml:space="preserve"> CR-V» 2018 року випуску Комісія встановила таке.</w:t>
      </w:r>
    </w:p>
    <w:p w14:paraId="0084F3D1" w14:textId="45EE096D" w:rsidR="00F26B77" w:rsidRPr="00FA34EE" w:rsidRDefault="00F34E75" w:rsidP="001E1D87">
      <w:pPr>
        <w:pStyle w:val="a9"/>
        <w:numPr>
          <w:ilvl w:val="0"/>
          <w:numId w:val="8"/>
        </w:numPr>
        <w:shd w:val="clear" w:color="auto" w:fill="FFFFFF"/>
        <w:tabs>
          <w:tab w:val="left" w:pos="426"/>
        </w:tabs>
        <w:spacing w:after="200" w:line="276" w:lineRule="auto"/>
        <w:ind w:left="0" w:firstLine="709"/>
        <w:jc w:val="both"/>
        <w:rPr>
          <w:sz w:val="25"/>
          <w:szCs w:val="25"/>
        </w:rPr>
      </w:pPr>
      <w:r w:rsidRPr="00FA34EE">
        <w:rPr>
          <w:sz w:val="25"/>
          <w:szCs w:val="25"/>
        </w:rPr>
        <w:t xml:space="preserve">12 листопада 2022 року </w:t>
      </w:r>
      <w:r w:rsidR="006B6844">
        <w:rPr>
          <w:sz w:val="25"/>
          <w:szCs w:val="25"/>
        </w:rPr>
        <w:t>ОСОБА_</w:t>
      </w:r>
      <w:r w:rsidR="006B6844">
        <w:rPr>
          <w:sz w:val="25"/>
          <w:szCs w:val="25"/>
        </w:rPr>
        <w:t>2</w:t>
      </w:r>
      <w:r w:rsidRPr="00FA34EE">
        <w:rPr>
          <w:sz w:val="25"/>
          <w:szCs w:val="25"/>
        </w:rPr>
        <w:t xml:space="preserve"> набув у власність автомобіль марки «HONDA CR-V» 2018 року випуску, вартістю 1</w:t>
      </w:r>
      <w:r w:rsidR="00E73049" w:rsidRPr="00FA34EE">
        <w:rPr>
          <w:sz w:val="25"/>
          <w:szCs w:val="25"/>
        </w:rPr>
        <w:t> </w:t>
      </w:r>
      <w:r w:rsidRPr="00FA34EE">
        <w:rPr>
          <w:sz w:val="25"/>
          <w:szCs w:val="25"/>
        </w:rPr>
        <w:t>200</w:t>
      </w:r>
      <w:r w:rsidR="00E73049" w:rsidRPr="00FA34EE">
        <w:rPr>
          <w:sz w:val="25"/>
          <w:szCs w:val="25"/>
        </w:rPr>
        <w:t> </w:t>
      </w:r>
      <w:r w:rsidRPr="00FA34EE">
        <w:rPr>
          <w:sz w:val="25"/>
          <w:szCs w:val="25"/>
        </w:rPr>
        <w:t>000 грн.</w:t>
      </w:r>
      <w:r w:rsidR="00E73049" w:rsidRPr="00FA34EE">
        <w:rPr>
          <w:sz w:val="25"/>
          <w:szCs w:val="25"/>
        </w:rPr>
        <w:t xml:space="preserve"> </w:t>
      </w:r>
      <w:r w:rsidRPr="00FA34EE">
        <w:rPr>
          <w:sz w:val="25"/>
          <w:szCs w:val="25"/>
        </w:rPr>
        <w:t xml:space="preserve">Відповідно до відомостей декларації </w:t>
      </w:r>
      <w:proofErr w:type="spellStart"/>
      <w:r w:rsidRPr="00FA34EE">
        <w:rPr>
          <w:sz w:val="25"/>
          <w:szCs w:val="25"/>
        </w:rPr>
        <w:t>Отчак</w:t>
      </w:r>
      <w:proofErr w:type="spellEnd"/>
      <w:r w:rsidRPr="00FA34EE">
        <w:rPr>
          <w:sz w:val="25"/>
          <w:szCs w:val="25"/>
        </w:rPr>
        <w:t xml:space="preserve"> Н.Я. за 202</w:t>
      </w:r>
      <w:r w:rsidR="00E73049" w:rsidRPr="00FA34EE">
        <w:rPr>
          <w:sz w:val="25"/>
          <w:szCs w:val="25"/>
        </w:rPr>
        <w:t>2</w:t>
      </w:r>
      <w:r w:rsidRPr="00FA34EE">
        <w:rPr>
          <w:sz w:val="25"/>
          <w:szCs w:val="25"/>
        </w:rPr>
        <w:t xml:space="preserve"> рік дохід родини кандидата у 2022 році становив 1 684</w:t>
      </w:r>
      <w:r w:rsidR="00844F0D" w:rsidRPr="00FA34EE">
        <w:rPr>
          <w:sz w:val="25"/>
          <w:szCs w:val="25"/>
        </w:rPr>
        <w:t> </w:t>
      </w:r>
      <w:r w:rsidRPr="00FA34EE">
        <w:rPr>
          <w:sz w:val="25"/>
          <w:szCs w:val="25"/>
        </w:rPr>
        <w:t>945</w:t>
      </w:r>
      <w:r w:rsidR="00844F0D" w:rsidRPr="00FA34EE">
        <w:rPr>
          <w:sz w:val="25"/>
          <w:szCs w:val="25"/>
        </w:rPr>
        <w:t> </w:t>
      </w:r>
      <w:r w:rsidRPr="00FA34EE">
        <w:rPr>
          <w:sz w:val="25"/>
          <w:szCs w:val="25"/>
        </w:rPr>
        <w:t xml:space="preserve">грн, </w:t>
      </w:r>
      <w:r w:rsidR="00C07EF3" w:rsidRPr="00FA34EE">
        <w:rPr>
          <w:sz w:val="25"/>
          <w:szCs w:val="25"/>
        </w:rPr>
        <w:t xml:space="preserve">згідно </w:t>
      </w:r>
      <w:r w:rsidR="00844F0D" w:rsidRPr="00FA34EE">
        <w:rPr>
          <w:sz w:val="25"/>
          <w:szCs w:val="25"/>
        </w:rPr>
        <w:t xml:space="preserve">з </w:t>
      </w:r>
      <w:r w:rsidR="00C07EF3" w:rsidRPr="00FA34EE">
        <w:rPr>
          <w:sz w:val="25"/>
          <w:szCs w:val="25"/>
        </w:rPr>
        <w:t>деклараці</w:t>
      </w:r>
      <w:r w:rsidR="00844F0D" w:rsidRPr="00FA34EE">
        <w:rPr>
          <w:sz w:val="25"/>
          <w:szCs w:val="25"/>
        </w:rPr>
        <w:t>єю</w:t>
      </w:r>
      <w:r w:rsidR="00C07EF3" w:rsidRPr="00FA34EE">
        <w:rPr>
          <w:sz w:val="25"/>
          <w:szCs w:val="25"/>
        </w:rPr>
        <w:t xml:space="preserve"> за 2021 рік </w:t>
      </w:r>
      <w:r w:rsidRPr="00FA34EE">
        <w:rPr>
          <w:sz w:val="25"/>
          <w:szCs w:val="25"/>
        </w:rPr>
        <w:t xml:space="preserve">заощадження кандидата у </w:t>
      </w:r>
      <w:r w:rsidR="00C07EF3" w:rsidRPr="00FA34EE">
        <w:rPr>
          <w:sz w:val="25"/>
          <w:szCs w:val="25"/>
        </w:rPr>
        <w:t>звітному</w:t>
      </w:r>
      <w:r w:rsidRPr="00FA34EE">
        <w:rPr>
          <w:sz w:val="25"/>
          <w:szCs w:val="25"/>
        </w:rPr>
        <w:t xml:space="preserve"> році становили 48 000 </w:t>
      </w:r>
      <w:proofErr w:type="spellStart"/>
      <w:r w:rsidRPr="00FA34EE">
        <w:rPr>
          <w:sz w:val="25"/>
          <w:szCs w:val="25"/>
        </w:rPr>
        <w:t>дол</w:t>
      </w:r>
      <w:proofErr w:type="spellEnd"/>
      <w:r w:rsidRPr="00FA34EE">
        <w:rPr>
          <w:sz w:val="25"/>
          <w:szCs w:val="25"/>
        </w:rPr>
        <w:t>. США та 300</w:t>
      </w:r>
      <w:r w:rsidR="00844F0D" w:rsidRPr="00FA34EE">
        <w:rPr>
          <w:sz w:val="25"/>
          <w:szCs w:val="25"/>
        </w:rPr>
        <w:t> </w:t>
      </w:r>
      <w:r w:rsidRPr="00FA34EE">
        <w:rPr>
          <w:sz w:val="25"/>
          <w:szCs w:val="25"/>
        </w:rPr>
        <w:t xml:space="preserve">000 грн, заощадження її чоловіка 8 000 </w:t>
      </w:r>
      <w:proofErr w:type="spellStart"/>
      <w:r w:rsidRPr="00FA34EE">
        <w:rPr>
          <w:sz w:val="25"/>
          <w:szCs w:val="25"/>
        </w:rPr>
        <w:t>дол</w:t>
      </w:r>
      <w:proofErr w:type="spellEnd"/>
      <w:r w:rsidRPr="00FA34EE">
        <w:rPr>
          <w:sz w:val="25"/>
          <w:szCs w:val="25"/>
        </w:rPr>
        <w:t>. США. З</w:t>
      </w:r>
      <w:r w:rsidR="00961EE2" w:rsidRPr="00FA34EE">
        <w:rPr>
          <w:sz w:val="25"/>
          <w:szCs w:val="25"/>
        </w:rPr>
        <w:t>а даними</w:t>
      </w:r>
      <w:r w:rsidRPr="00FA34EE">
        <w:rPr>
          <w:sz w:val="25"/>
          <w:szCs w:val="25"/>
        </w:rPr>
        <w:t xml:space="preserve"> декларації за 2022 рік</w:t>
      </w:r>
      <w:r w:rsidR="00961EE2" w:rsidRPr="00FA34EE">
        <w:rPr>
          <w:sz w:val="25"/>
          <w:szCs w:val="25"/>
        </w:rPr>
        <w:t>,</w:t>
      </w:r>
      <w:r w:rsidRPr="00FA34EE">
        <w:rPr>
          <w:sz w:val="25"/>
          <w:szCs w:val="25"/>
        </w:rPr>
        <w:t xml:space="preserve"> заощадження </w:t>
      </w:r>
      <w:r w:rsidR="00961EE2" w:rsidRPr="00FA34EE">
        <w:rPr>
          <w:sz w:val="25"/>
          <w:szCs w:val="25"/>
        </w:rPr>
        <w:t>кандидата</w:t>
      </w:r>
      <w:r w:rsidRPr="00FA34EE">
        <w:rPr>
          <w:sz w:val="25"/>
          <w:szCs w:val="25"/>
        </w:rPr>
        <w:t xml:space="preserve"> у звітному році становили 38</w:t>
      </w:r>
      <w:r w:rsidR="00C0588A" w:rsidRPr="00FA34EE">
        <w:rPr>
          <w:sz w:val="25"/>
          <w:szCs w:val="25"/>
        </w:rPr>
        <w:t> </w:t>
      </w:r>
      <w:r w:rsidRPr="00FA34EE">
        <w:rPr>
          <w:sz w:val="25"/>
          <w:szCs w:val="25"/>
        </w:rPr>
        <w:t>000</w:t>
      </w:r>
      <w:r w:rsidR="00C0588A" w:rsidRPr="00FA34EE">
        <w:rPr>
          <w:sz w:val="25"/>
          <w:szCs w:val="25"/>
        </w:rPr>
        <w:t> </w:t>
      </w:r>
      <w:proofErr w:type="spellStart"/>
      <w:r w:rsidRPr="00FA34EE">
        <w:rPr>
          <w:sz w:val="25"/>
          <w:szCs w:val="25"/>
        </w:rPr>
        <w:t>дол</w:t>
      </w:r>
      <w:proofErr w:type="spellEnd"/>
      <w:r w:rsidRPr="00FA34EE">
        <w:rPr>
          <w:sz w:val="25"/>
          <w:szCs w:val="25"/>
        </w:rPr>
        <w:t>. США та 300 000 грн, у</w:t>
      </w:r>
      <w:r w:rsidR="00C0588A" w:rsidRPr="00FA34EE">
        <w:rPr>
          <w:sz w:val="25"/>
          <w:szCs w:val="25"/>
        </w:rPr>
        <w:t xml:space="preserve"> чоловіка</w:t>
      </w:r>
      <w:r w:rsidR="00E73049" w:rsidRPr="00FA34EE">
        <w:rPr>
          <w:sz w:val="25"/>
          <w:szCs w:val="25"/>
        </w:rPr>
        <w:t xml:space="preserve"> заощаджен</w:t>
      </w:r>
      <w:r w:rsidR="00C0588A" w:rsidRPr="00FA34EE">
        <w:rPr>
          <w:sz w:val="25"/>
          <w:szCs w:val="25"/>
        </w:rPr>
        <w:t>ь</w:t>
      </w:r>
      <w:r w:rsidR="00E73049" w:rsidRPr="00FA34EE">
        <w:rPr>
          <w:sz w:val="25"/>
          <w:szCs w:val="25"/>
        </w:rPr>
        <w:t xml:space="preserve"> </w:t>
      </w:r>
      <w:r w:rsidR="00C0588A" w:rsidRPr="00FA34EE">
        <w:rPr>
          <w:sz w:val="25"/>
          <w:szCs w:val="25"/>
        </w:rPr>
        <w:t>не було</w:t>
      </w:r>
      <w:r w:rsidR="00E73049" w:rsidRPr="00FA34EE">
        <w:rPr>
          <w:sz w:val="25"/>
          <w:szCs w:val="25"/>
        </w:rPr>
        <w:t>. Таким чином</w:t>
      </w:r>
      <w:r w:rsidR="00C0588A" w:rsidRPr="00FA34EE">
        <w:rPr>
          <w:sz w:val="25"/>
          <w:szCs w:val="25"/>
        </w:rPr>
        <w:t>,</w:t>
      </w:r>
      <w:r w:rsidRPr="00FA34EE">
        <w:rPr>
          <w:sz w:val="25"/>
          <w:szCs w:val="25"/>
        </w:rPr>
        <w:t xml:space="preserve"> орієнтовно</w:t>
      </w:r>
      <w:r w:rsidR="00844F0D" w:rsidRPr="00FA34EE">
        <w:rPr>
          <w:sz w:val="25"/>
          <w:szCs w:val="25"/>
        </w:rPr>
        <w:t xml:space="preserve"> для придбання автомобіля</w:t>
      </w:r>
      <w:r w:rsidRPr="00FA34EE">
        <w:rPr>
          <w:sz w:val="25"/>
          <w:szCs w:val="25"/>
        </w:rPr>
        <w:t xml:space="preserve"> родина кандидат</w:t>
      </w:r>
      <w:r w:rsidR="00E73049" w:rsidRPr="00FA34EE">
        <w:rPr>
          <w:sz w:val="25"/>
          <w:szCs w:val="25"/>
        </w:rPr>
        <w:t>а</w:t>
      </w:r>
      <w:r w:rsidRPr="00FA34EE">
        <w:rPr>
          <w:sz w:val="25"/>
          <w:szCs w:val="25"/>
        </w:rPr>
        <w:t xml:space="preserve"> могл</w:t>
      </w:r>
      <w:r w:rsidR="00E73049" w:rsidRPr="00FA34EE">
        <w:rPr>
          <w:sz w:val="25"/>
          <w:szCs w:val="25"/>
        </w:rPr>
        <w:t>а</w:t>
      </w:r>
      <w:r w:rsidRPr="00FA34EE">
        <w:rPr>
          <w:sz w:val="25"/>
          <w:szCs w:val="25"/>
        </w:rPr>
        <w:t xml:space="preserve"> витратити </w:t>
      </w:r>
      <w:r w:rsidR="00844F0D" w:rsidRPr="00FA34EE">
        <w:rPr>
          <w:sz w:val="25"/>
          <w:szCs w:val="25"/>
        </w:rPr>
        <w:t xml:space="preserve">грошові кошти у розмірі </w:t>
      </w:r>
      <w:r w:rsidRPr="00FA34EE">
        <w:rPr>
          <w:sz w:val="25"/>
          <w:szCs w:val="25"/>
        </w:rPr>
        <w:t xml:space="preserve">18 000 </w:t>
      </w:r>
      <w:proofErr w:type="spellStart"/>
      <w:r w:rsidRPr="00FA34EE">
        <w:rPr>
          <w:sz w:val="25"/>
          <w:szCs w:val="25"/>
        </w:rPr>
        <w:t>дол</w:t>
      </w:r>
      <w:proofErr w:type="spellEnd"/>
      <w:r w:rsidRPr="00FA34EE">
        <w:rPr>
          <w:sz w:val="25"/>
          <w:szCs w:val="25"/>
        </w:rPr>
        <w:t xml:space="preserve">. США (1 684 945 грн </w:t>
      </w:r>
      <w:r w:rsidR="00C0588A" w:rsidRPr="00FA34EE">
        <w:rPr>
          <w:sz w:val="25"/>
          <w:szCs w:val="25"/>
        </w:rPr>
        <w:t xml:space="preserve">– </w:t>
      </w:r>
      <w:r w:rsidRPr="00FA34EE">
        <w:rPr>
          <w:sz w:val="25"/>
          <w:szCs w:val="25"/>
        </w:rPr>
        <w:t xml:space="preserve">дохід за 2022 рік </w:t>
      </w:r>
      <w:r w:rsidR="00E73049" w:rsidRPr="00FA34EE">
        <w:rPr>
          <w:sz w:val="25"/>
          <w:szCs w:val="25"/>
        </w:rPr>
        <w:t xml:space="preserve">за вирахуванням </w:t>
      </w:r>
      <w:r w:rsidRPr="00FA34EE">
        <w:rPr>
          <w:sz w:val="25"/>
          <w:szCs w:val="25"/>
        </w:rPr>
        <w:t>витрат населення у Львівській області у 202</w:t>
      </w:r>
      <w:r w:rsidR="00E73049" w:rsidRPr="00FA34EE">
        <w:rPr>
          <w:sz w:val="25"/>
          <w:szCs w:val="25"/>
        </w:rPr>
        <w:t>2</w:t>
      </w:r>
      <w:r w:rsidRPr="00FA34EE">
        <w:rPr>
          <w:sz w:val="25"/>
          <w:szCs w:val="25"/>
        </w:rPr>
        <w:t xml:space="preserve"> році на трьох осіб</w:t>
      </w:r>
      <w:r w:rsidR="00C07EF3" w:rsidRPr="00FA34EE">
        <w:rPr>
          <w:sz w:val="25"/>
          <w:szCs w:val="25"/>
        </w:rPr>
        <w:t xml:space="preserve"> у розмірі</w:t>
      </w:r>
      <w:r w:rsidR="00E73049" w:rsidRPr="00FA34EE">
        <w:rPr>
          <w:sz w:val="25"/>
          <w:szCs w:val="25"/>
        </w:rPr>
        <w:t xml:space="preserve"> орієнтовно</w:t>
      </w:r>
      <w:r w:rsidRPr="00FA34EE">
        <w:rPr>
          <w:sz w:val="25"/>
          <w:szCs w:val="25"/>
        </w:rPr>
        <w:t xml:space="preserve"> 349</w:t>
      </w:r>
      <w:r w:rsidR="00E73049" w:rsidRPr="00FA34EE">
        <w:rPr>
          <w:sz w:val="25"/>
          <w:szCs w:val="25"/>
        </w:rPr>
        <w:t> </w:t>
      </w:r>
      <w:r w:rsidRPr="00FA34EE">
        <w:rPr>
          <w:sz w:val="25"/>
          <w:szCs w:val="25"/>
        </w:rPr>
        <w:t>884</w:t>
      </w:r>
      <w:r w:rsidR="00E73049" w:rsidRPr="00FA34EE">
        <w:rPr>
          <w:sz w:val="25"/>
          <w:szCs w:val="25"/>
        </w:rPr>
        <w:t xml:space="preserve"> грн</w:t>
      </w:r>
      <w:r w:rsidRPr="00FA34EE">
        <w:rPr>
          <w:sz w:val="25"/>
          <w:szCs w:val="25"/>
        </w:rPr>
        <w:t xml:space="preserve">) </w:t>
      </w:r>
      <w:r w:rsidR="00C0588A" w:rsidRPr="00FA34EE">
        <w:rPr>
          <w:sz w:val="25"/>
          <w:szCs w:val="25"/>
        </w:rPr>
        <w:t xml:space="preserve">та </w:t>
      </w:r>
      <w:r w:rsidRPr="00FA34EE">
        <w:rPr>
          <w:sz w:val="25"/>
          <w:szCs w:val="25"/>
        </w:rPr>
        <w:t>1</w:t>
      </w:r>
      <w:r w:rsidR="00E73049" w:rsidRPr="00FA34EE">
        <w:rPr>
          <w:sz w:val="25"/>
          <w:szCs w:val="25"/>
        </w:rPr>
        <w:t> </w:t>
      </w:r>
      <w:r w:rsidRPr="00FA34EE">
        <w:rPr>
          <w:sz w:val="25"/>
          <w:szCs w:val="25"/>
        </w:rPr>
        <w:t>335</w:t>
      </w:r>
      <w:r w:rsidR="00600C67" w:rsidRPr="00FA34EE">
        <w:rPr>
          <w:sz w:val="25"/>
          <w:szCs w:val="25"/>
        </w:rPr>
        <w:t> </w:t>
      </w:r>
      <w:r w:rsidRPr="00FA34EE">
        <w:rPr>
          <w:sz w:val="25"/>
          <w:szCs w:val="25"/>
        </w:rPr>
        <w:t>061</w:t>
      </w:r>
      <w:r w:rsidR="00600C67" w:rsidRPr="00FA34EE">
        <w:rPr>
          <w:sz w:val="25"/>
          <w:szCs w:val="25"/>
        </w:rPr>
        <w:t> </w:t>
      </w:r>
      <w:r w:rsidRPr="00FA34EE">
        <w:rPr>
          <w:sz w:val="25"/>
          <w:szCs w:val="25"/>
        </w:rPr>
        <w:t>грн (еквівалентно 41</w:t>
      </w:r>
      <w:r w:rsidR="00E73049" w:rsidRPr="00FA34EE">
        <w:rPr>
          <w:sz w:val="25"/>
          <w:szCs w:val="25"/>
        </w:rPr>
        <w:t> </w:t>
      </w:r>
      <w:r w:rsidRPr="00FA34EE">
        <w:rPr>
          <w:sz w:val="25"/>
          <w:szCs w:val="25"/>
        </w:rPr>
        <w:t>282</w:t>
      </w:r>
      <w:r w:rsidR="00E73049" w:rsidRPr="00FA34EE">
        <w:rPr>
          <w:sz w:val="25"/>
          <w:szCs w:val="25"/>
        </w:rPr>
        <w:t> </w:t>
      </w:r>
      <w:proofErr w:type="spellStart"/>
      <w:r w:rsidRPr="00FA34EE">
        <w:rPr>
          <w:sz w:val="25"/>
          <w:szCs w:val="25"/>
        </w:rPr>
        <w:t>дол</w:t>
      </w:r>
      <w:proofErr w:type="spellEnd"/>
      <w:r w:rsidRPr="00FA34EE">
        <w:rPr>
          <w:sz w:val="25"/>
          <w:szCs w:val="25"/>
        </w:rPr>
        <w:t>.</w:t>
      </w:r>
      <w:r w:rsidR="00E73049" w:rsidRPr="00FA34EE">
        <w:rPr>
          <w:sz w:val="25"/>
          <w:szCs w:val="25"/>
        </w:rPr>
        <w:t> </w:t>
      </w:r>
      <w:r w:rsidRPr="00FA34EE">
        <w:rPr>
          <w:sz w:val="25"/>
          <w:szCs w:val="25"/>
        </w:rPr>
        <w:t xml:space="preserve">США). </w:t>
      </w:r>
      <w:r w:rsidR="00E73049" w:rsidRPr="00FA34EE">
        <w:rPr>
          <w:sz w:val="25"/>
          <w:szCs w:val="25"/>
        </w:rPr>
        <w:t>З наведеного висновується, що</w:t>
      </w:r>
      <w:r w:rsidRPr="00FA34EE">
        <w:rPr>
          <w:sz w:val="25"/>
          <w:szCs w:val="25"/>
        </w:rPr>
        <w:t xml:space="preserve"> у</w:t>
      </w:r>
      <w:r w:rsidR="00E73049" w:rsidRPr="00FA34EE">
        <w:rPr>
          <w:sz w:val="25"/>
          <w:szCs w:val="25"/>
        </w:rPr>
        <w:t xml:space="preserve"> родини кандидата</w:t>
      </w:r>
      <w:r w:rsidRPr="00FA34EE">
        <w:rPr>
          <w:sz w:val="25"/>
          <w:szCs w:val="25"/>
        </w:rPr>
        <w:t xml:space="preserve"> були наявні орієнтовно 59</w:t>
      </w:r>
      <w:r w:rsidR="00E73049" w:rsidRPr="00FA34EE">
        <w:rPr>
          <w:sz w:val="25"/>
          <w:szCs w:val="25"/>
        </w:rPr>
        <w:t> </w:t>
      </w:r>
      <w:r w:rsidRPr="00FA34EE">
        <w:rPr>
          <w:sz w:val="25"/>
          <w:szCs w:val="25"/>
        </w:rPr>
        <w:t xml:space="preserve">282 </w:t>
      </w:r>
      <w:proofErr w:type="spellStart"/>
      <w:r w:rsidRPr="00FA34EE">
        <w:rPr>
          <w:sz w:val="25"/>
          <w:szCs w:val="25"/>
        </w:rPr>
        <w:t>дол</w:t>
      </w:r>
      <w:proofErr w:type="spellEnd"/>
      <w:r w:rsidRPr="00FA34EE">
        <w:rPr>
          <w:sz w:val="25"/>
          <w:szCs w:val="25"/>
        </w:rPr>
        <w:t>. США</w:t>
      </w:r>
      <w:r w:rsidR="00844F0D" w:rsidRPr="00FA34EE">
        <w:rPr>
          <w:sz w:val="25"/>
          <w:szCs w:val="25"/>
        </w:rPr>
        <w:t xml:space="preserve"> для придбання автомобіля марки «</w:t>
      </w:r>
      <w:proofErr w:type="spellStart"/>
      <w:r w:rsidR="00844F0D" w:rsidRPr="00FA34EE">
        <w:rPr>
          <w:sz w:val="25"/>
          <w:szCs w:val="25"/>
        </w:rPr>
        <w:t>Honda</w:t>
      </w:r>
      <w:proofErr w:type="spellEnd"/>
      <w:r w:rsidR="00844F0D" w:rsidRPr="00FA34EE">
        <w:rPr>
          <w:sz w:val="25"/>
          <w:szCs w:val="25"/>
        </w:rPr>
        <w:t xml:space="preserve"> CR-V» 2018 року випуску</w:t>
      </w:r>
      <w:r w:rsidRPr="00FA34EE">
        <w:rPr>
          <w:sz w:val="25"/>
          <w:szCs w:val="25"/>
        </w:rPr>
        <w:t xml:space="preserve">, водночас </w:t>
      </w:r>
      <w:r w:rsidR="00844F0D" w:rsidRPr="00FA34EE">
        <w:rPr>
          <w:sz w:val="25"/>
          <w:szCs w:val="25"/>
        </w:rPr>
        <w:t xml:space="preserve">його </w:t>
      </w:r>
      <w:r w:rsidRPr="00FA34EE">
        <w:rPr>
          <w:sz w:val="25"/>
          <w:szCs w:val="25"/>
        </w:rPr>
        <w:t xml:space="preserve">вартість </w:t>
      </w:r>
      <w:r w:rsidR="00E73049" w:rsidRPr="00FA34EE">
        <w:rPr>
          <w:sz w:val="25"/>
          <w:szCs w:val="25"/>
        </w:rPr>
        <w:t xml:space="preserve">становила </w:t>
      </w:r>
      <w:r w:rsidRPr="00FA34EE">
        <w:rPr>
          <w:sz w:val="25"/>
          <w:szCs w:val="25"/>
        </w:rPr>
        <w:t>1</w:t>
      </w:r>
      <w:r w:rsidR="00E73049" w:rsidRPr="00FA34EE">
        <w:rPr>
          <w:sz w:val="25"/>
          <w:szCs w:val="25"/>
        </w:rPr>
        <w:t> </w:t>
      </w:r>
      <w:r w:rsidRPr="00FA34EE">
        <w:rPr>
          <w:sz w:val="25"/>
          <w:szCs w:val="25"/>
        </w:rPr>
        <w:t>200</w:t>
      </w:r>
      <w:r w:rsidR="00E73049" w:rsidRPr="00FA34EE">
        <w:rPr>
          <w:sz w:val="25"/>
          <w:szCs w:val="25"/>
        </w:rPr>
        <w:t> </w:t>
      </w:r>
      <w:r w:rsidRPr="00FA34EE">
        <w:rPr>
          <w:sz w:val="25"/>
          <w:szCs w:val="25"/>
        </w:rPr>
        <w:t>00</w:t>
      </w:r>
      <w:r w:rsidR="00C0588A" w:rsidRPr="00FA34EE">
        <w:rPr>
          <w:sz w:val="25"/>
          <w:szCs w:val="25"/>
        </w:rPr>
        <w:t>0</w:t>
      </w:r>
      <w:r w:rsidRPr="00FA34EE">
        <w:rPr>
          <w:sz w:val="25"/>
          <w:szCs w:val="25"/>
        </w:rPr>
        <w:t xml:space="preserve"> грн </w:t>
      </w:r>
      <w:r w:rsidR="00E73049" w:rsidRPr="00FA34EE">
        <w:rPr>
          <w:sz w:val="25"/>
          <w:szCs w:val="25"/>
        </w:rPr>
        <w:t>(</w:t>
      </w:r>
      <w:r w:rsidRPr="00FA34EE">
        <w:rPr>
          <w:sz w:val="25"/>
          <w:szCs w:val="25"/>
        </w:rPr>
        <w:t>еквівалентно 37</w:t>
      </w:r>
      <w:r w:rsidR="00400E63" w:rsidRPr="00FA34EE">
        <w:rPr>
          <w:sz w:val="25"/>
          <w:szCs w:val="25"/>
        </w:rPr>
        <w:t> </w:t>
      </w:r>
      <w:r w:rsidRPr="00FA34EE">
        <w:rPr>
          <w:sz w:val="25"/>
          <w:szCs w:val="25"/>
        </w:rPr>
        <w:t>106</w:t>
      </w:r>
      <w:r w:rsidR="00400E63" w:rsidRPr="00FA34EE">
        <w:rPr>
          <w:sz w:val="25"/>
          <w:szCs w:val="25"/>
        </w:rPr>
        <w:t> </w:t>
      </w:r>
      <w:proofErr w:type="spellStart"/>
      <w:r w:rsidRPr="00FA34EE">
        <w:rPr>
          <w:sz w:val="25"/>
          <w:szCs w:val="25"/>
        </w:rPr>
        <w:t>дол</w:t>
      </w:r>
      <w:proofErr w:type="spellEnd"/>
      <w:r w:rsidRPr="00FA34EE">
        <w:rPr>
          <w:sz w:val="25"/>
          <w:szCs w:val="25"/>
        </w:rPr>
        <w:t>. США</w:t>
      </w:r>
      <w:r w:rsidR="00E73049" w:rsidRPr="00FA34EE">
        <w:rPr>
          <w:sz w:val="25"/>
          <w:szCs w:val="25"/>
        </w:rPr>
        <w:t>)</w:t>
      </w:r>
      <w:r w:rsidRPr="00FA34EE">
        <w:rPr>
          <w:sz w:val="25"/>
          <w:szCs w:val="25"/>
        </w:rPr>
        <w:t xml:space="preserve">. </w:t>
      </w:r>
      <w:r w:rsidR="00E73049" w:rsidRPr="00FA34EE">
        <w:rPr>
          <w:sz w:val="25"/>
          <w:szCs w:val="25"/>
        </w:rPr>
        <w:t xml:space="preserve">Враховуючи наведене, </w:t>
      </w:r>
      <w:r w:rsidRPr="00FA34EE">
        <w:rPr>
          <w:sz w:val="25"/>
          <w:szCs w:val="25"/>
        </w:rPr>
        <w:t xml:space="preserve">Комісія відхиляє доводи ГРД в цій частині </w:t>
      </w:r>
      <w:r w:rsidR="00C0588A" w:rsidRPr="00FA34EE">
        <w:rPr>
          <w:sz w:val="25"/>
          <w:szCs w:val="25"/>
        </w:rPr>
        <w:t>В</w:t>
      </w:r>
      <w:r w:rsidRPr="00FA34EE">
        <w:rPr>
          <w:sz w:val="25"/>
          <w:szCs w:val="25"/>
        </w:rPr>
        <w:t>исновку</w:t>
      </w:r>
      <w:r w:rsidR="00E73049" w:rsidRPr="00FA34EE">
        <w:rPr>
          <w:sz w:val="25"/>
          <w:szCs w:val="25"/>
        </w:rPr>
        <w:t>.</w:t>
      </w:r>
    </w:p>
    <w:p w14:paraId="601C278E" w14:textId="188A8F7A" w:rsidR="00291F4B" w:rsidRPr="00FA34EE" w:rsidRDefault="009F4C65" w:rsidP="0006061C">
      <w:pPr>
        <w:pStyle w:val="a9"/>
        <w:numPr>
          <w:ilvl w:val="0"/>
          <w:numId w:val="8"/>
        </w:numPr>
        <w:shd w:val="clear" w:color="auto" w:fill="FFFFFF"/>
        <w:tabs>
          <w:tab w:val="left" w:pos="426"/>
        </w:tabs>
        <w:spacing w:after="200" w:line="276" w:lineRule="auto"/>
        <w:ind w:left="0" w:firstLine="709"/>
        <w:jc w:val="both"/>
        <w:rPr>
          <w:sz w:val="25"/>
          <w:szCs w:val="25"/>
        </w:rPr>
      </w:pPr>
      <w:r w:rsidRPr="00FA34EE">
        <w:rPr>
          <w:sz w:val="25"/>
          <w:szCs w:val="25"/>
        </w:rPr>
        <w:t xml:space="preserve"> </w:t>
      </w:r>
      <w:r w:rsidR="001E1D87" w:rsidRPr="00FA34EE">
        <w:rPr>
          <w:sz w:val="25"/>
          <w:szCs w:val="25"/>
        </w:rPr>
        <w:t xml:space="preserve">Стосовно безоплатного користування кандидатом автомобілем марки </w:t>
      </w:r>
      <w:r w:rsidR="000A14E5" w:rsidRPr="00FA34EE">
        <w:rPr>
          <w:sz w:val="25"/>
          <w:szCs w:val="25"/>
        </w:rPr>
        <w:t>«</w:t>
      </w:r>
      <w:proofErr w:type="spellStart"/>
      <w:r w:rsidR="000A14E5" w:rsidRPr="00FA34EE">
        <w:rPr>
          <w:sz w:val="25"/>
          <w:szCs w:val="25"/>
        </w:rPr>
        <w:t>Audi</w:t>
      </w:r>
      <w:proofErr w:type="spellEnd"/>
      <w:r w:rsidR="000A14E5" w:rsidRPr="00FA34EE">
        <w:rPr>
          <w:sz w:val="25"/>
          <w:szCs w:val="25"/>
        </w:rPr>
        <w:t xml:space="preserve"> Q8» 2018 року випуску</w:t>
      </w:r>
      <w:r w:rsidR="001E1D87" w:rsidRPr="00FA34EE">
        <w:rPr>
          <w:sz w:val="25"/>
          <w:szCs w:val="25"/>
        </w:rPr>
        <w:t>, який на праві власності належ</w:t>
      </w:r>
      <w:r w:rsidR="000A14E5" w:rsidRPr="00FA34EE">
        <w:rPr>
          <w:sz w:val="25"/>
          <w:szCs w:val="25"/>
        </w:rPr>
        <w:t>ить</w:t>
      </w:r>
      <w:r w:rsidR="001E1D87" w:rsidRPr="00FA34EE">
        <w:rPr>
          <w:sz w:val="25"/>
          <w:szCs w:val="25"/>
        </w:rPr>
        <w:t xml:space="preserve"> </w:t>
      </w:r>
      <w:r w:rsidR="0047183E">
        <w:rPr>
          <w:sz w:val="25"/>
          <w:szCs w:val="25"/>
        </w:rPr>
        <w:t>ОСОБА_</w:t>
      </w:r>
      <w:r w:rsidR="0047183E">
        <w:rPr>
          <w:sz w:val="25"/>
          <w:szCs w:val="25"/>
        </w:rPr>
        <w:t>1</w:t>
      </w:r>
      <w:r w:rsidR="00C0588A" w:rsidRPr="00FA34EE">
        <w:rPr>
          <w:sz w:val="25"/>
          <w:szCs w:val="25"/>
        </w:rPr>
        <w:t>,</w:t>
      </w:r>
      <w:r w:rsidR="001E1D87" w:rsidRPr="00FA34EE">
        <w:rPr>
          <w:sz w:val="25"/>
          <w:szCs w:val="25"/>
        </w:rPr>
        <w:t xml:space="preserve"> та джерел </w:t>
      </w:r>
      <w:r w:rsidR="001E1D87" w:rsidRPr="00FA34EE">
        <w:rPr>
          <w:sz w:val="25"/>
          <w:szCs w:val="25"/>
        </w:rPr>
        <w:lastRenderedPageBreak/>
        <w:t>походження грошових коштів у сестри кандидата для його придбання Комісія встановила таке</w:t>
      </w:r>
      <w:r w:rsidR="00C0588A" w:rsidRPr="00FA34EE">
        <w:rPr>
          <w:sz w:val="25"/>
          <w:szCs w:val="25"/>
        </w:rPr>
        <w:t>.</w:t>
      </w:r>
    </w:p>
    <w:p w14:paraId="61F244E0" w14:textId="72F9F993" w:rsidR="00291F4B" w:rsidRPr="00FA34EE" w:rsidRDefault="000A14E5" w:rsidP="00990B0A">
      <w:pPr>
        <w:pStyle w:val="a9"/>
        <w:numPr>
          <w:ilvl w:val="0"/>
          <w:numId w:val="8"/>
        </w:numPr>
        <w:shd w:val="clear" w:color="auto" w:fill="FFFFFF"/>
        <w:tabs>
          <w:tab w:val="left" w:pos="426"/>
        </w:tabs>
        <w:spacing w:after="200" w:line="276" w:lineRule="auto"/>
        <w:ind w:left="0" w:firstLine="709"/>
        <w:jc w:val="both"/>
        <w:rPr>
          <w:sz w:val="25"/>
          <w:szCs w:val="25"/>
        </w:rPr>
      </w:pPr>
      <w:r w:rsidRPr="00FA34EE">
        <w:rPr>
          <w:sz w:val="25"/>
          <w:szCs w:val="25"/>
        </w:rPr>
        <w:t>Сукупний дохід родини сестри кандидата у</w:t>
      </w:r>
      <w:r w:rsidR="00844F0D" w:rsidRPr="00FA34EE">
        <w:rPr>
          <w:sz w:val="25"/>
          <w:szCs w:val="25"/>
        </w:rPr>
        <w:t>продовж</w:t>
      </w:r>
      <w:r w:rsidRPr="00FA34EE">
        <w:rPr>
          <w:sz w:val="25"/>
          <w:szCs w:val="25"/>
        </w:rPr>
        <w:t xml:space="preserve"> 2019</w:t>
      </w:r>
      <w:r w:rsidR="00C0588A" w:rsidRPr="00FA34EE">
        <w:rPr>
          <w:sz w:val="25"/>
          <w:szCs w:val="25"/>
        </w:rPr>
        <w:t>–</w:t>
      </w:r>
      <w:r w:rsidRPr="00FA34EE">
        <w:rPr>
          <w:sz w:val="25"/>
          <w:szCs w:val="25"/>
        </w:rPr>
        <w:t>2022 рок</w:t>
      </w:r>
      <w:r w:rsidR="00844F0D" w:rsidRPr="00FA34EE">
        <w:rPr>
          <w:sz w:val="25"/>
          <w:szCs w:val="25"/>
        </w:rPr>
        <w:t>ів</w:t>
      </w:r>
      <w:r w:rsidRPr="00FA34EE">
        <w:rPr>
          <w:sz w:val="25"/>
          <w:szCs w:val="25"/>
        </w:rPr>
        <w:t xml:space="preserve"> становив 6 458</w:t>
      </w:r>
      <w:r w:rsidR="00C0588A" w:rsidRPr="00FA34EE">
        <w:rPr>
          <w:sz w:val="25"/>
          <w:szCs w:val="25"/>
        </w:rPr>
        <w:t> </w:t>
      </w:r>
      <w:r w:rsidRPr="00FA34EE">
        <w:rPr>
          <w:sz w:val="25"/>
          <w:szCs w:val="25"/>
        </w:rPr>
        <w:t>858</w:t>
      </w:r>
      <w:r w:rsidR="00C0588A" w:rsidRPr="00FA34EE">
        <w:rPr>
          <w:sz w:val="25"/>
          <w:szCs w:val="25"/>
        </w:rPr>
        <w:t>,</w:t>
      </w:r>
      <w:r w:rsidRPr="00FA34EE">
        <w:rPr>
          <w:sz w:val="25"/>
          <w:szCs w:val="25"/>
        </w:rPr>
        <w:t xml:space="preserve"> грошові кошти від продажу автомобіля марки «</w:t>
      </w:r>
      <w:proofErr w:type="spellStart"/>
      <w:r w:rsidRPr="00FA34EE">
        <w:rPr>
          <w:sz w:val="25"/>
          <w:szCs w:val="25"/>
        </w:rPr>
        <w:t>Honda</w:t>
      </w:r>
      <w:proofErr w:type="spellEnd"/>
      <w:r w:rsidRPr="00FA34EE">
        <w:rPr>
          <w:sz w:val="25"/>
          <w:szCs w:val="25"/>
        </w:rPr>
        <w:t xml:space="preserve"> CR-V» 2018</w:t>
      </w:r>
      <w:r w:rsidR="00844F0D" w:rsidRPr="00FA34EE">
        <w:rPr>
          <w:sz w:val="25"/>
          <w:szCs w:val="25"/>
        </w:rPr>
        <w:t> </w:t>
      </w:r>
      <w:r w:rsidRPr="00FA34EE">
        <w:rPr>
          <w:sz w:val="25"/>
          <w:szCs w:val="25"/>
        </w:rPr>
        <w:t xml:space="preserve">року випуску </w:t>
      </w:r>
      <w:r w:rsidR="00C0588A" w:rsidRPr="00FA34EE">
        <w:rPr>
          <w:sz w:val="25"/>
          <w:szCs w:val="25"/>
        </w:rPr>
        <w:t xml:space="preserve">– </w:t>
      </w:r>
      <w:r w:rsidRPr="00FA34EE">
        <w:rPr>
          <w:sz w:val="25"/>
          <w:szCs w:val="25"/>
        </w:rPr>
        <w:t xml:space="preserve">1 200 000 грн без </w:t>
      </w:r>
      <w:r w:rsidR="00C0588A" w:rsidRPr="00FA34EE">
        <w:rPr>
          <w:sz w:val="25"/>
          <w:szCs w:val="25"/>
        </w:rPr>
        <w:t>у</w:t>
      </w:r>
      <w:r w:rsidRPr="00FA34EE">
        <w:rPr>
          <w:sz w:val="25"/>
          <w:szCs w:val="25"/>
        </w:rPr>
        <w:t>рахування коштів від відчуження у 2020 році автомобіля марки «</w:t>
      </w:r>
      <w:proofErr w:type="spellStart"/>
      <w:r w:rsidRPr="00FA34EE">
        <w:rPr>
          <w:sz w:val="25"/>
          <w:szCs w:val="25"/>
        </w:rPr>
        <w:t>Nissan</w:t>
      </w:r>
      <w:proofErr w:type="spellEnd"/>
      <w:r w:rsidRPr="00FA34EE">
        <w:rPr>
          <w:sz w:val="25"/>
          <w:szCs w:val="25"/>
        </w:rPr>
        <w:t xml:space="preserve"> </w:t>
      </w:r>
      <w:proofErr w:type="spellStart"/>
      <w:r w:rsidRPr="00FA34EE">
        <w:rPr>
          <w:sz w:val="25"/>
          <w:szCs w:val="25"/>
        </w:rPr>
        <w:t>Juke</w:t>
      </w:r>
      <w:proofErr w:type="spellEnd"/>
      <w:r w:rsidRPr="00FA34EE">
        <w:rPr>
          <w:sz w:val="25"/>
          <w:szCs w:val="25"/>
        </w:rPr>
        <w:t xml:space="preserve">», оскільки Комісії не вдалось </w:t>
      </w:r>
      <w:r w:rsidR="00C0588A" w:rsidRPr="00FA34EE">
        <w:rPr>
          <w:sz w:val="25"/>
          <w:szCs w:val="25"/>
        </w:rPr>
        <w:t>у</w:t>
      </w:r>
      <w:r w:rsidRPr="00FA34EE">
        <w:rPr>
          <w:sz w:val="25"/>
          <w:szCs w:val="25"/>
        </w:rPr>
        <w:t>становити ціну відчуження цього автомобіля. Таким чином</w:t>
      </w:r>
      <w:r w:rsidR="00C0588A" w:rsidRPr="00FA34EE">
        <w:rPr>
          <w:sz w:val="25"/>
          <w:szCs w:val="25"/>
        </w:rPr>
        <w:t>,</w:t>
      </w:r>
      <w:r w:rsidRPr="00FA34EE">
        <w:rPr>
          <w:sz w:val="25"/>
          <w:szCs w:val="25"/>
        </w:rPr>
        <w:t xml:space="preserve"> орієнтовний дохід родини сестри кандидата у 2022 році становив 7 658 858 грн. Витрати населення у Львівській області на </w:t>
      </w:r>
      <w:r w:rsidR="00C0588A" w:rsidRPr="00FA34EE">
        <w:rPr>
          <w:sz w:val="25"/>
          <w:szCs w:val="25"/>
        </w:rPr>
        <w:t>двох</w:t>
      </w:r>
      <w:r w:rsidRPr="00FA34EE">
        <w:rPr>
          <w:sz w:val="25"/>
          <w:szCs w:val="25"/>
        </w:rPr>
        <w:t xml:space="preserve"> осіб у 2019</w:t>
      </w:r>
      <w:r w:rsidR="00C0588A" w:rsidRPr="00FA34EE">
        <w:rPr>
          <w:sz w:val="25"/>
          <w:szCs w:val="25"/>
        </w:rPr>
        <w:t>–</w:t>
      </w:r>
      <w:r w:rsidRPr="00FA34EE">
        <w:rPr>
          <w:sz w:val="25"/>
          <w:szCs w:val="25"/>
        </w:rPr>
        <w:t>2021</w:t>
      </w:r>
      <w:r w:rsidR="00600C67" w:rsidRPr="00FA34EE">
        <w:rPr>
          <w:sz w:val="25"/>
          <w:szCs w:val="25"/>
        </w:rPr>
        <w:t> </w:t>
      </w:r>
      <w:r w:rsidRPr="00FA34EE">
        <w:rPr>
          <w:sz w:val="25"/>
          <w:szCs w:val="25"/>
        </w:rPr>
        <w:t>ро</w:t>
      </w:r>
      <w:r w:rsidR="00990B0A" w:rsidRPr="00FA34EE">
        <w:rPr>
          <w:sz w:val="25"/>
          <w:szCs w:val="25"/>
        </w:rPr>
        <w:t>ках</w:t>
      </w:r>
      <w:r w:rsidRPr="00FA34EE">
        <w:rPr>
          <w:sz w:val="25"/>
          <w:szCs w:val="25"/>
        </w:rPr>
        <w:t xml:space="preserve"> становили 604</w:t>
      </w:r>
      <w:r w:rsidR="00990B0A" w:rsidRPr="00FA34EE">
        <w:rPr>
          <w:sz w:val="25"/>
          <w:szCs w:val="25"/>
        </w:rPr>
        <w:t> </w:t>
      </w:r>
      <w:r w:rsidRPr="00FA34EE">
        <w:rPr>
          <w:sz w:val="25"/>
          <w:szCs w:val="25"/>
        </w:rPr>
        <w:t xml:space="preserve">118 грн. </w:t>
      </w:r>
      <w:r w:rsidR="00C0588A" w:rsidRPr="00FA34EE">
        <w:rPr>
          <w:sz w:val="25"/>
          <w:szCs w:val="25"/>
        </w:rPr>
        <w:t>О</w:t>
      </w:r>
      <w:r w:rsidRPr="00FA34EE">
        <w:rPr>
          <w:sz w:val="25"/>
          <w:szCs w:val="25"/>
        </w:rPr>
        <w:t xml:space="preserve">рієнтовний розмір грошових коштів для придбання </w:t>
      </w:r>
      <w:r w:rsidR="00C07EF3" w:rsidRPr="00FA34EE">
        <w:rPr>
          <w:sz w:val="25"/>
          <w:szCs w:val="25"/>
        </w:rPr>
        <w:t xml:space="preserve">цього </w:t>
      </w:r>
      <w:r w:rsidRPr="00FA34EE">
        <w:rPr>
          <w:sz w:val="25"/>
          <w:szCs w:val="25"/>
        </w:rPr>
        <w:t>автомобіля становив 7</w:t>
      </w:r>
      <w:r w:rsidR="00990B0A" w:rsidRPr="00FA34EE">
        <w:rPr>
          <w:sz w:val="25"/>
          <w:szCs w:val="25"/>
        </w:rPr>
        <w:t> </w:t>
      </w:r>
      <w:r w:rsidRPr="00FA34EE">
        <w:rPr>
          <w:sz w:val="25"/>
          <w:szCs w:val="25"/>
        </w:rPr>
        <w:t>054</w:t>
      </w:r>
      <w:r w:rsidR="00990B0A" w:rsidRPr="00FA34EE">
        <w:rPr>
          <w:sz w:val="25"/>
          <w:szCs w:val="25"/>
        </w:rPr>
        <w:t> </w:t>
      </w:r>
      <w:r w:rsidRPr="00FA34EE">
        <w:rPr>
          <w:sz w:val="25"/>
          <w:szCs w:val="25"/>
        </w:rPr>
        <w:t xml:space="preserve">740 грн. </w:t>
      </w:r>
      <w:r w:rsidR="00C0588A" w:rsidRPr="00FA34EE">
        <w:rPr>
          <w:sz w:val="25"/>
          <w:szCs w:val="25"/>
        </w:rPr>
        <w:t>Із</w:t>
      </w:r>
      <w:r w:rsidRPr="00FA34EE">
        <w:rPr>
          <w:sz w:val="25"/>
          <w:szCs w:val="25"/>
        </w:rPr>
        <w:t xml:space="preserve"> наведеного висновується, що у родини сестри кандидата вистачало кошт</w:t>
      </w:r>
      <w:r w:rsidR="00844F0D" w:rsidRPr="00FA34EE">
        <w:rPr>
          <w:sz w:val="25"/>
          <w:szCs w:val="25"/>
        </w:rPr>
        <w:t>ів</w:t>
      </w:r>
      <w:r w:rsidRPr="00FA34EE">
        <w:rPr>
          <w:sz w:val="25"/>
          <w:szCs w:val="25"/>
        </w:rPr>
        <w:t xml:space="preserve"> для придбання 12</w:t>
      </w:r>
      <w:r w:rsidR="00990B0A" w:rsidRPr="00FA34EE">
        <w:rPr>
          <w:sz w:val="25"/>
          <w:szCs w:val="25"/>
        </w:rPr>
        <w:t xml:space="preserve"> листопада </w:t>
      </w:r>
      <w:r w:rsidRPr="00FA34EE">
        <w:rPr>
          <w:sz w:val="25"/>
          <w:szCs w:val="25"/>
        </w:rPr>
        <w:t xml:space="preserve">2022 </w:t>
      </w:r>
      <w:r w:rsidR="00990B0A" w:rsidRPr="00FA34EE">
        <w:rPr>
          <w:sz w:val="25"/>
          <w:szCs w:val="25"/>
        </w:rPr>
        <w:t>року автомобіля марки</w:t>
      </w:r>
      <w:r w:rsidRPr="00FA34EE">
        <w:rPr>
          <w:sz w:val="25"/>
          <w:szCs w:val="25"/>
        </w:rPr>
        <w:t xml:space="preserve"> </w:t>
      </w:r>
      <w:r w:rsidR="00990B0A" w:rsidRPr="00FA34EE">
        <w:rPr>
          <w:sz w:val="25"/>
          <w:szCs w:val="25"/>
        </w:rPr>
        <w:t>«</w:t>
      </w:r>
      <w:proofErr w:type="spellStart"/>
      <w:r w:rsidRPr="00FA34EE">
        <w:rPr>
          <w:sz w:val="25"/>
          <w:szCs w:val="25"/>
        </w:rPr>
        <w:t>Audi</w:t>
      </w:r>
      <w:proofErr w:type="spellEnd"/>
      <w:r w:rsidRPr="00FA34EE">
        <w:rPr>
          <w:sz w:val="25"/>
          <w:szCs w:val="25"/>
        </w:rPr>
        <w:t xml:space="preserve"> Q8</w:t>
      </w:r>
      <w:r w:rsidR="00990B0A" w:rsidRPr="00FA34EE">
        <w:rPr>
          <w:sz w:val="25"/>
          <w:szCs w:val="25"/>
        </w:rPr>
        <w:t>»</w:t>
      </w:r>
      <w:r w:rsidRPr="00FA34EE">
        <w:rPr>
          <w:sz w:val="25"/>
          <w:szCs w:val="25"/>
        </w:rPr>
        <w:t xml:space="preserve"> 2018 р</w:t>
      </w:r>
      <w:r w:rsidR="00990B0A" w:rsidRPr="00FA34EE">
        <w:rPr>
          <w:sz w:val="25"/>
          <w:szCs w:val="25"/>
        </w:rPr>
        <w:t xml:space="preserve">оку випуску, </w:t>
      </w:r>
      <w:r w:rsidRPr="00FA34EE">
        <w:rPr>
          <w:sz w:val="25"/>
          <w:szCs w:val="25"/>
        </w:rPr>
        <w:t>вартістю 1</w:t>
      </w:r>
      <w:r w:rsidR="00600C67" w:rsidRPr="00FA34EE">
        <w:rPr>
          <w:sz w:val="25"/>
          <w:szCs w:val="25"/>
        </w:rPr>
        <w:t> </w:t>
      </w:r>
      <w:r w:rsidRPr="00FA34EE">
        <w:rPr>
          <w:sz w:val="25"/>
          <w:szCs w:val="25"/>
        </w:rPr>
        <w:t>300</w:t>
      </w:r>
      <w:r w:rsidR="00600C67" w:rsidRPr="00FA34EE">
        <w:rPr>
          <w:sz w:val="25"/>
          <w:szCs w:val="25"/>
        </w:rPr>
        <w:t> </w:t>
      </w:r>
      <w:r w:rsidRPr="00FA34EE">
        <w:rPr>
          <w:sz w:val="25"/>
          <w:szCs w:val="25"/>
        </w:rPr>
        <w:t>000 грн</w:t>
      </w:r>
      <w:r w:rsidR="00990B0A" w:rsidRPr="00FA34EE">
        <w:rPr>
          <w:sz w:val="25"/>
          <w:szCs w:val="25"/>
        </w:rPr>
        <w:t>.</w:t>
      </w:r>
      <w:r w:rsidRPr="00FA34EE">
        <w:rPr>
          <w:sz w:val="25"/>
          <w:szCs w:val="25"/>
        </w:rPr>
        <w:t xml:space="preserve"> </w:t>
      </w:r>
      <w:r w:rsidR="00C0588A" w:rsidRPr="00FA34EE">
        <w:rPr>
          <w:sz w:val="25"/>
          <w:szCs w:val="25"/>
        </w:rPr>
        <w:t>Т</w:t>
      </w:r>
      <w:r w:rsidRPr="00FA34EE">
        <w:rPr>
          <w:sz w:val="25"/>
          <w:szCs w:val="25"/>
        </w:rPr>
        <w:t xml:space="preserve">ому Комісія відхиляє висновок ГРД </w:t>
      </w:r>
      <w:r w:rsidR="00990B0A" w:rsidRPr="00FA34EE">
        <w:rPr>
          <w:sz w:val="25"/>
          <w:szCs w:val="25"/>
        </w:rPr>
        <w:t xml:space="preserve">в частині </w:t>
      </w:r>
      <w:r w:rsidRPr="00FA34EE">
        <w:rPr>
          <w:sz w:val="25"/>
          <w:szCs w:val="25"/>
        </w:rPr>
        <w:t xml:space="preserve">того, що </w:t>
      </w:r>
      <w:r w:rsidR="00990B0A" w:rsidRPr="00FA34EE">
        <w:rPr>
          <w:sz w:val="25"/>
          <w:szCs w:val="25"/>
        </w:rPr>
        <w:t>розмір</w:t>
      </w:r>
      <w:r w:rsidRPr="00FA34EE">
        <w:rPr>
          <w:sz w:val="25"/>
          <w:szCs w:val="25"/>
        </w:rPr>
        <w:t xml:space="preserve"> доходів не дозволяв </w:t>
      </w:r>
      <w:r w:rsidR="00990B0A" w:rsidRPr="00FA34EE">
        <w:rPr>
          <w:sz w:val="25"/>
          <w:szCs w:val="25"/>
        </w:rPr>
        <w:t>родин</w:t>
      </w:r>
      <w:r w:rsidR="00844F0D" w:rsidRPr="00FA34EE">
        <w:rPr>
          <w:sz w:val="25"/>
          <w:szCs w:val="25"/>
        </w:rPr>
        <w:t>і</w:t>
      </w:r>
      <w:r w:rsidR="00990B0A" w:rsidRPr="00FA34EE">
        <w:rPr>
          <w:sz w:val="25"/>
          <w:szCs w:val="25"/>
        </w:rPr>
        <w:t xml:space="preserve"> сестри кандидата </w:t>
      </w:r>
      <w:r w:rsidR="00844F0D" w:rsidRPr="00FA34EE">
        <w:rPr>
          <w:sz w:val="25"/>
          <w:szCs w:val="25"/>
        </w:rPr>
        <w:t>набути у власність</w:t>
      </w:r>
      <w:r w:rsidRPr="00FA34EE">
        <w:rPr>
          <w:sz w:val="25"/>
          <w:szCs w:val="25"/>
        </w:rPr>
        <w:t xml:space="preserve"> вказаний автомобіль, оскільки ГРД не було враховані доходи чоловіка сестри</w:t>
      </w:r>
      <w:r w:rsidR="00990B0A" w:rsidRPr="00FA34EE">
        <w:rPr>
          <w:sz w:val="25"/>
          <w:szCs w:val="25"/>
        </w:rPr>
        <w:t xml:space="preserve">, </w:t>
      </w:r>
      <w:r w:rsidR="0047183E">
        <w:rPr>
          <w:sz w:val="25"/>
          <w:szCs w:val="25"/>
        </w:rPr>
        <w:t>ОСОБА_</w:t>
      </w:r>
      <w:r w:rsidR="0047183E">
        <w:rPr>
          <w:sz w:val="25"/>
          <w:szCs w:val="25"/>
        </w:rPr>
        <w:t>5</w:t>
      </w:r>
      <w:r w:rsidRPr="00FA34EE">
        <w:rPr>
          <w:sz w:val="25"/>
          <w:szCs w:val="25"/>
        </w:rPr>
        <w:t>.</w:t>
      </w:r>
    </w:p>
    <w:p w14:paraId="35801166" w14:textId="6D554311" w:rsidR="009768B9" w:rsidRPr="00FA34EE" w:rsidRDefault="004F1371" w:rsidP="009768B9">
      <w:pPr>
        <w:pStyle w:val="a9"/>
        <w:numPr>
          <w:ilvl w:val="0"/>
          <w:numId w:val="8"/>
        </w:numPr>
        <w:shd w:val="clear" w:color="auto" w:fill="FFFFFF"/>
        <w:tabs>
          <w:tab w:val="left" w:pos="426"/>
        </w:tabs>
        <w:spacing w:after="200" w:line="276" w:lineRule="auto"/>
        <w:ind w:left="0" w:firstLine="709"/>
        <w:jc w:val="both"/>
        <w:rPr>
          <w:sz w:val="25"/>
          <w:szCs w:val="25"/>
        </w:rPr>
      </w:pPr>
      <w:r w:rsidRPr="00FA34EE">
        <w:rPr>
          <w:sz w:val="25"/>
          <w:szCs w:val="25"/>
        </w:rPr>
        <w:t xml:space="preserve">Під час співбесіди кандидат не змогла пояснити чим обумовлена необхідність користування </w:t>
      </w:r>
      <w:r w:rsidR="00C0588A" w:rsidRPr="00FA34EE">
        <w:rPr>
          <w:sz w:val="25"/>
          <w:szCs w:val="25"/>
        </w:rPr>
        <w:t>нею</w:t>
      </w:r>
      <w:r w:rsidRPr="00FA34EE">
        <w:rPr>
          <w:sz w:val="25"/>
          <w:szCs w:val="25"/>
        </w:rPr>
        <w:t xml:space="preserve"> </w:t>
      </w:r>
      <w:r w:rsidR="00B74BFF" w:rsidRPr="00FA34EE">
        <w:rPr>
          <w:sz w:val="25"/>
          <w:szCs w:val="25"/>
        </w:rPr>
        <w:t>саме автомобілем</w:t>
      </w:r>
      <w:r w:rsidRPr="00FA34EE">
        <w:rPr>
          <w:sz w:val="25"/>
          <w:szCs w:val="25"/>
        </w:rPr>
        <w:t xml:space="preserve"> марки «</w:t>
      </w:r>
      <w:proofErr w:type="spellStart"/>
      <w:r w:rsidRPr="00FA34EE">
        <w:rPr>
          <w:sz w:val="25"/>
          <w:szCs w:val="25"/>
        </w:rPr>
        <w:t>Audi</w:t>
      </w:r>
      <w:proofErr w:type="spellEnd"/>
      <w:r w:rsidRPr="00FA34EE">
        <w:rPr>
          <w:sz w:val="25"/>
          <w:szCs w:val="25"/>
        </w:rPr>
        <w:t xml:space="preserve"> Q8» 2018 року випуску з огляду на супутні витрати на обслуговування цього </w:t>
      </w:r>
      <w:r w:rsidR="00FC332C" w:rsidRPr="00FA34EE">
        <w:rPr>
          <w:sz w:val="25"/>
          <w:szCs w:val="25"/>
        </w:rPr>
        <w:t>транспортного</w:t>
      </w:r>
      <w:r w:rsidRPr="00FA34EE">
        <w:rPr>
          <w:sz w:val="25"/>
          <w:szCs w:val="25"/>
        </w:rPr>
        <w:t xml:space="preserve"> засобу, зокрема</w:t>
      </w:r>
      <w:r w:rsidR="00783074" w:rsidRPr="00FA34EE">
        <w:rPr>
          <w:sz w:val="25"/>
          <w:szCs w:val="25"/>
        </w:rPr>
        <w:t xml:space="preserve"> зна</w:t>
      </w:r>
      <w:r w:rsidR="00BC6774" w:rsidRPr="00FA34EE">
        <w:rPr>
          <w:sz w:val="25"/>
          <w:szCs w:val="25"/>
        </w:rPr>
        <w:t>чні</w:t>
      </w:r>
      <w:r w:rsidR="00FC332C" w:rsidRPr="00FA34EE">
        <w:rPr>
          <w:sz w:val="25"/>
          <w:szCs w:val="25"/>
        </w:rPr>
        <w:t xml:space="preserve"> витрат</w:t>
      </w:r>
      <w:r w:rsidR="00BC6774" w:rsidRPr="00FA34EE">
        <w:rPr>
          <w:sz w:val="25"/>
          <w:szCs w:val="25"/>
        </w:rPr>
        <w:t>и</w:t>
      </w:r>
      <w:r w:rsidR="00FC332C" w:rsidRPr="00FA34EE">
        <w:rPr>
          <w:sz w:val="25"/>
          <w:szCs w:val="25"/>
        </w:rPr>
        <w:t xml:space="preserve"> на паливо,</w:t>
      </w:r>
      <w:r w:rsidR="00783074" w:rsidRPr="00FA34EE">
        <w:rPr>
          <w:sz w:val="25"/>
          <w:szCs w:val="25"/>
        </w:rPr>
        <w:t xml:space="preserve"> оскільки </w:t>
      </w:r>
      <w:r w:rsidR="00BC6774" w:rsidRPr="00FA34EE">
        <w:rPr>
          <w:sz w:val="25"/>
          <w:szCs w:val="25"/>
        </w:rPr>
        <w:t>вона</w:t>
      </w:r>
      <w:r w:rsidR="00783074" w:rsidRPr="00FA34EE">
        <w:rPr>
          <w:sz w:val="25"/>
          <w:szCs w:val="25"/>
        </w:rPr>
        <w:t xml:space="preserve"> щоденно у робочі дні долає відстань понад 160 км від фактичного місця проживання у м. Львові до місцезнаходження Шептицько</w:t>
      </w:r>
      <w:r w:rsidR="00BC6774" w:rsidRPr="00FA34EE">
        <w:rPr>
          <w:sz w:val="25"/>
          <w:szCs w:val="25"/>
        </w:rPr>
        <w:t>го</w:t>
      </w:r>
      <w:r w:rsidR="00783074" w:rsidRPr="00FA34EE">
        <w:rPr>
          <w:sz w:val="25"/>
          <w:szCs w:val="25"/>
        </w:rPr>
        <w:t xml:space="preserve"> міського суду Львівської області та у зворотному напрямку.</w:t>
      </w:r>
    </w:p>
    <w:p w14:paraId="1D2C22A3" w14:textId="7F79807D" w:rsidR="009768B9" w:rsidRPr="00FA34EE" w:rsidRDefault="009768B9" w:rsidP="009768B9">
      <w:pPr>
        <w:pStyle w:val="a9"/>
        <w:numPr>
          <w:ilvl w:val="0"/>
          <w:numId w:val="8"/>
        </w:numPr>
        <w:shd w:val="clear" w:color="auto" w:fill="FFFFFF"/>
        <w:tabs>
          <w:tab w:val="left" w:pos="426"/>
        </w:tabs>
        <w:spacing w:after="200" w:line="276" w:lineRule="auto"/>
        <w:ind w:left="0" w:firstLine="709"/>
        <w:jc w:val="both"/>
        <w:rPr>
          <w:sz w:val="25"/>
          <w:szCs w:val="25"/>
        </w:rPr>
      </w:pPr>
      <w:r w:rsidRPr="00FA34EE">
        <w:rPr>
          <w:sz w:val="25"/>
          <w:szCs w:val="25"/>
        </w:rPr>
        <w:t>Як вже відзначала Комісія у своїх рішеннях, метою і завданням кваліфікаційного оцінювання може охоплюватись не тільки дослідження законності походження активів кандидатів на посаду судді (судді) та членів його сім’ї, але і його близьких осіб. Це питання особливо гостро постає перед Комісією, якщо існує «майновий зв’язок» між кандидатом на посаду судді (суддею) та близькою особою чи членом сім’ї. Наприклад, активи, набуті близькою особою кандидата на посаду судді (судді), надалі безоплатно передаються у власність чи користування кандидату на посаду судді  (судді) або членам його сім’ї.</w:t>
      </w:r>
    </w:p>
    <w:p w14:paraId="6A6FBCE4" w14:textId="77777777" w:rsidR="009768B9" w:rsidRPr="00FA34EE" w:rsidRDefault="009768B9" w:rsidP="009768B9">
      <w:pPr>
        <w:pStyle w:val="a9"/>
        <w:numPr>
          <w:ilvl w:val="0"/>
          <w:numId w:val="8"/>
        </w:numPr>
        <w:shd w:val="clear" w:color="auto" w:fill="FFFFFF"/>
        <w:tabs>
          <w:tab w:val="left" w:pos="426"/>
        </w:tabs>
        <w:spacing w:after="200" w:line="276" w:lineRule="auto"/>
        <w:ind w:left="0" w:firstLine="709"/>
        <w:jc w:val="both"/>
        <w:rPr>
          <w:sz w:val="25"/>
          <w:szCs w:val="25"/>
        </w:rPr>
      </w:pPr>
      <w:r w:rsidRPr="00FA34EE">
        <w:rPr>
          <w:sz w:val="25"/>
          <w:szCs w:val="25"/>
        </w:rPr>
        <w:t>Вирішуючи це питання, Комісія виходить із того, що неврахування обставин набуття у власність близькими особами активів, які надалі були безоплатно передані у власність чи користування кандидату на посаду судді (судді) чи членам його сім’ї, зробить ілюзорною саму процедуру кваліфікаційного оцінювання. Більше того, це свідчитиме про неналежне дослідження Комісією відомостей, що містяться в досьє кандидата на посаду судді.</w:t>
      </w:r>
    </w:p>
    <w:p w14:paraId="60837D2F" w14:textId="1B3EEE65" w:rsidR="009768B9" w:rsidRPr="00FA34EE" w:rsidRDefault="009768B9" w:rsidP="009768B9">
      <w:pPr>
        <w:pStyle w:val="a9"/>
        <w:numPr>
          <w:ilvl w:val="0"/>
          <w:numId w:val="8"/>
        </w:numPr>
        <w:shd w:val="clear" w:color="auto" w:fill="FFFFFF"/>
        <w:tabs>
          <w:tab w:val="left" w:pos="426"/>
        </w:tabs>
        <w:spacing w:after="200" w:line="276" w:lineRule="auto"/>
        <w:ind w:left="0" w:firstLine="709"/>
        <w:jc w:val="both"/>
        <w:rPr>
          <w:sz w:val="25"/>
          <w:szCs w:val="25"/>
        </w:rPr>
      </w:pPr>
      <w:r w:rsidRPr="00FA34EE">
        <w:rPr>
          <w:sz w:val="25"/>
          <w:szCs w:val="25"/>
        </w:rPr>
        <w:t>На переконання Комісії, безоплатно набуваючи у власність чи користування актив, кандидат на посаду судді (суддя) має бути готовим вжити додаткових розумних заходів для з’ясування законності джерел походження коштів, використаних дарувальником (надавачем майна в користування) для придбання майна. Така потреба, серед іншого, зумовлена необхідністю унеможливити саме припущення того, що кандидат на посаду судді, який вже є суддею, може використовувати механізм набуття активів через близьких осіб як спосіб «легалізації» володіння таким активом.</w:t>
      </w:r>
    </w:p>
    <w:p w14:paraId="68B005D3" w14:textId="77777777" w:rsidR="00C07C29" w:rsidRPr="00FA34EE" w:rsidRDefault="00C07C29" w:rsidP="00C07C29">
      <w:pPr>
        <w:pStyle w:val="a9"/>
        <w:numPr>
          <w:ilvl w:val="0"/>
          <w:numId w:val="8"/>
        </w:numPr>
        <w:shd w:val="clear" w:color="auto" w:fill="FFFFFF"/>
        <w:tabs>
          <w:tab w:val="left" w:pos="426"/>
        </w:tabs>
        <w:spacing w:after="200" w:line="276" w:lineRule="auto"/>
        <w:ind w:left="0" w:firstLine="709"/>
        <w:jc w:val="both"/>
        <w:rPr>
          <w:sz w:val="25"/>
          <w:szCs w:val="25"/>
        </w:rPr>
      </w:pPr>
      <w:r w:rsidRPr="00FA34EE">
        <w:rPr>
          <w:sz w:val="25"/>
          <w:szCs w:val="25"/>
        </w:rPr>
        <w:lastRenderedPageBreak/>
        <w:t xml:space="preserve">Пунктом 3.1 </w:t>
      </w:r>
      <w:proofErr w:type="spellStart"/>
      <w:r w:rsidRPr="00FA34EE">
        <w:rPr>
          <w:sz w:val="25"/>
          <w:szCs w:val="25"/>
        </w:rPr>
        <w:t>Бангалорських</w:t>
      </w:r>
      <w:proofErr w:type="spellEnd"/>
      <w:r w:rsidRPr="00FA34EE">
        <w:rPr>
          <w:sz w:val="25"/>
          <w:szCs w:val="25"/>
        </w:rPr>
        <w:t xml:space="preserve"> принципів встановлено, що суддя повинен демонструвати поведінку, бездоганну навіть з точки зору стороннього спостерігача. У </w:t>
      </w:r>
      <w:proofErr w:type="spellStart"/>
      <w:r w:rsidRPr="00FA34EE">
        <w:rPr>
          <w:sz w:val="25"/>
          <w:szCs w:val="25"/>
        </w:rPr>
        <w:t>Бангалорських</w:t>
      </w:r>
      <w:proofErr w:type="spellEnd"/>
      <w:r w:rsidRPr="00FA34EE">
        <w:rPr>
          <w:sz w:val="25"/>
          <w:szCs w:val="25"/>
        </w:rPr>
        <w:t xml:space="preserve"> принципах також звертається увага на те, що постійна увага з боку суспільства покладає на суддю обов’язок прийняти низку обмежень, і, незважаючи на те, що пересічному громадянину ці обов’язки могли б здатися обтяжливими, суддя приймає їх добровільно та охоче. Поведінка судді має відповідати високому статусу його посади.</w:t>
      </w:r>
    </w:p>
    <w:p w14:paraId="4CAB8FAE" w14:textId="39F61E8F" w:rsidR="00C07C29" w:rsidRPr="00FA34EE" w:rsidRDefault="00C07C29" w:rsidP="00C07C29">
      <w:pPr>
        <w:pStyle w:val="a9"/>
        <w:numPr>
          <w:ilvl w:val="0"/>
          <w:numId w:val="8"/>
        </w:numPr>
        <w:shd w:val="clear" w:color="auto" w:fill="FFFFFF"/>
        <w:tabs>
          <w:tab w:val="left" w:pos="426"/>
        </w:tabs>
        <w:spacing w:after="200" w:line="276" w:lineRule="auto"/>
        <w:ind w:left="0" w:firstLine="709"/>
        <w:jc w:val="both"/>
        <w:rPr>
          <w:sz w:val="25"/>
          <w:szCs w:val="25"/>
        </w:rPr>
      </w:pPr>
      <w:r w:rsidRPr="00FA34EE">
        <w:rPr>
          <w:sz w:val="25"/>
          <w:szCs w:val="25"/>
        </w:rPr>
        <w:t>Комісія беззастережно підтримує положення Коментаря до Кодексу суддівської етики, затвердженого рішенням Ради суддів України від 04 лютого 2016 року № 1</w:t>
      </w:r>
      <w:r w:rsidR="00BC6774" w:rsidRPr="00FA34EE">
        <w:rPr>
          <w:sz w:val="25"/>
          <w:szCs w:val="25"/>
        </w:rPr>
        <w:t>:</w:t>
      </w:r>
      <w:r w:rsidRPr="00FA34EE">
        <w:rPr>
          <w:sz w:val="25"/>
          <w:szCs w:val="25"/>
        </w:rPr>
        <w:t xml:space="preserve"> високі стандарти поведінки полягають у тому, що суддя як на роботі, так і поза її межами, в повсякденному житті, має демонструвати таку поведінку, щоб учасники процесу і оточуючі люди бачили в ньому еталон порядності і справедливості – високоморальну, чесну, стриману, врівноважену людину. Неналежна поведінка суддів підриває упевненість громадян у справедливості судової системи. Судді мають усвідомлювати і пам’ятати про те, що вони перебувають під постійним та пильним контролем громадськості. Підтримання високих стандартів поведінки вимагає від суддів уникнення створення враження неналежної поведінки, як професійної, так і особистої. Суддя має усвідомлювати, що він представляє судову владу держави, та не допускати зі свого боку поведінки, що може зашкодити авторитету суду.</w:t>
      </w:r>
    </w:p>
    <w:p w14:paraId="600F7317" w14:textId="77777777" w:rsidR="00B74BFF" w:rsidRPr="00FA34EE" w:rsidRDefault="00B74BFF" w:rsidP="00B74BFF">
      <w:pPr>
        <w:pStyle w:val="a9"/>
        <w:numPr>
          <w:ilvl w:val="0"/>
          <w:numId w:val="8"/>
        </w:numPr>
        <w:shd w:val="clear" w:color="auto" w:fill="FFFFFF"/>
        <w:tabs>
          <w:tab w:val="left" w:pos="426"/>
        </w:tabs>
        <w:spacing w:after="200" w:line="276" w:lineRule="auto"/>
        <w:ind w:left="0" w:firstLine="709"/>
        <w:jc w:val="both"/>
        <w:rPr>
          <w:sz w:val="25"/>
          <w:szCs w:val="25"/>
        </w:rPr>
      </w:pPr>
      <w:r w:rsidRPr="00FA34EE">
        <w:rPr>
          <w:sz w:val="25"/>
          <w:szCs w:val="25"/>
        </w:rPr>
        <w:t>Частиною дев’ятою статті 69 Закону встановлено, що кандидат відповідає критерію доброчесності лише за умови відсутності обґрунтованих сумнівів щодо законності джерел походження його майна, відповідності рівня життя задекларованим доходам, а також бездоганності поведінки в особистому житті та професійній діяльності.</w:t>
      </w:r>
    </w:p>
    <w:p w14:paraId="12EE0850" w14:textId="77777777" w:rsidR="00B74BFF" w:rsidRPr="00FA34EE" w:rsidRDefault="00B74BFF" w:rsidP="00B74BFF">
      <w:pPr>
        <w:pStyle w:val="a9"/>
        <w:numPr>
          <w:ilvl w:val="0"/>
          <w:numId w:val="8"/>
        </w:numPr>
        <w:shd w:val="clear" w:color="auto" w:fill="FFFFFF"/>
        <w:tabs>
          <w:tab w:val="left" w:pos="426"/>
        </w:tabs>
        <w:spacing w:after="200" w:line="276" w:lineRule="auto"/>
        <w:ind w:left="0" w:firstLine="709"/>
        <w:jc w:val="both"/>
        <w:rPr>
          <w:sz w:val="25"/>
          <w:szCs w:val="25"/>
        </w:rPr>
      </w:pPr>
      <w:r w:rsidRPr="00FA34EE">
        <w:rPr>
          <w:sz w:val="25"/>
          <w:szCs w:val="25"/>
        </w:rPr>
        <w:t>Зазначене узгоджується зі змістом пункту 22 Єдиних показників, згідно з яким рівень життя кандидата відповідає задекларованим доходам, якщо його майновий стан не викликає обґрунтованих сумнівів у можливості правомірного його формування. Єдині показники передбачають оцінку: повноти декларування майна та його вартості; відповідності вартості відчуження ринковій; витрат, які мають відповідати рівню життя та задекларованим доходам.</w:t>
      </w:r>
    </w:p>
    <w:p w14:paraId="4B11F0DC" w14:textId="292A9812" w:rsidR="003F02AD" w:rsidRPr="00FA34EE" w:rsidRDefault="00B74BFF" w:rsidP="003F02AD">
      <w:pPr>
        <w:pStyle w:val="a9"/>
        <w:numPr>
          <w:ilvl w:val="0"/>
          <w:numId w:val="8"/>
        </w:numPr>
        <w:shd w:val="clear" w:color="auto" w:fill="FFFFFF"/>
        <w:tabs>
          <w:tab w:val="left" w:pos="426"/>
        </w:tabs>
        <w:spacing w:after="200" w:line="276" w:lineRule="auto"/>
        <w:ind w:left="0" w:firstLine="709"/>
        <w:jc w:val="both"/>
        <w:rPr>
          <w:sz w:val="25"/>
          <w:szCs w:val="25"/>
        </w:rPr>
      </w:pPr>
      <w:r w:rsidRPr="00FA34EE">
        <w:rPr>
          <w:sz w:val="25"/>
          <w:szCs w:val="25"/>
        </w:rPr>
        <w:t xml:space="preserve">Відповідно до пункту 5.11 Положення про кваліфікаційне оцінювання під час встановлення істотності порушень беруться до уваги, зокрема, тяжкість діяння, його можливі наслідки, суб’єктивна сторона поведінки та інші релевантні обставини. У цьому контексті невідповідність між задекларованими доходами та способом життя, зокрема користування </w:t>
      </w:r>
      <w:proofErr w:type="spellStart"/>
      <w:r w:rsidRPr="00FA34EE">
        <w:rPr>
          <w:sz w:val="25"/>
          <w:szCs w:val="25"/>
        </w:rPr>
        <w:t>дороговартісним</w:t>
      </w:r>
      <w:proofErr w:type="spellEnd"/>
      <w:r w:rsidRPr="00FA34EE">
        <w:rPr>
          <w:sz w:val="25"/>
          <w:szCs w:val="25"/>
        </w:rPr>
        <w:t xml:space="preserve"> автомобілем, свідчить про невідповідність способу життя кандидата, яке не може бути </w:t>
      </w:r>
      <w:proofErr w:type="spellStart"/>
      <w:r w:rsidRPr="00FA34EE">
        <w:rPr>
          <w:sz w:val="25"/>
          <w:szCs w:val="25"/>
        </w:rPr>
        <w:t>пояснено</w:t>
      </w:r>
      <w:proofErr w:type="spellEnd"/>
      <w:r w:rsidRPr="00FA34EE">
        <w:rPr>
          <w:sz w:val="25"/>
          <w:szCs w:val="25"/>
        </w:rPr>
        <w:t xml:space="preserve"> звичайними життєвими обставинами.</w:t>
      </w:r>
    </w:p>
    <w:p w14:paraId="2595ECC1" w14:textId="25AFD68C" w:rsidR="00533315" w:rsidRPr="00FA34EE" w:rsidRDefault="00FE2366" w:rsidP="00533315">
      <w:pPr>
        <w:pStyle w:val="a9"/>
        <w:numPr>
          <w:ilvl w:val="0"/>
          <w:numId w:val="8"/>
        </w:numPr>
        <w:shd w:val="clear" w:color="auto" w:fill="FFFFFF"/>
        <w:tabs>
          <w:tab w:val="left" w:pos="426"/>
        </w:tabs>
        <w:spacing w:after="200" w:line="276" w:lineRule="auto"/>
        <w:ind w:left="0" w:firstLine="709"/>
        <w:jc w:val="both"/>
        <w:rPr>
          <w:sz w:val="25"/>
          <w:szCs w:val="25"/>
        </w:rPr>
      </w:pPr>
      <w:r w:rsidRPr="00FA34EE">
        <w:rPr>
          <w:sz w:val="25"/>
          <w:szCs w:val="25"/>
        </w:rPr>
        <w:t>Разом з тим Міністерство економіки, довкілля та сільського господарства України (далі – Мінекономіки) оприлюднило список машин, які підлягають оподаткуванню у 20</w:t>
      </w:r>
      <w:r w:rsidR="00B22DB3" w:rsidRPr="00FA34EE">
        <w:rPr>
          <w:sz w:val="25"/>
          <w:szCs w:val="25"/>
        </w:rPr>
        <w:t>23</w:t>
      </w:r>
      <w:r w:rsidRPr="00FA34EE">
        <w:rPr>
          <w:sz w:val="25"/>
          <w:szCs w:val="25"/>
        </w:rPr>
        <w:t xml:space="preserve"> році. Податок «на розкіш» сплачують фізичні та юридичні особи, повідомляється на сайті Мінекономіки. До переліку потрапили автомобілі з об’ємом двигуна понад 2,5 літрів. Рік випуску від </w:t>
      </w:r>
      <w:r w:rsidR="006C0A89" w:rsidRPr="00FA34EE">
        <w:rPr>
          <w:sz w:val="25"/>
          <w:szCs w:val="25"/>
        </w:rPr>
        <w:t>року</w:t>
      </w:r>
      <w:r w:rsidRPr="00FA34EE">
        <w:rPr>
          <w:sz w:val="25"/>
          <w:szCs w:val="25"/>
        </w:rPr>
        <w:t xml:space="preserve"> та 5 в залежності від марки машини. До списку потрапили такі машини: </w:t>
      </w:r>
      <w:proofErr w:type="spellStart"/>
      <w:r w:rsidRPr="00FA34EE">
        <w:rPr>
          <w:sz w:val="25"/>
          <w:szCs w:val="25"/>
        </w:rPr>
        <w:t>Aston</w:t>
      </w:r>
      <w:proofErr w:type="spellEnd"/>
      <w:r w:rsidRPr="00FA34EE">
        <w:rPr>
          <w:sz w:val="25"/>
          <w:szCs w:val="25"/>
        </w:rPr>
        <w:t xml:space="preserve"> </w:t>
      </w:r>
      <w:proofErr w:type="spellStart"/>
      <w:r w:rsidRPr="00FA34EE">
        <w:rPr>
          <w:sz w:val="25"/>
          <w:szCs w:val="25"/>
        </w:rPr>
        <w:t>Martin</w:t>
      </w:r>
      <w:proofErr w:type="spellEnd"/>
      <w:r w:rsidRPr="00FA34EE">
        <w:rPr>
          <w:sz w:val="25"/>
          <w:szCs w:val="25"/>
        </w:rPr>
        <w:t xml:space="preserve">, </w:t>
      </w:r>
      <w:proofErr w:type="spellStart"/>
      <w:r w:rsidRPr="00FA34EE">
        <w:rPr>
          <w:sz w:val="25"/>
          <w:szCs w:val="25"/>
        </w:rPr>
        <w:t>Audi</w:t>
      </w:r>
      <w:proofErr w:type="spellEnd"/>
      <w:r w:rsidRPr="00FA34EE">
        <w:rPr>
          <w:sz w:val="25"/>
          <w:szCs w:val="25"/>
        </w:rPr>
        <w:t xml:space="preserve">, </w:t>
      </w:r>
      <w:proofErr w:type="spellStart"/>
      <w:r w:rsidRPr="00FA34EE">
        <w:rPr>
          <w:sz w:val="25"/>
          <w:szCs w:val="25"/>
        </w:rPr>
        <w:t>Bentley</w:t>
      </w:r>
      <w:proofErr w:type="spellEnd"/>
      <w:r w:rsidRPr="00FA34EE">
        <w:rPr>
          <w:sz w:val="25"/>
          <w:szCs w:val="25"/>
        </w:rPr>
        <w:t xml:space="preserve">, BMW, </w:t>
      </w:r>
      <w:proofErr w:type="spellStart"/>
      <w:r w:rsidRPr="00FA34EE">
        <w:rPr>
          <w:sz w:val="25"/>
          <w:szCs w:val="25"/>
        </w:rPr>
        <w:t>Hymer-Mercedes</w:t>
      </w:r>
      <w:proofErr w:type="spellEnd"/>
      <w:r w:rsidRPr="00FA34EE">
        <w:rPr>
          <w:sz w:val="25"/>
          <w:szCs w:val="25"/>
        </w:rPr>
        <w:t xml:space="preserve">, </w:t>
      </w:r>
      <w:proofErr w:type="spellStart"/>
      <w:r w:rsidRPr="00FA34EE">
        <w:rPr>
          <w:sz w:val="25"/>
          <w:szCs w:val="25"/>
        </w:rPr>
        <w:t>Ineos</w:t>
      </w:r>
      <w:proofErr w:type="spellEnd"/>
      <w:r w:rsidRPr="00FA34EE">
        <w:rPr>
          <w:sz w:val="25"/>
          <w:szCs w:val="25"/>
        </w:rPr>
        <w:t xml:space="preserve">, </w:t>
      </w:r>
      <w:proofErr w:type="spellStart"/>
      <w:r w:rsidRPr="00FA34EE">
        <w:rPr>
          <w:sz w:val="25"/>
          <w:szCs w:val="25"/>
        </w:rPr>
        <w:t>Jaguar</w:t>
      </w:r>
      <w:proofErr w:type="spellEnd"/>
      <w:r w:rsidRPr="00FA34EE">
        <w:rPr>
          <w:sz w:val="25"/>
          <w:szCs w:val="25"/>
        </w:rPr>
        <w:t xml:space="preserve">, </w:t>
      </w:r>
      <w:proofErr w:type="spellStart"/>
      <w:r w:rsidRPr="00FA34EE">
        <w:rPr>
          <w:sz w:val="25"/>
          <w:szCs w:val="25"/>
        </w:rPr>
        <w:t>Lamborghini</w:t>
      </w:r>
      <w:proofErr w:type="spellEnd"/>
      <w:r w:rsidRPr="00FA34EE">
        <w:rPr>
          <w:sz w:val="25"/>
          <w:szCs w:val="25"/>
        </w:rPr>
        <w:t xml:space="preserve">, </w:t>
      </w:r>
      <w:proofErr w:type="spellStart"/>
      <w:r w:rsidRPr="00FA34EE">
        <w:rPr>
          <w:sz w:val="25"/>
          <w:szCs w:val="25"/>
        </w:rPr>
        <w:t>Land</w:t>
      </w:r>
      <w:proofErr w:type="spellEnd"/>
      <w:r w:rsidRPr="00FA34EE">
        <w:rPr>
          <w:sz w:val="25"/>
          <w:szCs w:val="25"/>
        </w:rPr>
        <w:t xml:space="preserve"> </w:t>
      </w:r>
      <w:proofErr w:type="spellStart"/>
      <w:r w:rsidRPr="00FA34EE">
        <w:rPr>
          <w:sz w:val="25"/>
          <w:szCs w:val="25"/>
        </w:rPr>
        <w:t>Rover</w:t>
      </w:r>
      <w:proofErr w:type="spellEnd"/>
      <w:r w:rsidRPr="00FA34EE">
        <w:rPr>
          <w:sz w:val="25"/>
          <w:szCs w:val="25"/>
        </w:rPr>
        <w:t xml:space="preserve">, </w:t>
      </w:r>
      <w:proofErr w:type="spellStart"/>
      <w:r w:rsidRPr="00FA34EE">
        <w:rPr>
          <w:sz w:val="25"/>
          <w:szCs w:val="25"/>
        </w:rPr>
        <w:t>Lexus</w:t>
      </w:r>
      <w:proofErr w:type="spellEnd"/>
      <w:r w:rsidRPr="00FA34EE">
        <w:rPr>
          <w:sz w:val="25"/>
          <w:szCs w:val="25"/>
        </w:rPr>
        <w:t xml:space="preserve">, </w:t>
      </w:r>
      <w:proofErr w:type="spellStart"/>
      <w:r w:rsidRPr="00FA34EE">
        <w:rPr>
          <w:sz w:val="25"/>
          <w:szCs w:val="25"/>
        </w:rPr>
        <w:t>Maserati</w:t>
      </w:r>
      <w:proofErr w:type="spellEnd"/>
      <w:r w:rsidRPr="00FA34EE">
        <w:rPr>
          <w:sz w:val="25"/>
          <w:szCs w:val="25"/>
        </w:rPr>
        <w:t xml:space="preserve">, </w:t>
      </w:r>
      <w:proofErr w:type="spellStart"/>
      <w:r w:rsidRPr="00FA34EE">
        <w:rPr>
          <w:sz w:val="25"/>
          <w:szCs w:val="25"/>
        </w:rPr>
        <w:t>Mercedes</w:t>
      </w:r>
      <w:proofErr w:type="spellEnd"/>
      <w:r w:rsidRPr="00FA34EE">
        <w:rPr>
          <w:sz w:val="25"/>
          <w:szCs w:val="25"/>
        </w:rPr>
        <w:t xml:space="preserve">-AMG, </w:t>
      </w:r>
      <w:proofErr w:type="spellStart"/>
      <w:r w:rsidRPr="00FA34EE">
        <w:rPr>
          <w:sz w:val="25"/>
          <w:szCs w:val="25"/>
        </w:rPr>
        <w:t>Mercedes-Benz</w:t>
      </w:r>
      <w:proofErr w:type="spellEnd"/>
      <w:r w:rsidRPr="00FA34EE">
        <w:rPr>
          <w:sz w:val="25"/>
          <w:szCs w:val="25"/>
        </w:rPr>
        <w:t xml:space="preserve">, </w:t>
      </w:r>
      <w:proofErr w:type="spellStart"/>
      <w:r w:rsidRPr="00FA34EE">
        <w:rPr>
          <w:sz w:val="25"/>
          <w:szCs w:val="25"/>
        </w:rPr>
        <w:t>Mercedes-Maybach</w:t>
      </w:r>
      <w:proofErr w:type="spellEnd"/>
      <w:r w:rsidRPr="00FA34EE">
        <w:rPr>
          <w:sz w:val="25"/>
          <w:szCs w:val="25"/>
        </w:rPr>
        <w:t xml:space="preserve">, </w:t>
      </w:r>
      <w:proofErr w:type="spellStart"/>
      <w:r w:rsidRPr="00FA34EE">
        <w:rPr>
          <w:sz w:val="25"/>
          <w:szCs w:val="25"/>
        </w:rPr>
        <w:t>Porshche</w:t>
      </w:r>
      <w:proofErr w:type="spellEnd"/>
      <w:r w:rsidRPr="00FA34EE">
        <w:rPr>
          <w:sz w:val="25"/>
          <w:szCs w:val="25"/>
        </w:rPr>
        <w:t xml:space="preserve">, </w:t>
      </w:r>
      <w:proofErr w:type="spellStart"/>
      <w:r w:rsidRPr="00FA34EE">
        <w:rPr>
          <w:sz w:val="25"/>
          <w:szCs w:val="25"/>
        </w:rPr>
        <w:t>Rolls-Royce</w:t>
      </w:r>
      <w:proofErr w:type="spellEnd"/>
      <w:r w:rsidRPr="00FA34EE">
        <w:rPr>
          <w:sz w:val="25"/>
          <w:szCs w:val="25"/>
        </w:rPr>
        <w:t xml:space="preserve">, </w:t>
      </w:r>
      <w:proofErr w:type="spellStart"/>
      <w:r w:rsidRPr="00FA34EE">
        <w:rPr>
          <w:sz w:val="25"/>
          <w:szCs w:val="25"/>
        </w:rPr>
        <w:t>Toyota</w:t>
      </w:r>
      <w:proofErr w:type="spellEnd"/>
      <w:r w:rsidRPr="00FA34EE">
        <w:rPr>
          <w:sz w:val="25"/>
          <w:szCs w:val="25"/>
        </w:rPr>
        <w:t>.</w:t>
      </w:r>
    </w:p>
    <w:p w14:paraId="1148CE12" w14:textId="3650293B" w:rsidR="00533315" w:rsidRPr="00FA34EE" w:rsidRDefault="00D87D1B" w:rsidP="00533315">
      <w:pPr>
        <w:pStyle w:val="a9"/>
        <w:numPr>
          <w:ilvl w:val="0"/>
          <w:numId w:val="8"/>
        </w:numPr>
        <w:shd w:val="clear" w:color="auto" w:fill="FFFFFF"/>
        <w:tabs>
          <w:tab w:val="left" w:pos="426"/>
        </w:tabs>
        <w:spacing w:after="200" w:line="276" w:lineRule="auto"/>
        <w:ind w:left="0" w:firstLine="709"/>
        <w:jc w:val="both"/>
        <w:rPr>
          <w:sz w:val="25"/>
          <w:szCs w:val="25"/>
        </w:rPr>
      </w:pPr>
      <w:r w:rsidRPr="00FA34EE">
        <w:rPr>
          <w:sz w:val="25"/>
          <w:szCs w:val="25"/>
        </w:rPr>
        <w:lastRenderedPageBreak/>
        <w:t xml:space="preserve">Критерій доброчесності та професійної етики передбачають не лише арифметичну точність заповнення декларацій, але й внутрішню логічну узгодженість задекларованих відомостей зі способом життя, який фактично демонструє кандидат. Суттєва різниця між рівнем задекларованих доходів та характером користування </w:t>
      </w:r>
      <w:proofErr w:type="spellStart"/>
      <w:r w:rsidRPr="00FA34EE">
        <w:rPr>
          <w:sz w:val="25"/>
          <w:szCs w:val="25"/>
        </w:rPr>
        <w:t>дороговартісним</w:t>
      </w:r>
      <w:proofErr w:type="spellEnd"/>
      <w:r w:rsidRPr="00FA34EE">
        <w:rPr>
          <w:sz w:val="25"/>
          <w:szCs w:val="25"/>
        </w:rPr>
        <w:t xml:space="preserve"> майном формує обґрунтований сумнів щодо належного рівня фінансової прозорості. </w:t>
      </w:r>
    </w:p>
    <w:p w14:paraId="14DB4873" w14:textId="29C736E5" w:rsidR="00D87D1B" w:rsidRPr="00FA34EE" w:rsidRDefault="00D87D1B" w:rsidP="003F02AD">
      <w:pPr>
        <w:pStyle w:val="a9"/>
        <w:numPr>
          <w:ilvl w:val="0"/>
          <w:numId w:val="8"/>
        </w:numPr>
        <w:shd w:val="clear" w:color="auto" w:fill="FFFFFF"/>
        <w:tabs>
          <w:tab w:val="left" w:pos="426"/>
        </w:tabs>
        <w:spacing w:after="200" w:line="276" w:lineRule="auto"/>
        <w:ind w:left="0" w:firstLine="709"/>
        <w:jc w:val="both"/>
        <w:rPr>
          <w:sz w:val="25"/>
          <w:szCs w:val="25"/>
        </w:rPr>
      </w:pPr>
      <w:r w:rsidRPr="00FA34EE">
        <w:rPr>
          <w:sz w:val="25"/>
          <w:szCs w:val="25"/>
        </w:rPr>
        <w:t xml:space="preserve">Як вже відзначалось матеріали досьє не дають підстав ставити під сумнів фінансову спроможність сестри кандидата та членів її сім’ї щодо набуття у власність транспортних засобів, якими кандидат користувалася у відповідні періоди. </w:t>
      </w:r>
    </w:p>
    <w:p w14:paraId="2378A4FF" w14:textId="747AC21D" w:rsidR="00D87D1B" w:rsidRPr="00FA34EE" w:rsidRDefault="00D87D1B" w:rsidP="003F02AD">
      <w:pPr>
        <w:pStyle w:val="a9"/>
        <w:numPr>
          <w:ilvl w:val="0"/>
          <w:numId w:val="8"/>
        </w:numPr>
        <w:shd w:val="clear" w:color="auto" w:fill="FFFFFF"/>
        <w:tabs>
          <w:tab w:val="left" w:pos="426"/>
        </w:tabs>
        <w:spacing w:after="200" w:line="276" w:lineRule="auto"/>
        <w:ind w:left="0" w:firstLine="709"/>
        <w:jc w:val="both"/>
        <w:rPr>
          <w:sz w:val="25"/>
          <w:szCs w:val="25"/>
        </w:rPr>
      </w:pPr>
      <w:r w:rsidRPr="00FA34EE">
        <w:rPr>
          <w:sz w:val="25"/>
          <w:szCs w:val="25"/>
        </w:rPr>
        <w:t xml:space="preserve">Водночас, навіть за відсутності сумнівів щодо законності джерел походження коштів членів сім’ї кандидата, системне користування кандидатом </w:t>
      </w:r>
      <w:proofErr w:type="spellStart"/>
      <w:r w:rsidRPr="00FA34EE">
        <w:rPr>
          <w:sz w:val="25"/>
          <w:szCs w:val="25"/>
        </w:rPr>
        <w:t>дороговартісним</w:t>
      </w:r>
      <w:proofErr w:type="spellEnd"/>
      <w:r w:rsidRPr="00FA34EE">
        <w:rPr>
          <w:sz w:val="25"/>
          <w:szCs w:val="25"/>
        </w:rPr>
        <w:t xml:space="preserve"> майном може створювати у розсудливого стороннього спостерігача уявлення про невідповідність способу життя кандидата очікуваним стандартам стриманості та прозорості, пов’язаним зі статусом судді.</w:t>
      </w:r>
    </w:p>
    <w:p w14:paraId="0541D77E" w14:textId="624A302F" w:rsidR="00B74BFF" w:rsidRPr="00FA34EE" w:rsidRDefault="003F02AD" w:rsidP="00C07C29">
      <w:pPr>
        <w:pStyle w:val="a9"/>
        <w:numPr>
          <w:ilvl w:val="0"/>
          <w:numId w:val="8"/>
        </w:numPr>
        <w:shd w:val="clear" w:color="auto" w:fill="FFFFFF"/>
        <w:tabs>
          <w:tab w:val="left" w:pos="426"/>
        </w:tabs>
        <w:spacing w:after="200" w:line="276" w:lineRule="auto"/>
        <w:ind w:left="0" w:firstLine="709"/>
        <w:jc w:val="both"/>
        <w:rPr>
          <w:sz w:val="25"/>
          <w:szCs w:val="25"/>
        </w:rPr>
      </w:pPr>
      <w:r w:rsidRPr="00FA34EE">
        <w:rPr>
          <w:sz w:val="25"/>
          <w:szCs w:val="25"/>
        </w:rPr>
        <w:t xml:space="preserve">Ураховуючи зазначені фактичні дані Комісія дійшла висновку, що </w:t>
      </w:r>
      <w:r w:rsidR="00C07C29" w:rsidRPr="00FA34EE">
        <w:rPr>
          <w:sz w:val="25"/>
          <w:szCs w:val="25"/>
        </w:rPr>
        <w:t xml:space="preserve">спосіб життя, який демонструє кандидат є </w:t>
      </w:r>
      <w:r w:rsidRPr="00FA34EE">
        <w:rPr>
          <w:sz w:val="25"/>
          <w:szCs w:val="25"/>
        </w:rPr>
        <w:t xml:space="preserve">суттєвою обставиною, яка знижує рівень довіри до доброчесності кандидата та свідчить про відхилення від очікуваних стандартів поводження судді. З огляду на це Комісія одноголосно вирішила зменшити оцінку кандидата за показником </w:t>
      </w:r>
      <w:r w:rsidR="00C07C29" w:rsidRPr="00FA34EE">
        <w:rPr>
          <w:sz w:val="25"/>
          <w:szCs w:val="25"/>
        </w:rPr>
        <w:t>«законність джерел походження майна, відповідність рівня життя судді (кандидата на посаду судді) або членів його сім’ї задекларованим доходам, відповідність способу життя судді (кандидата на посаду судді) його статусу» критерію професійної етики та доброчесності на 15 балів.</w:t>
      </w:r>
    </w:p>
    <w:p w14:paraId="065F745C" w14:textId="6A88B249" w:rsidR="006173DC" w:rsidRPr="00FA34EE" w:rsidRDefault="006173DC" w:rsidP="006173DC">
      <w:pPr>
        <w:pStyle w:val="a9"/>
        <w:numPr>
          <w:ilvl w:val="0"/>
          <w:numId w:val="8"/>
        </w:numPr>
        <w:shd w:val="clear" w:color="auto" w:fill="FFFFFF"/>
        <w:tabs>
          <w:tab w:val="left" w:pos="426"/>
        </w:tabs>
        <w:spacing w:after="200" w:line="276" w:lineRule="auto"/>
        <w:ind w:left="0" w:firstLine="709"/>
        <w:jc w:val="both"/>
        <w:rPr>
          <w:sz w:val="25"/>
          <w:szCs w:val="25"/>
        </w:rPr>
      </w:pPr>
      <w:r w:rsidRPr="00FA34EE">
        <w:rPr>
          <w:sz w:val="25"/>
          <w:szCs w:val="25"/>
        </w:rPr>
        <w:t>Стосовно відстан</w:t>
      </w:r>
      <w:r w:rsidR="0031067F" w:rsidRPr="00FA34EE">
        <w:rPr>
          <w:sz w:val="25"/>
          <w:szCs w:val="25"/>
        </w:rPr>
        <w:t>і</w:t>
      </w:r>
      <w:r w:rsidRPr="00FA34EE">
        <w:rPr>
          <w:sz w:val="25"/>
          <w:szCs w:val="25"/>
        </w:rPr>
        <w:t xml:space="preserve"> від місця фактичного проживання кандидат</w:t>
      </w:r>
      <w:r w:rsidR="0031067F" w:rsidRPr="00FA34EE">
        <w:rPr>
          <w:sz w:val="25"/>
          <w:szCs w:val="25"/>
        </w:rPr>
        <w:t>а</w:t>
      </w:r>
      <w:r w:rsidRPr="00FA34EE">
        <w:rPr>
          <w:sz w:val="25"/>
          <w:szCs w:val="25"/>
        </w:rPr>
        <w:t xml:space="preserve"> до місця її роботи, Комісія встановила таке.</w:t>
      </w:r>
    </w:p>
    <w:p w14:paraId="647C4F8E" w14:textId="62376364" w:rsidR="006173DC" w:rsidRPr="00FA34EE" w:rsidRDefault="006173DC" w:rsidP="006173DC">
      <w:pPr>
        <w:pStyle w:val="a9"/>
        <w:numPr>
          <w:ilvl w:val="0"/>
          <w:numId w:val="8"/>
        </w:numPr>
        <w:shd w:val="clear" w:color="auto" w:fill="FFFFFF"/>
        <w:tabs>
          <w:tab w:val="left" w:pos="426"/>
        </w:tabs>
        <w:spacing w:after="200" w:line="276" w:lineRule="auto"/>
        <w:ind w:left="0" w:firstLine="709"/>
        <w:jc w:val="both"/>
        <w:rPr>
          <w:sz w:val="25"/>
          <w:szCs w:val="25"/>
        </w:rPr>
      </w:pPr>
      <w:proofErr w:type="spellStart"/>
      <w:r w:rsidRPr="00FA34EE">
        <w:rPr>
          <w:sz w:val="25"/>
          <w:szCs w:val="25"/>
        </w:rPr>
        <w:t>Отчак</w:t>
      </w:r>
      <w:proofErr w:type="spellEnd"/>
      <w:r w:rsidRPr="00FA34EE">
        <w:rPr>
          <w:sz w:val="25"/>
          <w:szCs w:val="25"/>
        </w:rPr>
        <w:t xml:space="preserve"> Н.Я. обнімає посаду судді Шептицького міського суду Львівської області. У деклараціях за останні роки кандидат вказує місцем свого фактичного проживання м. Львів. При цьому, відстань від місця фактичного проживання кандидат</w:t>
      </w:r>
      <w:r w:rsidR="006244BC" w:rsidRPr="00FA34EE">
        <w:rPr>
          <w:sz w:val="25"/>
          <w:szCs w:val="25"/>
        </w:rPr>
        <w:t>а</w:t>
      </w:r>
      <w:r w:rsidRPr="00FA34EE">
        <w:rPr>
          <w:sz w:val="25"/>
          <w:szCs w:val="25"/>
        </w:rPr>
        <w:t xml:space="preserve"> до місця її роботи, становить близько 80 км. Таку відстань із використанням власного транспортного засобу можна подолати приблизно за 1 год. 30 хв. за умови гарних погодних умов та відсутності ремонтних робіт по шляху слідування.</w:t>
      </w:r>
    </w:p>
    <w:p w14:paraId="36957EA8" w14:textId="26DA22A2" w:rsidR="00EC1983" w:rsidRPr="00FA34EE" w:rsidRDefault="00EC1983" w:rsidP="00EC1983">
      <w:pPr>
        <w:pStyle w:val="a9"/>
        <w:numPr>
          <w:ilvl w:val="0"/>
          <w:numId w:val="8"/>
        </w:numPr>
        <w:shd w:val="clear" w:color="auto" w:fill="FFFFFF"/>
        <w:tabs>
          <w:tab w:val="left" w:pos="426"/>
        </w:tabs>
        <w:spacing w:after="200" w:line="276" w:lineRule="auto"/>
        <w:ind w:left="0" w:firstLine="709"/>
        <w:jc w:val="both"/>
        <w:rPr>
          <w:sz w:val="25"/>
          <w:szCs w:val="25"/>
        </w:rPr>
      </w:pPr>
      <w:r w:rsidRPr="00FA34EE">
        <w:rPr>
          <w:sz w:val="25"/>
          <w:szCs w:val="25"/>
        </w:rPr>
        <w:t>Під час співбесіди кандидат зазначила</w:t>
      </w:r>
      <w:r w:rsidR="006765DE" w:rsidRPr="00FA34EE">
        <w:rPr>
          <w:sz w:val="25"/>
          <w:szCs w:val="25"/>
        </w:rPr>
        <w:t xml:space="preserve">, </w:t>
      </w:r>
      <w:r w:rsidR="004D6D64" w:rsidRPr="00FA34EE">
        <w:rPr>
          <w:sz w:val="25"/>
          <w:szCs w:val="25"/>
        </w:rPr>
        <w:t xml:space="preserve">що </w:t>
      </w:r>
      <w:r w:rsidR="006765DE" w:rsidRPr="00FA34EE">
        <w:rPr>
          <w:sz w:val="25"/>
          <w:szCs w:val="25"/>
        </w:rPr>
        <w:t xml:space="preserve">подолання </w:t>
      </w:r>
      <w:r w:rsidR="004D6D64" w:rsidRPr="00FA34EE">
        <w:rPr>
          <w:sz w:val="25"/>
          <w:szCs w:val="25"/>
        </w:rPr>
        <w:t>відстан</w:t>
      </w:r>
      <w:r w:rsidR="006765DE" w:rsidRPr="00FA34EE">
        <w:rPr>
          <w:sz w:val="25"/>
          <w:szCs w:val="25"/>
        </w:rPr>
        <w:t>і від місця її проживання</w:t>
      </w:r>
      <w:r w:rsidR="004D6D64" w:rsidRPr="00FA34EE">
        <w:rPr>
          <w:sz w:val="25"/>
          <w:szCs w:val="25"/>
        </w:rPr>
        <w:t xml:space="preserve"> до роботи </w:t>
      </w:r>
      <w:r w:rsidR="006765DE" w:rsidRPr="00FA34EE">
        <w:rPr>
          <w:sz w:val="25"/>
          <w:szCs w:val="25"/>
        </w:rPr>
        <w:t>натепер становить</w:t>
      </w:r>
      <w:r w:rsidR="004D6D64" w:rsidRPr="00FA34EE">
        <w:rPr>
          <w:sz w:val="25"/>
          <w:szCs w:val="25"/>
        </w:rPr>
        <w:t xml:space="preserve"> </w:t>
      </w:r>
      <w:r w:rsidR="006765DE" w:rsidRPr="00FA34EE">
        <w:rPr>
          <w:sz w:val="25"/>
          <w:szCs w:val="25"/>
        </w:rPr>
        <w:t xml:space="preserve">понад </w:t>
      </w:r>
      <w:r w:rsidR="004D6D64" w:rsidRPr="00FA34EE">
        <w:rPr>
          <w:sz w:val="25"/>
          <w:szCs w:val="25"/>
        </w:rPr>
        <w:t>4 години, оскільки кілька місяців триває капітальний ремонт міжнародної траси М-09 «Тернопіль-Львів-Рава - Руська» на ділянці дороги Львів-Жовква.</w:t>
      </w:r>
      <w:r w:rsidR="006765DE" w:rsidRPr="00FA34EE">
        <w:rPr>
          <w:sz w:val="25"/>
          <w:szCs w:val="25"/>
        </w:rPr>
        <w:t xml:space="preserve"> Стосовно</w:t>
      </w:r>
      <w:r w:rsidR="004D6D64" w:rsidRPr="00FA34EE">
        <w:rPr>
          <w:sz w:val="25"/>
          <w:szCs w:val="25"/>
        </w:rPr>
        <w:t xml:space="preserve"> витрат на пальне </w:t>
      </w:r>
      <w:r w:rsidR="006765DE" w:rsidRPr="00FA34EE">
        <w:rPr>
          <w:sz w:val="25"/>
          <w:szCs w:val="25"/>
        </w:rPr>
        <w:t>кандидат зазначила, що</w:t>
      </w:r>
      <w:r w:rsidR="004D6D64" w:rsidRPr="00FA34EE">
        <w:rPr>
          <w:sz w:val="25"/>
          <w:szCs w:val="25"/>
        </w:rPr>
        <w:t xml:space="preserve"> у Шептицькому міському суді</w:t>
      </w:r>
      <w:r w:rsidR="006765DE" w:rsidRPr="00FA34EE">
        <w:rPr>
          <w:sz w:val="25"/>
          <w:szCs w:val="25"/>
        </w:rPr>
        <w:t xml:space="preserve"> Львівської області</w:t>
      </w:r>
      <w:r w:rsidR="004D6D64" w:rsidRPr="00FA34EE">
        <w:rPr>
          <w:sz w:val="25"/>
          <w:szCs w:val="25"/>
        </w:rPr>
        <w:t xml:space="preserve"> 4 </w:t>
      </w:r>
      <w:r w:rsidR="006765DE" w:rsidRPr="00FA34EE">
        <w:rPr>
          <w:sz w:val="25"/>
          <w:szCs w:val="25"/>
        </w:rPr>
        <w:t xml:space="preserve">судді </w:t>
      </w:r>
      <w:r w:rsidR="0031067F" w:rsidRPr="00FA34EE">
        <w:rPr>
          <w:sz w:val="25"/>
          <w:szCs w:val="25"/>
        </w:rPr>
        <w:t>проживають</w:t>
      </w:r>
      <w:r w:rsidR="004D6D64" w:rsidRPr="00FA34EE">
        <w:rPr>
          <w:sz w:val="25"/>
          <w:szCs w:val="25"/>
        </w:rPr>
        <w:t xml:space="preserve"> </w:t>
      </w:r>
      <w:r w:rsidR="006765DE" w:rsidRPr="00FA34EE">
        <w:rPr>
          <w:sz w:val="25"/>
          <w:szCs w:val="25"/>
        </w:rPr>
        <w:t>у м. Львів</w:t>
      </w:r>
      <w:r w:rsidR="007B4D39" w:rsidRPr="00FA34EE">
        <w:rPr>
          <w:sz w:val="25"/>
          <w:szCs w:val="25"/>
        </w:rPr>
        <w:t>, дорогу до дому та в зворотному напрямку здійснюють разом, а</w:t>
      </w:r>
      <w:r w:rsidR="004D6D64" w:rsidRPr="00FA34EE">
        <w:rPr>
          <w:sz w:val="25"/>
          <w:szCs w:val="25"/>
        </w:rPr>
        <w:t xml:space="preserve"> </w:t>
      </w:r>
      <w:r w:rsidR="007B4D39" w:rsidRPr="00FA34EE">
        <w:rPr>
          <w:sz w:val="25"/>
          <w:szCs w:val="25"/>
        </w:rPr>
        <w:t xml:space="preserve">витрати </w:t>
      </w:r>
      <w:r w:rsidR="006244BC" w:rsidRPr="00FA34EE">
        <w:rPr>
          <w:sz w:val="25"/>
          <w:szCs w:val="25"/>
        </w:rPr>
        <w:t>здійсн</w:t>
      </w:r>
      <w:r w:rsidR="009140FB" w:rsidRPr="00FA34EE">
        <w:rPr>
          <w:sz w:val="25"/>
          <w:szCs w:val="25"/>
        </w:rPr>
        <w:t>ю</w:t>
      </w:r>
      <w:r w:rsidR="006244BC" w:rsidRPr="00FA34EE">
        <w:rPr>
          <w:sz w:val="25"/>
          <w:szCs w:val="25"/>
        </w:rPr>
        <w:t>ють</w:t>
      </w:r>
      <w:r w:rsidR="007B4D39" w:rsidRPr="00FA34EE">
        <w:rPr>
          <w:sz w:val="25"/>
          <w:szCs w:val="25"/>
        </w:rPr>
        <w:t xml:space="preserve"> в порядку черговості.</w:t>
      </w:r>
    </w:p>
    <w:p w14:paraId="36725CD4" w14:textId="2464E8F0" w:rsidR="007B4D39" w:rsidRPr="00FA34EE" w:rsidRDefault="007B4D39" w:rsidP="00EC1983">
      <w:pPr>
        <w:pStyle w:val="a9"/>
        <w:numPr>
          <w:ilvl w:val="0"/>
          <w:numId w:val="8"/>
        </w:numPr>
        <w:shd w:val="clear" w:color="auto" w:fill="FFFFFF"/>
        <w:tabs>
          <w:tab w:val="left" w:pos="426"/>
        </w:tabs>
        <w:spacing w:after="200" w:line="276" w:lineRule="auto"/>
        <w:ind w:left="0" w:firstLine="709"/>
        <w:jc w:val="both"/>
        <w:rPr>
          <w:sz w:val="25"/>
          <w:szCs w:val="25"/>
        </w:rPr>
      </w:pPr>
      <w:r w:rsidRPr="00FA34EE">
        <w:rPr>
          <w:sz w:val="25"/>
          <w:szCs w:val="25"/>
        </w:rPr>
        <w:t>Комісія приймає такі пояснення судді та вважає їх переконливими.</w:t>
      </w:r>
    </w:p>
    <w:p w14:paraId="780B8D0D" w14:textId="2DFE96E4" w:rsidR="00EC1983" w:rsidRPr="00FA34EE" w:rsidRDefault="00EC1983" w:rsidP="00EC1983">
      <w:pPr>
        <w:pStyle w:val="a9"/>
        <w:numPr>
          <w:ilvl w:val="0"/>
          <w:numId w:val="8"/>
        </w:numPr>
        <w:shd w:val="clear" w:color="auto" w:fill="FFFFFF"/>
        <w:tabs>
          <w:tab w:val="left" w:pos="426"/>
        </w:tabs>
        <w:spacing w:after="200" w:line="276" w:lineRule="auto"/>
        <w:ind w:left="0" w:firstLine="709"/>
        <w:jc w:val="both"/>
        <w:rPr>
          <w:sz w:val="25"/>
          <w:szCs w:val="25"/>
        </w:rPr>
      </w:pPr>
      <w:r w:rsidRPr="00FA34EE">
        <w:rPr>
          <w:sz w:val="25"/>
          <w:szCs w:val="25"/>
        </w:rPr>
        <w:t xml:space="preserve">Стосовно </w:t>
      </w:r>
      <w:proofErr w:type="spellStart"/>
      <w:r w:rsidRPr="00FA34EE">
        <w:rPr>
          <w:sz w:val="25"/>
          <w:szCs w:val="25"/>
        </w:rPr>
        <w:t>незазначення</w:t>
      </w:r>
      <w:proofErr w:type="spellEnd"/>
      <w:r w:rsidRPr="00FA34EE">
        <w:rPr>
          <w:sz w:val="25"/>
          <w:szCs w:val="25"/>
        </w:rPr>
        <w:t xml:space="preserve"> кандидатом вартості набутого у</w:t>
      </w:r>
      <w:r w:rsidR="007B4D39" w:rsidRPr="00FA34EE">
        <w:rPr>
          <w:sz w:val="25"/>
          <w:szCs w:val="25"/>
        </w:rPr>
        <w:t xml:space="preserve"> 2020 році у</w:t>
      </w:r>
      <w:r w:rsidRPr="00FA34EE">
        <w:rPr>
          <w:sz w:val="25"/>
          <w:szCs w:val="25"/>
        </w:rPr>
        <w:t xml:space="preserve"> власність транспортного засобу марки «</w:t>
      </w:r>
      <w:proofErr w:type="spellStart"/>
      <w:r w:rsidRPr="00FA34EE">
        <w:rPr>
          <w:sz w:val="25"/>
          <w:szCs w:val="25"/>
        </w:rPr>
        <w:t>Volkswagen</w:t>
      </w:r>
      <w:proofErr w:type="spellEnd"/>
      <w:r w:rsidRPr="00FA34EE">
        <w:rPr>
          <w:sz w:val="25"/>
          <w:szCs w:val="25"/>
        </w:rPr>
        <w:t xml:space="preserve"> </w:t>
      </w:r>
      <w:proofErr w:type="spellStart"/>
      <w:r w:rsidRPr="00FA34EE">
        <w:rPr>
          <w:sz w:val="25"/>
          <w:szCs w:val="25"/>
        </w:rPr>
        <w:t>Transporter</w:t>
      </w:r>
      <w:proofErr w:type="spellEnd"/>
      <w:r w:rsidRPr="00FA34EE">
        <w:rPr>
          <w:sz w:val="25"/>
          <w:szCs w:val="25"/>
        </w:rPr>
        <w:t>» 2002 року Комісія встановила таке.</w:t>
      </w:r>
    </w:p>
    <w:p w14:paraId="5206A7E0" w14:textId="319B3DD2" w:rsidR="006173DC" w:rsidRPr="00FA34EE" w:rsidRDefault="006173DC" w:rsidP="00EC1983">
      <w:pPr>
        <w:pStyle w:val="a9"/>
        <w:numPr>
          <w:ilvl w:val="0"/>
          <w:numId w:val="8"/>
        </w:numPr>
        <w:shd w:val="clear" w:color="auto" w:fill="FFFFFF"/>
        <w:tabs>
          <w:tab w:val="left" w:pos="426"/>
        </w:tabs>
        <w:spacing w:after="200" w:line="276" w:lineRule="auto"/>
        <w:ind w:left="0" w:firstLine="709"/>
        <w:jc w:val="both"/>
        <w:rPr>
          <w:sz w:val="25"/>
          <w:szCs w:val="25"/>
        </w:rPr>
      </w:pPr>
      <w:r w:rsidRPr="00FA34EE">
        <w:rPr>
          <w:sz w:val="25"/>
          <w:szCs w:val="25"/>
        </w:rPr>
        <w:t xml:space="preserve">Відповідно до декларації кандидатки за 2020 рік </w:t>
      </w:r>
      <w:proofErr w:type="spellStart"/>
      <w:r w:rsidRPr="00FA34EE">
        <w:rPr>
          <w:sz w:val="25"/>
          <w:szCs w:val="25"/>
        </w:rPr>
        <w:t>Отчак</w:t>
      </w:r>
      <w:proofErr w:type="spellEnd"/>
      <w:r w:rsidRPr="00FA34EE">
        <w:rPr>
          <w:sz w:val="25"/>
          <w:szCs w:val="25"/>
        </w:rPr>
        <w:t xml:space="preserve"> Н.Я. 29 жовтня 2020</w:t>
      </w:r>
      <w:r w:rsidR="007B4D39" w:rsidRPr="00FA34EE">
        <w:rPr>
          <w:sz w:val="25"/>
          <w:szCs w:val="25"/>
        </w:rPr>
        <w:t> </w:t>
      </w:r>
      <w:r w:rsidRPr="00FA34EE">
        <w:rPr>
          <w:sz w:val="25"/>
          <w:szCs w:val="25"/>
        </w:rPr>
        <w:t>року набула у власність вантажний автомобіль марки «</w:t>
      </w:r>
      <w:proofErr w:type="spellStart"/>
      <w:r w:rsidRPr="00FA34EE">
        <w:rPr>
          <w:sz w:val="25"/>
          <w:szCs w:val="25"/>
        </w:rPr>
        <w:t>Volkswagen</w:t>
      </w:r>
      <w:proofErr w:type="spellEnd"/>
      <w:r w:rsidRPr="00FA34EE">
        <w:rPr>
          <w:sz w:val="25"/>
          <w:szCs w:val="25"/>
        </w:rPr>
        <w:t xml:space="preserve"> </w:t>
      </w:r>
      <w:proofErr w:type="spellStart"/>
      <w:r w:rsidRPr="00FA34EE">
        <w:rPr>
          <w:sz w:val="25"/>
          <w:szCs w:val="25"/>
        </w:rPr>
        <w:t>Transporter</w:t>
      </w:r>
      <w:proofErr w:type="spellEnd"/>
      <w:r w:rsidRPr="00FA34EE">
        <w:rPr>
          <w:sz w:val="25"/>
          <w:szCs w:val="25"/>
        </w:rPr>
        <w:t>» 2002</w:t>
      </w:r>
      <w:r w:rsidR="007B4D39" w:rsidRPr="00FA34EE">
        <w:rPr>
          <w:sz w:val="25"/>
          <w:szCs w:val="25"/>
        </w:rPr>
        <w:t> </w:t>
      </w:r>
      <w:r w:rsidRPr="00FA34EE">
        <w:rPr>
          <w:sz w:val="25"/>
          <w:szCs w:val="25"/>
        </w:rPr>
        <w:t xml:space="preserve">року випуску. Вартість транспортного засобу на дату набуття кандидатом права власності на </w:t>
      </w:r>
      <w:r w:rsidR="007B4D39" w:rsidRPr="00FA34EE">
        <w:rPr>
          <w:sz w:val="25"/>
          <w:szCs w:val="25"/>
        </w:rPr>
        <w:t>цей автомобіль</w:t>
      </w:r>
      <w:r w:rsidRPr="00FA34EE">
        <w:rPr>
          <w:sz w:val="25"/>
          <w:szCs w:val="25"/>
        </w:rPr>
        <w:t xml:space="preserve"> </w:t>
      </w:r>
      <w:r w:rsidR="007B4D39" w:rsidRPr="00FA34EE">
        <w:rPr>
          <w:sz w:val="25"/>
          <w:szCs w:val="25"/>
        </w:rPr>
        <w:t>в</w:t>
      </w:r>
      <w:r w:rsidRPr="00FA34EE">
        <w:rPr>
          <w:sz w:val="25"/>
          <w:szCs w:val="25"/>
        </w:rPr>
        <w:t xml:space="preserve"> декларації відсутня</w:t>
      </w:r>
      <w:r w:rsidR="007B4D39" w:rsidRPr="00FA34EE">
        <w:rPr>
          <w:sz w:val="25"/>
          <w:szCs w:val="25"/>
        </w:rPr>
        <w:t>.</w:t>
      </w:r>
    </w:p>
    <w:p w14:paraId="5795DDA9" w14:textId="0B7E5046" w:rsidR="00EC1983" w:rsidRPr="00FA34EE" w:rsidRDefault="00EC1983" w:rsidP="00EC1983">
      <w:pPr>
        <w:pStyle w:val="a9"/>
        <w:numPr>
          <w:ilvl w:val="0"/>
          <w:numId w:val="8"/>
        </w:numPr>
        <w:shd w:val="clear" w:color="auto" w:fill="FFFFFF"/>
        <w:tabs>
          <w:tab w:val="left" w:pos="426"/>
        </w:tabs>
        <w:spacing w:after="200" w:line="276" w:lineRule="auto"/>
        <w:ind w:left="0" w:firstLine="709"/>
        <w:jc w:val="both"/>
        <w:rPr>
          <w:sz w:val="25"/>
          <w:szCs w:val="25"/>
        </w:rPr>
      </w:pPr>
      <w:r w:rsidRPr="00FA34EE">
        <w:rPr>
          <w:sz w:val="25"/>
          <w:szCs w:val="25"/>
        </w:rPr>
        <w:lastRenderedPageBreak/>
        <w:t xml:space="preserve">У своїх </w:t>
      </w:r>
      <w:r w:rsidR="007B4D39" w:rsidRPr="00FA34EE">
        <w:rPr>
          <w:sz w:val="25"/>
          <w:szCs w:val="25"/>
        </w:rPr>
        <w:t>поясненнях</w:t>
      </w:r>
      <w:r w:rsidRPr="00FA34EE">
        <w:rPr>
          <w:sz w:val="25"/>
          <w:szCs w:val="25"/>
        </w:rPr>
        <w:t xml:space="preserve"> від 01 грудня 2025 року кандидат зазначила</w:t>
      </w:r>
      <w:r w:rsidR="007B4D39" w:rsidRPr="00FA34EE">
        <w:rPr>
          <w:sz w:val="25"/>
          <w:szCs w:val="25"/>
        </w:rPr>
        <w:t xml:space="preserve">, що не </w:t>
      </w:r>
      <w:r w:rsidR="00497680" w:rsidRPr="00FA34EE">
        <w:rPr>
          <w:sz w:val="25"/>
          <w:szCs w:val="25"/>
        </w:rPr>
        <w:t>відобразила у декларації за 2020-2024 роки</w:t>
      </w:r>
      <w:r w:rsidR="007B4D39" w:rsidRPr="00FA34EE">
        <w:rPr>
          <w:sz w:val="25"/>
          <w:szCs w:val="25"/>
        </w:rPr>
        <w:t xml:space="preserve"> вартість автомобіля </w:t>
      </w:r>
      <w:proofErr w:type="spellStart"/>
      <w:r w:rsidR="007B4D39" w:rsidRPr="00FA34EE">
        <w:rPr>
          <w:sz w:val="25"/>
          <w:szCs w:val="25"/>
        </w:rPr>
        <w:t>Volkswagen</w:t>
      </w:r>
      <w:proofErr w:type="spellEnd"/>
      <w:r w:rsidR="007B4D39" w:rsidRPr="00FA34EE">
        <w:rPr>
          <w:sz w:val="25"/>
          <w:szCs w:val="25"/>
        </w:rPr>
        <w:t xml:space="preserve"> </w:t>
      </w:r>
      <w:proofErr w:type="spellStart"/>
      <w:r w:rsidR="007B4D39" w:rsidRPr="00FA34EE">
        <w:rPr>
          <w:sz w:val="25"/>
          <w:szCs w:val="25"/>
        </w:rPr>
        <w:t>Transporter</w:t>
      </w:r>
      <w:proofErr w:type="spellEnd"/>
      <w:r w:rsidR="007B4D39" w:rsidRPr="00FA34EE">
        <w:rPr>
          <w:sz w:val="25"/>
          <w:szCs w:val="25"/>
        </w:rPr>
        <w:t>, 2002 року випуску</w:t>
      </w:r>
      <w:r w:rsidR="00497680" w:rsidRPr="00FA34EE">
        <w:rPr>
          <w:sz w:val="25"/>
          <w:szCs w:val="25"/>
        </w:rPr>
        <w:t>, оскільки</w:t>
      </w:r>
      <w:r w:rsidR="007B4D39" w:rsidRPr="00FA34EE">
        <w:rPr>
          <w:sz w:val="25"/>
          <w:szCs w:val="25"/>
        </w:rPr>
        <w:t xml:space="preserve"> </w:t>
      </w:r>
      <w:r w:rsidR="00497680" w:rsidRPr="00FA34EE">
        <w:rPr>
          <w:sz w:val="25"/>
          <w:szCs w:val="25"/>
        </w:rPr>
        <w:t>ц</w:t>
      </w:r>
      <w:r w:rsidR="007B4D39" w:rsidRPr="00FA34EE">
        <w:rPr>
          <w:sz w:val="25"/>
          <w:szCs w:val="25"/>
        </w:rPr>
        <w:t xml:space="preserve">ей транспортний засіб належить </w:t>
      </w:r>
      <w:proofErr w:type="spellStart"/>
      <w:r w:rsidR="007B4D39" w:rsidRPr="00FA34EE">
        <w:rPr>
          <w:sz w:val="25"/>
          <w:szCs w:val="25"/>
        </w:rPr>
        <w:t>Отчак</w:t>
      </w:r>
      <w:proofErr w:type="spellEnd"/>
      <w:r w:rsidR="007B4D39" w:rsidRPr="00FA34EE">
        <w:rPr>
          <w:sz w:val="25"/>
          <w:szCs w:val="25"/>
        </w:rPr>
        <w:t xml:space="preserve"> Н.Я. на підставі свідоцтва про право на спадщину від 27 жовтня 2020 року</w:t>
      </w:r>
      <w:r w:rsidR="00497680" w:rsidRPr="00FA34EE">
        <w:rPr>
          <w:sz w:val="25"/>
          <w:szCs w:val="25"/>
        </w:rPr>
        <w:t xml:space="preserve"> після смерті батька</w:t>
      </w:r>
      <w:r w:rsidR="007B4D39" w:rsidRPr="00FA34EE">
        <w:rPr>
          <w:sz w:val="25"/>
          <w:szCs w:val="25"/>
        </w:rPr>
        <w:t xml:space="preserve">, </w:t>
      </w:r>
      <w:r w:rsidR="00497680" w:rsidRPr="00FA34EE">
        <w:rPr>
          <w:sz w:val="25"/>
          <w:szCs w:val="25"/>
        </w:rPr>
        <w:t>його</w:t>
      </w:r>
      <w:r w:rsidR="007B4D39" w:rsidRPr="00FA34EE">
        <w:rPr>
          <w:sz w:val="25"/>
          <w:szCs w:val="25"/>
        </w:rPr>
        <w:t xml:space="preserve"> оцінка не проводилась, відповідно вартість не визначалась, тому під час декларування обрано </w:t>
      </w:r>
      <w:r w:rsidR="00497680" w:rsidRPr="00FA34EE">
        <w:rPr>
          <w:sz w:val="25"/>
          <w:szCs w:val="25"/>
        </w:rPr>
        <w:t>позначка щодо вартості автомобіля</w:t>
      </w:r>
      <w:r w:rsidR="007B4D39" w:rsidRPr="00FA34EE">
        <w:rPr>
          <w:sz w:val="25"/>
          <w:szCs w:val="25"/>
        </w:rPr>
        <w:t xml:space="preserve"> «[Не застосовується]».</w:t>
      </w:r>
    </w:p>
    <w:p w14:paraId="07DA53A4" w14:textId="0A33DC47" w:rsidR="00497680" w:rsidRPr="00FA34EE" w:rsidRDefault="00E418A1" w:rsidP="00497680">
      <w:pPr>
        <w:pStyle w:val="a9"/>
        <w:numPr>
          <w:ilvl w:val="0"/>
          <w:numId w:val="8"/>
        </w:numPr>
        <w:shd w:val="clear" w:color="auto" w:fill="FFFFFF"/>
        <w:tabs>
          <w:tab w:val="left" w:pos="426"/>
        </w:tabs>
        <w:spacing w:after="200" w:line="276" w:lineRule="auto"/>
        <w:ind w:left="0" w:firstLine="709"/>
        <w:jc w:val="both"/>
        <w:rPr>
          <w:sz w:val="25"/>
          <w:szCs w:val="25"/>
        </w:rPr>
      </w:pPr>
      <w:r w:rsidRPr="00FA34EE">
        <w:rPr>
          <w:sz w:val="25"/>
          <w:szCs w:val="25"/>
        </w:rPr>
        <w:t>Колегія виснує, що надані кандидатом пояснення є послідовними та логічними, а надані на підтвердження його слів документи - спростовують наведені у висновку припущення. З огляду на викладене, Комісія відхиляє висновок ГРД у відповідній частині.</w:t>
      </w:r>
    </w:p>
    <w:p w14:paraId="6F5023A3" w14:textId="0F9AC240" w:rsidR="00EC1983" w:rsidRPr="00FA34EE" w:rsidRDefault="00EC1983" w:rsidP="00EC1983">
      <w:pPr>
        <w:pStyle w:val="a9"/>
        <w:numPr>
          <w:ilvl w:val="0"/>
          <w:numId w:val="8"/>
        </w:numPr>
        <w:shd w:val="clear" w:color="auto" w:fill="FFFFFF"/>
        <w:tabs>
          <w:tab w:val="left" w:pos="426"/>
        </w:tabs>
        <w:spacing w:after="200" w:line="276" w:lineRule="auto"/>
        <w:ind w:left="0" w:firstLine="709"/>
        <w:jc w:val="both"/>
        <w:rPr>
          <w:sz w:val="25"/>
          <w:szCs w:val="25"/>
        </w:rPr>
      </w:pPr>
      <w:r w:rsidRPr="00FA34EE">
        <w:rPr>
          <w:sz w:val="25"/>
          <w:szCs w:val="25"/>
        </w:rPr>
        <w:t>Стосовно недекларування вартості нежитлового приміщення</w:t>
      </w:r>
      <w:r w:rsidR="00497680" w:rsidRPr="00FA34EE">
        <w:rPr>
          <w:sz w:val="25"/>
          <w:szCs w:val="25"/>
        </w:rPr>
        <w:t xml:space="preserve"> загальною площе</w:t>
      </w:r>
      <w:r w:rsidR="00503195" w:rsidRPr="00FA34EE">
        <w:rPr>
          <w:sz w:val="25"/>
          <w:szCs w:val="25"/>
        </w:rPr>
        <w:t>ю</w:t>
      </w:r>
      <w:r w:rsidR="00497680" w:rsidRPr="00FA34EE">
        <w:rPr>
          <w:sz w:val="25"/>
          <w:szCs w:val="25"/>
        </w:rPr>
        <w:t xml:space="preserve"> 118,5 </w:t>
      </w:r>
      <w:proofErr w:type="spellStart"/>
      <w:r w:rsidR="00497680" w:rsidRPr="00FA34EE">
        <w:rPr>
          <w:sz w:val="25"/>
          <w:szCs w:val="25"/>
        </w:rPr>
        <w:t>кв.м</w:t>
      </w:r>
      <w:proofErr w:type="spellEnd"/>
      <w:r w:rsidR="00497680" w:rsidRPr="00FA34EE">
        <w:rPr>
          <w:sz w:val="25"/>
          <w:szCs w:val="25"/>
        </w:rPr>
        <w:t xml:space="preserve"> та джерел походження і достатності коштів у кандидатки для його придбання</w:t>
      </w:r>
      <w:r w:rsidR="006244BC" w:rsidRPr="00FA34EE">
        <w:rPr>
          <w:sz w:val="25"/>
          <w:szCs w:val="25"/>
        </w:rPr>
        <w:t xml:space="preserve"> </w:t>
      </w:r>
      <w:r w:rsidRPr="00FA34EE">
        <w:rPr>
          <w:sz w:val="25"/>
          <w:szCs w:val="25"/>
        </w:rPr>
        <w:t>Комісія встановила таке</w:t>
      </w:r>
    </w:p>
    <w:p w14:paraId="07E5D48A" w14:textId="167D474A" w:rsidR="00EC1983" w:rsidRPr="00FA34EE" w:rsidRDefault="006173DC" w:rsidP="00EC1983">
      <w:pPr>
        <w:pStyle w:val="a9"/>
        <w:numPr>
          <w:ilvl w:val="0"/>
          <w:numId w:val="8"/>
        </w:numPr>
        <w:shd w:val="clear" w:color="auto" w:fill="FFFFFF"/>
        <w:tabs>
          <w:tab w:val="left" w:pos="426"/>
        </w:tabs>
        <w:spacing w:after="200" w:line="276" w:lineRule="auto"/>
        <w:ind w:left="0" w:firstLine="709"/>
        <w:jc w:val="both"/>
        <w:rPr>
          <w:sz w:val="25"/>
          <w:szCs w:val="25"/>
        </w:rPr>
      </w:pPr>
      <w:r w:rsidRPr="00FA34EE">
        <w:rPr>
          <w:sz w:val="25"/>
          <w:szCs w:val="25"/>
        </w:rPr>
        <w:t xml:space="preserve">У попередніх деклараціях кандидат зазначала вартість нежитлового приміщення площею 118,5 </w:t>
      </w:r>
      <w:proofErr w:type="spellStart"/>
      <w:r w:rsidRPr="00FA34EE">
        <w:rPr>
          <w:sz w:val="25"/>
          <w:szCs w:val="25"/>
        </w:rPr>
        <w:t>кв</w:t>
      </w:r>
      <w:proofErr w:type="spellEnd"/>
      <w:r w:rsidRPr="00FA34EE">
        <w:rPr>
          <w:sz w:val="25"/>
          <w:szCs w:val="25"/>
        </w:rPr>
        <w:t>. м.,</w:t>
      </w:r>
      <w:r w:rsidR="00497680" w:rsidRPr="00FA34EE">
        <w:rPr>
          <w:sz w:val="25"/>
          <w:szCs w:val="25"/>
        </w:rPr>
        <w:t xml:space="preserve"> що належить їй на праві власності,</w:t>
      </w:r>
      <w:r w:rsidRPr="00FA34EE">
        <w:rPr>
          <w:sz w:val="25"/>
          <w:szCs w:val="25"/>
        </w:rPr>
        <w:t xml:space="preserve"> яка на дату набуття права становила 693</w:t>
      </w:r>
      <w:r w:rsidR="00497680" w:rsidRPr="00FA34EE">
        <w:rPr>
          <w:sz w:val="25"/>
          <w:szCs w:val="25"/>
        </w:rPr>
        <w:t> </w:t>
      </w:r>
      <w:r w:rsidRPr="00FA34EE">
        <w:rPr>
          <w:sz w:val="25"/>
          <w:szCs w:val="25"/>
        </w:rPr>
        <w:t>667 грн. У декларації за 2024 рік вартість цього об’єкта нерухомого майна не вказана та обрана позначка «[Не застосовується]».</w:t>
      </w:r>
    </w:p>
    <w:p w14:paraId="0C5557F7" w14:textId="79EB06D7" w:rsidR="00EC1983" w:rsidRPr="00FA34EE" w:rsidRDefault="006173DC" w:rsidP="00EC1983">
      <w:pPr>
        <w:pStyle w:val="a9"/>
        <w:numPr>
          <w:ilvl w:val="0"/>
          <w:numId w:val="8"/>
        </w:numPr>
        <w:shd w:val="clear" w:color="auto" w:fill="FFFFFF"/>
        <w:tabs>
          <w:tab w:val="left" w:pos="426"/>
        </w:tabs>
        <w:spacing w:after="200" w:line="276" w:lineRule="auto"/>
        <w:ind w:left="0" w:firstLine="709"/>
        <w:jc w:val="both"/>
        <w:rPr>
          <w:sz w:val="25"/>
          <w:szCs w:val="25"/>
        </w:rPr>
      </w:pPr>
      <w:r w:rsidRPr="00FA34EE">
        <w:rPr>
          <w:sz w:val="25"/>
          <w:szCs w:val="25"/>
        </w:rPr>
        <w:t xml:space="preserve">У </w:t>
      </w:r>
      <w:r w:rsidR="00EC1983" w:rsidRPr="00FA34EE">
        <w:rPr>
          <w:sz w:val="25"/>
          <w:szCs w:val="25"/>
        </w:rPr>
        <w:t>поясненнях від 01 грудня 2025 року кандидат пояснила</w:t>
      </w:r>
      <w:r w:rsidRPr="00FA34EE">
        <w:rPr>
          <w:sz w:val="25"/>
          <w:szCs w:val="25"/>
        </w:rPr>
        <w:t>, що у період з 2012</w:t>
      </w:r>
      <w:r w:rsidR="00497680" w:rsidRPr="00FA34EE">
        <w:rPr>
          <w:sz w:val="25"/>
          <w:szCs w:val="25"/>
        </w:rPr>
        <w:t> </w:t>
      </w:r>
      <w:r w:rsidRPr="00FA34EE">
        <w:rPr>
          <w:sz w:val="25"/>
          <w:szCs w:val="25"/>
        </w:rPr>
        <w:t>року до 2019 року приміщення перебувало у її власності та використовувалось як офіс для здійснення адвокатської діяльності. Після призначення на посаду судді офісне приміщення майже три роки</w:t>
      </w:r>
      <w:r w:rsidR="00497680" w:rsidRPr="00FA34EE">
        <w:rPr>
          <w:sz w:val="25"/>
          <w:szCs w:val="25"/>
        </w:rPr>
        <w:t xml:space="preserve"> (період COVID-19)</w:t>
      </w:r>
      <w:r w:rsidRPr="00FA34EE">
        <w:rPr>
          <w:sz w:val="25"/>
          <w:szCs w:val="25"/>
        </w:rPr>
        <w:t xml:space="preserve"> нею не використо</w:t>
      </w:r>
      <w:r w:rsidR="008161AE" w:rsidRPr="00FA34EE">
        <w:rPr>
          <w:sz w:val="25"/>
          <w:szCs w:val="25"/>
        </w:rPr>
        <w:t>вувалось</w:t>
      </w:r>
      <w:r w:rsidRPr="00FA34EE">
        <w:rPr>
          <w:sz w:val="25"/>
          <w:szCs w:val="25"/>
        </w:rPr>
        <w:t xml:space="preserve">, а з 20 вересня 2022 року передане у безоплатне користування чоловіку за договором позички. Надалі, згідно з договором оренди від 01 жовтня 2022 року ФОП </w:t>
      </w:r>
      <w:r w:rsidR="0035171E">
        <w:rPr>
          <w:sz w:val="25"/>
          <w:szCs w:val="25"/>
        </w:rPr>
        <w:t>ОСОБА_</w:t>
      </w:r>
      <w:r w:rsidR="0035171E">
        <w:rPr>
          <w:sz w:val="25"/>
          <w:szCs w:val="25"/>
        </w:rPr>
        <w:t>2</w:t>
      </w:r>
      <w:r w:rsidRPr="00FA34EE">
        <w:rPr>
          <w:sz w:val="25"/>
          <w:szCs w:val="25"/>
        </w:rPr>
        <w:t xml:space="preserve"> передав приміщення у строкове платне користування ГО «Асоціація жінок-юристок України «</w:t>
      </w:r>
      <w:proofErr w:type="spellStart"/>
      <w:r w:rsidRPr="00FA34EE">
        <w:rPr>
          <w:sz w:val="25"/>
          <w:szCs w:val="25"/>
        </w:rPr>
        <w:t>ЮрФем</w:t>
      </w:r>
      <w:proofErr w:type="spellEnd"/>
      <w:r w:rsidRPr="00FA34EE">
        <w:rPr>
          <w:sz w:val="25"/>
          <w:szCs w:val="25"/>
        </w:rPr>
        <w:t xml:space="preserve">», всі доходи чоловіка від </w:t>
      </w:r>
      <w:r w:rsidR="00497680" w:rsidRPr="00FA34EE">
        <w:rPr>
          <w:sz w:val="25"/>
          <w:szCs w:val="25"/>
        </w:rPr>
        <w:t xml:space="preserve">надання приміщення в </w:t>
      </w:r>
      <w:r w:rsidRPr="00FA34EE">
        <w:rPr>
          <w:sz w:val="25"/>
          <w:szCs w:val="25"/>
        </w:rPr>
        <w:t>оренд</w:t>
      </w:r>
      <w:r w:rsidR="00497680" w:rsidRPr="00FA34EE">
        <w:rPr>
          <w:sz w:val="25"/>
          <w:szCs w:val="25"/>
        </w:rPr>
        <w:t>у</w:t>
      </w:r>
      <w:r w:rsidRPr="00FA34EE">
        <w:rPr>
          <w:sz w:val="25"/>
          <w:szCs w:val="25"/>
        </w:rPr>
        <w:t xml:space="preserve"> кандидат відобразила у деклараціях за 2022–2024 років.</w:t>
      </w:r>
    </w:p>
    <w:p w14:paraId="779B2E11" w14:textId="3DF1AD83" w:rsidR="008161AE" w:rsidRPr="00FA34EE" w:rsidRDefault="008161AE" w:rsidP="00EC1983">
      <w:pPr>
        <w:pStyle w:val="a9"/>
        <w:numPr>
          <w:ilvl w:val="0"/>
          <w:numId w:val="8"/>
        </w:numPr>
        <w:shd w:val="clear" w:color="auto" w:fill="FFFFFF"/>
        <w:tabs>
          <w:tab w:val="left" w:pos="426"/>
        </w:tabs>
        <w:spacing w:after="200" w:line="276" w:lineRule="auto"/>
        <w:ind w:left="0" w:firstLine="709"/>
        <w:jc w:val="both"/>
        <w:rPr>
          <w:sz w:val="25"/>
          <w:szCs w:val="25"/>
        </w:rPr>
      </w:pPr>
      <w:r w:rsidRPr="00FA34EE">
        <w:rPr>
          <w:sz w:val="25"/>
          <w:szCs w:val="25"/>
        </w:rPr>
        <w:t>Стосовно джерел походження коштів</w:t>
      </w:r>
      <w:r w:rsidR="006244BC" w:rsidRPr="00FA34EE">
        <w:rPr>
          <w:sz w:val="25"/>
          <w:szCs w:val="25"/>
        </w:rPr>
        <w:t xml:space="preserve"> для </w:t>
      </w:r>
      <w:r w:rsidRPr="00FA34EE">
        <w:rPr>
          <w:sz w:val="25"/>
          <w:szCs w:val="25"/>
        </w:rPr>
        <w:t xml:space="preserve">придбання цього об’єкта нерухомого майна, кандидат зазначила таке. Право власності на вказане приміщення кандидат набула шляхом укладення </w:t>
      </w:r>
      <w:r w:rsidR="00A12C1F" w:rsidRPr="00FA34EE">
        <w:rPr>
          <w:sz w:val="25"/>
          <w:szCs w:val="25"/>
        </w:rPr>
        <w:t xml:space="preserve">хрещеним батьком </w:t>
      </w:r>
      <w:r w:rsidRPr="00FA34EE">
        <w:rPr>
          <w:sz w:val="25"/>
          <w:szCs w:val="25"/>
        </w:rPr>
        <w:t>на її користь Договору дарування віл 20 серпня 20212 року</w:t>
      </w:r>
      <w:r w:rsidR="006244BC" w:rsidRPr="00FA34EE">
        <w:rPr>
          <w:sz w:val="25"/>
          <w:szCs w:val="25"/>
        </w:rPr>
        <w:t xml:space="preserve"> (далі – Договір)</w:t>
      </w:r>
      <w:r w:rsidRPr="00FA34EE">
        <w:rPr>
          <w:sz w:val="25"/>
          <w:szCs w:val="25"/>
        </w:rPr>
        <w:t>.</w:t>
      </w:r>
      <w:r w:rsidR="006244BC" w:rsidRPr="00FA34EE">
        <w:rPr>
          <w:sz w:val="25"/>
          <w:szCs w:val="25"/>
        </w:rPr>
        <w:t xml:space="preserve"> </w:t>
      </w:r>
      <w:r w:rsidRPr="00FA34EE">
        <w:rPr>
          <w:sz w:val="25"/>
          <w:szCs w:val="25"/>
        </w:rPr>
        <w:t xml:space="preserve">Договір дарування перебував на зберіганні у її батька, під час декларування у 2016-2018 роках кандидат зазначала відомості про вартість цього приміщення зі слів батька, всі наступні роки під час декларування вказана сума підтягувалась автоматично. Після смерті батька кандидат </w:t>
      </w:r>
      <w:r w:rsidR="00FE3DBC" w:rsidRPr="00FA34EE">
        <w:rPr>
          <w:sz w:val="25"/>
          <w:szCs w:val="25"/>
        </w:rPr>
        <w:t xml:space="preserve">серед документів </w:t>
      </w:r>
      <w:r w:rsidRPr="00FA34EE">
        <w:rPr>
          <w:sz w:val="25"/>
          <w:szCs w:val="25"/>
        </w:rPr>
        <w:t xml:space="preserve">не знайшла </w:t>
      </w:r>
      <w:r w:rsidR="00901260" w:rsidRPr="00FA34EE">
        <w:rPr>
          <w:sz w:val="25"/>
          <w:szCs w:val="25"/>
        </w:rPr>
        <w:t>примірник Д</w:t>
      </w:r>
      <w:r w:rsidRPr="00FA34EE">
        <w:rPr>
          <w:sz w:val="25"/>
          <w:szCs w:val="25"/>
        </w:rPr>
        <w:t>огов</w:t>
      </w:r>
      <w:r w:rsidR="00901260" w:rsidRPr="00FA34EE">
        <w:rPr>
          <w:sz w:val="25"/>
          <w:szCs w:val="25"/>
        </w:rPr>
        <w:t>ору</w:t>
      </w:r>
      <w:r w:rsidR="00FE3DBC" w:rsidRPr="00FA34EE">
        <w:rPr>
          <w:sz w:val="25"/>
          <w:szCs w:val="25"/>
        </w:rPr>
        <w:t xml:space="preserve">, лише витяг </w:t>
      </w:r>
      <w:r w:rsidR="00901260" w:rsidRPr="00FA34EE">
        <w:rPr>
          <w:sz w:val="25"/>
          <w:szCs w:val="25"/>
        </w:rPr>
        <w:t>з реєстру прав власності на нерухоме майно</w:t>
      </w:r>
      <w:r w:rsidR="00FE3DBC" w:rsidRPr="00FA34EE">
        <w:rPr>
          <w:sz w:val="25"/>
          <w:szCs w:val="25"/>
        </w:rPr>
        <w:t>. В</w:t>
      </w:r>
      <w:r w:rsidRPr="00FA34EE">
        <w:rPr>
          <w:sz w:val="25"/>
          <w:szCs w:val="25"/>
        </w:rPr>
        <w:t xml:space="preserve">раховуючи, що </w:t>
      </w:r>
      <w:r w:rsidR="00FE3DBC" w:rsidRPr="00FA34EE">
        <w:rPr>
          <w:sz w:val="25"/>
          <w:szCs w:val="25"/>
        </w:rPr>
        <w:t>у</w:t>
      </w:r>
      <w:r w:rsidR="00901260" w:rsidRPr="00FA34EE">
        <w:rPr>
          <w:sz w:val="25"/>
          <w:szCs w:val="25"/>
        </w:rPr>
        <w:t xml:space="preserve"> цьому витягу</w:t>
      </w:r>
      <w:r w:rsidRPr="00FA34EE">
        <w:rPr>
          <w:sz w:val="25"/>
          <w:szCs w:val="25"/>
        </w:rPr>
        <w:t xml:space="preserve"> зазначені реквізити Договору, а також технічні характеристики подарованого нежитлового приміщення: площа, адреса, ідентифікатор та інше, </w:t>
      </w:r>
      <w:r w:rsidR="00A12C1F" w:rsidRPr="00FA34EE">
        <w:rPr>
          <w:sz w:val="25"/>
          <w:szCs w:val="25"/>
        </w:rPr>
        <w:t>кандидат</w:t>
      </w:r>
      <w:r w:rsidR="00901260" w:rsidRPr="00FA34EE">
        <w:rPr>
          <w:sz w:val="25"/>
          <w:szCs w:val="25"/>
        </w:rPr>
        <w:t>ом</w:t>
      </w:r>
      <w:r w:rsidRPr="00FA34EE">
        <w:rPr>
          <w:sz w:val="25"/>
          <w:szCs w:val="25"/>
        </w:rPr>
        <w:t xml:space="preserve"> внос</w:t>
      </w:r>
      <w:r w:rsidR="00901260" w:rsidRPr="00FA34EE">
        <w:rPr>
          <w:sz w:val="25"/>
          <w:szCs w:val="25"/>
        </w:rPr>
        <w:t>ено</w:t>
      </w:r>
      <w:r w:rsidRPr="00FA34EE">
        <w:rPr>
          <w:sz w:val="25"/>
          <w:szCs w:val="25"/>
        </w:rPr>
        <w:t xml:space="preserve"> відповідні відомості</w:t>
      </w:r>
      <w:r w:rsidR="00A12C1F" w:rsidRPr="00FA34EE">
        <w:rPr>
          <w:sz w:val="25"/>
          <w:szCs w:val="25"/>
        </w:rPr>
        <w:t>. У декларації за 2024 рік кандидатом не відображена</w:t>
      </w:r>
      <w:r w:rsidRPr="00FA34EE">
        <w:rPr>
          <w:sz w:val="25"/>
          <w:szCs w:val="25"/>
        </w:rPr>
        <w:t xml:space="preserve"> </w:t>
      </w:r>
      <w:r w:rsidR="00A12C1F" w:rsidRPr="00FA34EE">
        <w:rPr>
          <w:sz w:val="25"/>
          <w:szCs w:val="25"/>
        </w:rPr>
        <w:t>вартість нежитлового приміщення</w:t>
      </w:r>
      <w:r w:rsidRPr="00FA34EE">
        <w:rPr>
          <w:sz w:val="25"/>
          <w:szCs w:val="25"/>
        </w:rPr>
        <w:t>, оскільки</w:t>
      </w:r>
      <w:r w:rsidR="00A12C1F" w:rsidRPr="00FA34EE">
        <w:rPr>
          <w:sz w:val="25"/>
          <w:szCs w:val="25"/>
        </w:rPr>
        <w:t xml:space="preserve"> </w:t>
      </w:r>
      <w:r w:rsidR="00901260" w:rsidRPr="00FA34EE">
        <w:rPr>
          <w:sz w:val="25"/>
          <w:szCs w:val="25"/>
        </w:rPr>
        <w:t xml:space="preserve">такі </w:t>
      </w:r>
      <w:r w:rsidR="00A12C1F" w:rsidRPr="00FA34EE">
        <w:rPr>
          <w:sz w:val="25"/>
          <w:szCs w:val="25"/>
        </w:rPr>
        <w:t>відомості</w:t>
      </w:r>
      <w:r w:rsidR="00901260" w:rsidRPr="00FA34EE">
        <w:rPr>
          <w:sz w:val="25"/>
          <w:szCs w:val="25"/>
        </w:rPr>
        <w:t xml:space="preserve"> </w:t>
      </w:r>
      <w:r w:rsidR="00A12C1F" w:rsidRPr="00FA34EE">
        <w:rPr>
          <w:sz w:val="25"/>
          <w:szCs w:val="25"/>
        </w:rPr>
        <w:t xml:space="preserve">у </w:t>
      </w:r>
      <w:r w:rsidR="00901260" w:rsidRPr="00FA34EE">
        <w:rPr>
          <w:sz w:val="25"/>
          <w:szCs w:val="25"/>
        </w:rPr>
        <w:t>в</w:t>
      </w:r>
      <w:r w:rsidR="00A12C1F" w:rsidRPr="00FA34EE">
        <w:rPr>
          <w:sz w:val="25"/>
          <w:szCs w:val="25"/>
        </w:rPr>
        <w:t xml:space="preserve">итягу </w:t>
      </w:r>
      <w:r w:rsidR="00901260" w:rsidRPr="00FA34EE">
        <w:rPr>
          <w:sz w:val="25"/>
          <w:szCs w:val="25"/>
        </w:rPr>
        <w:t>з реєстру прав власності на нерухоме майно</w:t>
      </w:r>
      <w:r w:rsidR="00A12C1F" w:rsidRPr="00FA34EE">
        <w:rPr>
          <w:sz w:val="25"/>
          <w:szCs w:val="25"/>
        </w:rPr>
        <w:t xml:space="preserve"> відсутні</w:t>
      </w:r>
      <w:r w:rsidRPr="00FA34EE">
        <w:rPr>
          <w:sz w:val="25"/>
          <w:szCs w:val="25"/>
        </w:rPr>
        <w:t xml:space="preserve">. </w:t>
      </w:r>
      <w:r w:rsidR="00901260" w:rsidRPr="00FA34EE">
        <w:rPr>
          <w:sz w:val="25"/>
          <w:szCs w:val="25"/>
        </w:rPr>
        <w:t>З</w:t>
      </w:r>
      <w:r w:rsidRPr="00FA34EE">
        <w:rPr>
          <w:sz w:val="25"/>
          <w:szCs w:val="25"/>
        </w:rPr>
        <w:t>гідно роз’яснень Н</w:t>
      </w:r>
      <w:r w:rsidR="00A12C1F" w:rsidRPr="00FA34EE">
        <w:rPr>
          <w:sz w:val="25"/>
          <w:szCs w:val="25"/>
        </w:rPr>
        <w:t>аціонального агентства</w:t>
      </w:r>
      <w:r w:rsidRPr="00FA34EE">
        <w:rPr>
          <w:sz w:val="25"/>
          <w:szCs w:val="25"/>
        </w:rPr>
        <w:t xml:space="preserve"> оцінк</w:t>
      </w:r>
      <w:r w:rsidR="00A12C1F" w:rsidRPr="00FA34EE">
        <w:rPr>
          <w:sz w:val="25"/>
          <w:szCs w:val="25"/>
        </w:rPr>
        <w:t>а цього</w:t>
      </w:r>
      <w:r w:rsidRPr="00FA34EE">
        <w:rPr>
          <w:sz w:val="25"/>
          <w:szCs w:val="25"/>
        </w:rPr>
        <w:t xml:space="preserve"> майна для цілей декларування не </w:t>
      </w:r>
      <w:r w:rsidR="00A12C1F" w:rsidRPr="00FA34EE">
        <w:rPr>
          <w:sz w:val="25"/>
          <w:szCs w:val="25"/>
        </w:rPr>
        <w:t>проводилась</w:t>
      </w:r>
      <w:r w:rsidRPr="00FA34EE">
        <w:rPr>
          <w:sz w:val="25"/>
          <w:szCs w:val="25"/>
        </w:rPr>
        <w:t xml:space="preserve">, </w:t>
      </w:r>
      <w:r w:rsidR="00901260" w:rsidRPr="00FA34EE">
        <w:rPr>
          <w:sz w:val="25"/>
          <w:szCs w:val="25"/>
        </w:rPr>
        <w:t xml:space="preserve">тому </w:t>
      </w:r>
      <w:r w:rsidR="00A12C1F" w:rsidRPr="00FA34EE">
        <w:rPr>
          <w:sz w:val="25"/>
          <w:szCs w:val="25"/>
        </w:rPr>
        <w:t xml:space="preserve">кандидат </w:t>
      </w:r>
      <w:r w:rsidRPr="00FA34EE">
        <w:rPr>
          <w:sz w:val="25"/>
          <w:szCs w:val="25"/>
        </w:rPr>
        <w:t>обрала познач</w:t>
      </w:r>
      <w:r w:rsidR="00A12C1F" w:rsidRPr="00FA34EE">
        <w:rPr>
          <w:sz w:val="25"/>
          <w:szCs w:val="25"/>
        </w:rPr>
        <w:t>ку</w:t>
      </w:r>
      <w:r w:rsidRPr="00FA34EE">
        <w:rPr>
          <w:sz w:val="25"/>
          <w:szCs w:val="25"/>
        </w:rPr>
        <w:t xml:space="preserve"> «[Не застосовується]».</w:t>
      </w:r>
    </w:p>
    <w:p w14:paraId="7289BD52" w14:textId="75F888FA" w:rsidR="00E418A1" w:rsidRPr="00FA34EE" w:rsidRDefault="00E418A1" w:rsidP="00E418A1">
      <w:pPr>
        <w:pStyle w:val="a9"/>
        <w:numPr>
          <w:ilvl w:val="0"/>
          <w:numId w:val="8"/>
        </w:numPr>
        <w:shd w:val="clear" w:color="auto" w:fill="FFFFFF"/>
        <w:tabs>
          <w:tab w:val="left" w:pos="426"/>
        </w:tabs>
        <w:spacing w:after="200" w:line="276" w:lineRule="auto"/>
        <w:ind w:left="0" w:firstLine="709"/>
        <w:jc w:val="both"/>
        <w:rPr>
          <w:sz w:val="25"/>
          <w:szCs w:val="25"/>
        </w:rPr>
      </w:pPr>
      <w:r w:rsidRPr="00FA34EE">
        <w:rPr>
          <w:sz w:val="25"/>
          <w:szCs w:val="25"/>
        </w:rPr>
        <w:t xml:space="preserve">Колегія виснує, що надані кандидатом пояснення є послідовними та логічними, а надані на підтвердження його слів документи - спростовують наведені у </w:t>
      </w:r>
      <w:r w:rsidRPr="00FA34EE">
        <w:rPr>
          <w:sz w:val="25"/>
          <w:szCs w:val="25"/>
        </w:rPr>
        <w:lastRenderedPageBreak/>
        <w:t>висновку припущення. З огляду на викладене, Комісія відхиляє висновок ГРД у відповідній частині.</w:t>
      </w:r>
    </w:p>
    <w:p w14:paraId="79816AC8" w14:textId="7EB05BA4" w:rsidR="00EC1983" w:rsidRPr="00FA34EE" w:rsidRDefault="00101D39" w:rsidP="00101D39">
      <w:pPr>
        <w:pStyle w:val="a9"/>
        <w:numPr>
          <w:ilvl w:val="0"/>
          <w:numId w:val="8"/>
        </w:numPr>
        <w:shd w:val="clear" w:color="auto" w:fill="FFFFFF"/>
        <w:tabs>
          <w:tab w:val="left" w:pos="426"/>
        </w:tabs>
        <w:spacing w:after="200" w:line="276" w:lineRule="auto"/>
        <w:ind w:left="0" w:firstLine="709"/>
        <w:jc w:val="both"/>
        <w:rPr>
          <w:sz w:val="25"/>
          <w:szCs w:val="25"/>
        </w:rPr>
      </w:pPr>
      <w:r w:rsidRPr="00FA34EE">
        <w:rPr>
          <w:sz w:val="25"/>
          <w:szCs w:val="25"/>
        </w:rPr>
        <w:t>Стосовно</w:t>
      </w:r>
      <w:r w:rsidR="00EC1983" w:rsidRPr="00FA34EE">
        <w:rPr>
          <w:sz w:val="25"/>
          <w:szCs w:val="25"/>
        </w:rPr>
        <w:t xml:space="preserve"> </w:t>
      </w:r>
      <w:r w:rsidRPr="00FA34EE">
        <w:rPr>
          <w:sz w:val="25"/>
          <w:szCs w:val="25"/>
        </w:rPr>
        <w:t>користування родиною кандидата</w:t>
      </w:r>
      <w:r w:rsidR="00EC1983" w:rsidRPr="00FA34EE">
        <w:rPr>
          <w:sz w:val="25"/>
          <w:szCs w:val="25"/>
        </w:rPr>
        <w:t xml:space="preserve"> </w:t>
      </w:r>
      <w:r w:rsidRPr="00FA34EE">
        <w:rPr>
          <w:sz w:val="25"/>
          <w:szCs w:val="25"/>
        </w:rPr>
        <w:t>об’єктами</w:t>
      </w:r>
      <w:r w:rsidR="00EC1983" w:rsidRPr="00FA34EE">
        <w:rPr>
          <w:sz w:val="25"/>
          <w:szCs w:val="25"/>
        </w:rPr>
        <w:t xml:space="preserve"> нерухомого майна, які належать на праві власності </w:t>
      </w:r>
      <w:r w:rsidR="000058E1">
        <w:rPr>
          <w:sz w:val="25"/>
          <w:szCs w:val="25"/>
        </w:rPr>
        <w:t>ОСОБА_</w:t>
      </w:r>
      <w:r w:rsidR="000058E1">
        <w:rPr>
          <w:sz w:val="25"/>
          <w:szCs w:val="25"/>
        </w:rPr>
        <w:t>3</w:t>
      </w:r>
      <w:r w:rsidR="00EC1983" w:rsidRPr="00FA34EE">
        <w:rPr>
          <w:sz w:val="25"/>
          <w:szCs w:val="25"/>
        </w:rPr>
        <w:t xml:space="preserve"> та джерел </w:t>
      </w:r>
      <w:r w:rsidRPr="00FA34EE">
        <w:rPr>
          <w:sz w:val="25"/>
          <w:szCs w:val="25"/>
        </w:rPr>
        <w:t>походження</w:t>
      </w:r>
      <w:r w:rsidR="00EC1983" w:rsidRPr="00FA34EE">
        <w:rPr>
          <w:sz w:val="25"/>
          <w:szCs w:val="25"/>
        </w:rPr>
        <w:t xml:space="preserve"> грошових коштів для їх</w:t>
      </w:r>
      <w:r w:rsidRPr="00FA34EE">
        <w:rPr>
          <w:sz w:val="25"/>
          <w:szCs w:val="25"/>
        </w:rPr>
        <w:t xml:space="preserve"> </w:t>
      </w:r>
      <w:r w:rsidR="00EC1983" w:rsidRPr="00FA34EE">
        <w:rPr>
          <w:sz w:val="25"/>
          <w:szCs w:val="25"/>
        </w:rPr>
        <w:t>придбання Комісія встановила таке.</w:t>
      </w:r>
    </w:p>
    <w:p w14:paraId="6FB122BC" w14:textId="43458A1B" w:rsidR="00101D39" w:rsidRPr="00FA34EE" w:rsidRDefault="006173DC" w:rsidP="00101D39">
      <w:pPr>
        <w:pStyle w:val="a9"/>
        <w:numPr>
          <w:ilvl w:val="0"/>
          <w:numId w:val="8"/>
        </w:numPr>
        <w:shd w:val="clear" w:color="auto" w:fill="FFFFFF"/>
        <w:tabs>
          <w:tab w:val="left" w:pos="426"/>
        </w:tabs>
        <w:spacing w:after="200" w:line="276" w:lineRule="auto"/>
        <w:ind w:left="0" w:firstLine="709"/>
        <w:jc w:val="both"/>
        <w:rPr>
          <w:sz w:val="25"/>
          <w:szCs w:val="25"/>
        </w:rPr>
      </w:pPr>
      <w:r w:rsidRPr="00FA34EE">
        <w:rPr>
          <w:sz w:val="25"/>
          <w:szCs w:val="25"/>
        </w:rPr>
        <w:t xml:space="preserve">Відповідно до даних декларацій </w:t>
      </w:r>
      <w:proofErr w:type="spellStart"/>
      <w:r w:rsidRPr="00FA34EE">
        <w:rPr>
          <w:sz w:val="25"/>
          <w:szCs w:val="25"/>
        </w:rPr>
        <w:t>Отчак</w:t>
      </w:r>
      <w:proofErr w:type="spellEnd"/>
      <w:r w:rsidRPr="00FA34EE">
        <w:rPr>
          <w:sz w:val="25"/>
          <w:szCs w:val="25"/>
        </w:rPr>
        <w:t xml:space="preserve"> Н.Я. у користуванні кандидата та членів її сім’ї </w:t>
      </w:r>
      <w:r w:rsidR="00901260" w:rsidRPr="00FA34EE">
        <w:rPr>
          <w:sz w:val="25"/>
          <w:szCs w:val="25"/>
        </w:rPr>
        <w:t>перебувають</w:t>
      </w:r>
      <w:r w:rsidRPr="00FA34EE">
        <w:rPr>
          <w:sz w:val="25"/>
          <w:szCs w:val="25"/>
        </w:rPr>
        <w:t xml:space="preserve"> об’єкт</w:t>
      </w:r>
      <w:r w:rsidR="00901260" w:rsidRPr="00FA34EE">
        <w:rPr>
          <w:sz w:val="25"/>
          <w:szCs w:val="25"/>
        </w:rPr>
        <w:t>и</w:t>
      </w:r>
      <w:r w:rsidRPr="00FA34EE">
        <w:rPr>
          <w:sz w:val="25"/>
          <w:szCs w:val="25"/>
        </w:rPr>
        <w:t xml:space="preserve"> нерухомого майна, </w:t>
      </w:r>
      <w:r w:rsidR="00901260" w:rsidRPr="00FA34EE">
        <w:rPr>
          <w:sz w:val="25"/>
          <w:szCs w:val="25"/>
        </w:rPr>
        <w:t xml:space="preserve">що </w:t>
      </w:r>
      <w:r w:rsidRPr="00FA34EE">
        <w:rPr>
          <w:sz w:val="25"/>
          <w:szCs w:val="25"/>
        </w:rPr>
        <w:t xml:space="preserve">належать на праві власності </w:t>
      </w:r>
      <w:r w:rsidR="00791728">
        <w:rPr>
          <w:sz w:val="25"/>
          <w:szCs w:val="25"/>
        </w:rPr>
        <w:t>ОСОБА_</w:t>
      </w:r>
      <w:r w:rsidR="00791728">
        <w:rPr>
          <w:sz w:val="25"/>
          <w:szCs w:val="25"/>
        </w:rPr>
        <w:t>3</w:t>
      </w:r>
      <w:r w:rsidRPr="00FA34EE">
        <w:rPr>
          <w:sz w:val="25"/>
          <w:szCs w:val="25"/>
        </w:rPr>
        <w:t>, яка з 2012 року не працевлаштована. Частин</w:t>
      </w:r>
      <w:r w:rsidR="00901260" w:rsidRPr="00FA34EE">
        <w:rPr>
          <w:sz w:val="25"/>
          <w:szCs w:val="25"/>
        </w:rPr>
        <w:t>у</w:t>
      </w:r>
      <w:r w:rsidRPr="00FA34EE">
        <w:rPr>
          <w:sz w:val="25"/>
          <w:szCs w:val="25"/>
        </w:rPr>
        <w:t xml:space="preserve"> цього майна </w:t>
      </w:r>
      <w:r w:rsidR="00791728">
        <w:rPr>
          <w:sz w:val="25"/>
          <w:szCs w:val="25"/>
        </w:rPr>
        <w:t>ОСОБА_</w:t>
      </w:r>
      <w:r w:rsidR="00791728">
        <w:rPr>
          <w:sz w:val="25"/>
          <w:szCs w:val="25"/>
        </w:rPr>
        <w:t>3</w:t>
      </w:r>
      <w:r w:rsidRPr="00FA34EE">
        <w:rPr>
          <w:sz w:val="25"/>
          <w:szCs w:val="25"/>
        </w:rPr>
        <w:t xml:space="preserve"> успадкована після смерті її чоловіка.</w:t>
      </w:r>
    </w:p>
    <w:p w14:paraId="6CBF201F" w14:textId="0EC220E5" w:rsidR="00863391" w:rsidRPr="00FA34EE" w:rsidRDefault="00EA5C16" w:rsidP="00863391">
      <w:pPr>
        <w:pStyle w:val="a9"/>
        <w:numPr>
          <w:ilvl w:val="0"/>
          <w:numId w:val="8"/>
        </w:numPr>
        <w:shd w:val="clear" w:color="auto" w:fill="FFFFFF"/>
        <w:tabs>
          <w:tab w:val="left" w:pos="426"/>
        </w:tabs>
        <w:spacing w:after="200" w:line="276" w:lineRule="auto"/>
        <w:ind w:left="0" w:firstLine="709"/>
        <w:jc w:val="both"/>
        <w:rPr>
          <w:sz w:val="25"/>
          <w:szCs w:val="25"/>
        </w:rPr>
      </w:pPr>
      <w:r w:rsidRPr="00FA34EE">
        <w:rPr>
          <w:sz w:val="25"/>
          <w:szCs w:val="25"/>
        </w:rPr>
        <w:t>Згідно</w:t>
      </w:r>
      <w:r w:rsidRPr="00791728">
        <w:rPr>
          <w:sz w:val="190"/>
          <w:szCs w:val="190"/>
        </w:rPr>
        <w:t xml:space="preserve"> </w:t>
      </w:r>
      <w:r w:rsidRPr="00FA34EE">
        <w:rPr>
          <w:sz w:val="25"/>
          <w:szCs w:val="25"/>
        </w:rPr>
        <w:t>відомостей</w:t>
      </w:r>
      <w:r w:rsidRPr="00791728">
        <w:rPr>
          <w:sz w:val="190"/>
          <w:szCs w:val="190"/>
        </w:rPr>
        <w:t xml:space="preserve"> </w:t>
      </w:r>
      <w:r w:rsidRPr="00FA34EE">
        <w:rPr>
          <w:sz w:val="25"/>
          <w:szCs w:val="25"/>
        </w:rPr>
        <w:t>з</w:t>
      </w:r>
      <w:r w:rsidRPr="00791728">
        <w:rPr>
          <w:sz w:val="190"/>
          <w:szCs w:val="190"/>
        </w:rPr>
        <w:t xml:space="preserve"> </w:t>
      </w:r>
      <w:r w:rsidRPr="00FA34EE">
        <w:rPr>
          <w:sz w:val="25"/>
          <w:szCs w:val="25"/>
        </w:rPr>
        <w:t>ДРФО</w:t>
      </w:r>
      <w:r w:rsidRPr="00791728">
        <w:rPr>
          <w:sz w:val="190"/>
          <w:szCs w:val="190"/>
        </w:rPr>
        <w:t xml:space="preserve"> </w:t>
      </w:r>
      <w:r w:rsidRPr="00FA34EE">
        <w:rPr>
          <w:sz w:val="25"/>
          <w:szCs w:val="25"/>
        </w:rPr>
        <w:t>дохід</w:t>
      </w:r>
      <w:r w:rsidRPr="00791728">
        <w:rPr>
          <w:sz w:val="190"/>
          <w:szCs w:val="190"/>
        </w:rPr>
        <w:t xml:space="preserve"> </w:t>
      </w:r>
      <w:r w:rsidR="00791728">
        <w:rPr>
          <w:sz w:val="25"/>
          <w:szCs w:val="25"/>
        </w:rPr>
        <w:t>ОСОБА_</w:t>
      </w:r>
      <w:r w:rsidR="00791728">
        <w:rPr>
          <w:sz w:val="25"/>
          <w:szCs w:val="25"/>
        </w:rPr>
        <w:t>3</w:t>
      </w:r>
      <w:r w:rsidRPr="00FA34EE">
        <w:rPr>
          <w:sz w:val="25"/>
          <w:szCs w:val="25"/>
        </w:rPr>
        <w:t xml:space="preserve"> упродовж</w:t>
      </w:r>
      <w:r w:rsidRPr="00791728">
        <w:rPr>
          <w:sz w:val="190"/>
          <w:szCs w:val="190"/>
        </w:rPr>
        <w:t xml:space="preserve"> </w:t>
      </w:r>
      <w:r w:rsidRPr="00FA34EE">
        <w:rPr>
          <w:sz w:val="25"/>
          <w:szCs w:val="25"/>
        </w:rPr>
        <w:t xml:space="preserve">1998-2024 років становив: 1998 </w:t>
      </w:r>
      <w:r w:rsidR="00101D39" w:rsidRPr="00FA34EE">
        <w:rPr>
          <w:sz w:val="25"/>
          <w:szCs w:val="25"/>
        </w:rPr>
        <w:t xml:space="preserve">рік </w:t>
      </w:r>
      <w:r w:rsidRPr="00FA34EE">
        <w:rPr>
          <w:sz w:val="25"/>
          <w:szCs w:val="25"/>
        </w:rPr>
        <w:t xml:space="preserve">– 392 грн (160 </w:t>
      </w:r>
      <w:proofErr w:type="spellStart"/>
      <w:r w:rsidRPr="00FA34EE">
        <w:rPr>
          <w:sz w:val="25"/>
          <w:szCs w:val="25"/>
        </w:rPr>
        <w:t>дол</w:t>
      </w:r>
      <w:proofErr w:type="spellEnd"/>
      <w:r w:rsidRPr="00FA34EE">
        <w:rPr>
          <w:sz w:val="25"/>
          <w:szCs w:val="25"/>
        </w:rPr>
        <w:t>. США); 1999</w:t>
      </w:r>
      <w:r w:rsidR="00101D39" w:rsidRPr="00FA34EE">
        <w:rPr>
          <w:sz w:val="25"/>
          <w:szCs w:val="25"/>
        </w:rPr>
        <w:t xml:space="preserve"> рік</w:t>
      </w:r>
      <w:r w:rsidRPr="00FA34EE">
        <w:rPr>
          <w:sz w:val="25"/>
          <w:szCs w:val="25"/>
        </w:rPr>
        <w:t xml:space="preserve"> – 254 грн (61</w:t>
      </w:r>
      <w:r w:rsidR="00600C67" w:rsidRPr="00FA34EE">
        <w:rPr>
          <w:sz w:val="25"/>
          <w:szCs w:val="25"/>
        </w:rPr>
        <w:t> </w:t>
      </w:r>
      <w:proofErr w:type="spellStart"/>
      <w:r w:rsidRPr="00FA34EE">
        <w:rPr>
          <w:sz w:val="25"/>
          <w:szCs w:val="25"/>
        </w:rPr>
        <w:t>дол</w:t>
      </w:r>
      <w:proofErr w:type="spellEnd"/>
      <w:r w:rsidR="00600C67" w:rsidRPr="00FA34EE">
        <w:rPr>
          <w:sz w:val="25"/>
          <w:szCs w:val="25"/>
        </w:rPr>
        <w:t> </w:t>
      </w:r>
      <w:r w:rsidRPr="00FA34EE">
        <w:rPr>
          <w:sz w:val="25"/>
          <w:szCs w:val="25"/>
        </w:rPr>
        <w:t xml:space="preserve">США); 2000 рік – 268 грн (49 </w:t>
      </w:r>
      <w:proofErr w:type="spellStart"/>
      <w:r w:rsidRPr="00FA34EE">
        <w:rPr>
          <w:sz w:val="25"/>
          <w:szCs w:val="25"/>
        </w:rPr>
        <w:t>дол</w:t>
      </w:r>
      <w:proofErr w:type="spellEnd"/>
      <w:r w:rsidRPr="00FA34EE">
        <w:rPr>
          <w:sz w:val="25"/>
          <w:szCs w:val="25"/>
        </w:rPr>
        <w:t xml:space="preserve"> .США); 2001</w:t>
      </w:r>
      <w:r w:rsidR="00101D39" w:rsidRPr="00FA34EE">
        <w:rPr>
          <w:sz w:val="25"/>
          <w:szCs w:val="25"/>
        </w:rPr>
        <w:t xml:space="preserve"> рік</w:t>
      </w:r>
      <w:r w:rsidRPr="00FA34EE">
        <w:rPr>
          <w:sz w:val="25"/>
          <w:szCs w:val="25"/>
        </w:rPr>
        <w:t xml:space="preserve"> – 1343 грн (250 </w:t>
      </w:r>
      <w:proofErr w:type="spellStart"/>
      <w:r w:rsidRPr="00FA34EE">
        <w:rPr>
          <w:sz w:val="25"/>
          <w:szCs w:val="25"/>
        </w:rPr>
        <w:t>дол</w:t>
      </w:r>
      <w:proofErr w:type="spellEnd"/>
      <w:r w:rsidRPr="00FA34EE">
        <w:rPr>
          <w:sz w:val="25"/>
          <w:szCs w:val="25"/>
        </w:rPr>
        <w:t>. США); 2002</w:t>
      </w:r>
      <w:r w:rsidR="00600C67" w:rsidRPr="00FA34EE">
        <w:rPr>
          <w:sz w:val="25"/>
          <w:szCs w:val="25"/>
        </w:rPr>
        <w:t> </w:t>
      </w:r>
      <w:r w:rsidR="00101D39" w:rsidRPr="00FA34EE">
        <w:rPr>
          <w:sz w:val="25"/>
          <w:szCs w:val="25"/>
        </w:rPr>
        <w:t>рік</w:t>
      </w:r>
      <w:r w:rsidRPr="00FA34EE">
        <w:rPr>
          <w:sz w:val="25"/>
          <w:szCs w:val="25"/>
        </w:rPr>
        <w:t xml:space="preserve"> – 1161 грн (218 </w:t>
      </w:r>
      <w:proofErr w:type="spellStart"/>
      <w:r w:rsidRPr="00FA34EE">
        <w:rPr>
          <w:sz w:val="25"/>
          <w:szCs w:val="25"/>
        </w:rPr>
        <w:t>дол</w:t>
      </w:r>
      <w:proofErr w:type="spellEnd"/>
      <w:r w:rsidRPr="00FA34EE">
        <w:rPr>
          <w:sz w:val="25"/>
          <w:szCs w:val="25"/>
        </w:rPr>
        <w:t>. США); 2003</w:t>
      </w:r>
      <w:r w:rsidR="00101D39" w:rsidRPr="00FA34EE">
        <w:rPr>
          <w:sz w:val="25"/>
          <w:szCs w:val="25"/>
        </w:rPr>
        <w:t xml:space="preserve"> рік</w:t>
      </w:r>
      <w:r w:rsidRPr="00FA34EE">
        <w:rPr>
          <w:sz w:val="25"/>
          <w:szCs w:val="25"/>
        </w:rPr>
        <w:t xml:space="preserve"> – 978 грн (183 </w:t>
      </w:r>
      <w:proofErr w:type="spellStart"/>
      <w:r w:rsidRPr="00FA34EE">
        <w:rPr>
          <w:sz w:val="25"/>
          <w:szCs w:val="25"/>
        </w:rPr>
        <w:t>дол</w:t>
      </w:r>
      <w:proofErr w:type="spellEnd"/>
      <w:r w:rsidRPr="00FA34EE">
        <w:rPr>
          <w:sz w:val="25"/>
          <w:szCs w:val="25"/>
        </w:rPr>
        <w:t xml:space="preserve">. США); 2004 </w:t>
      </w:r>
      <w:r w:rsidR="00101D39" w:rsidRPr="00FA34EE">
        <w:rPr>
          <w:sz w:val="25"/>
          <w:szCs w:val="25"/>
        </w:rPr>
        <w:t>рік</w:t>
      </w:r>
      <w:r w:rsidRPr="00FA34EE">
        <w:rPr>
          <w:sz w:val="25"/>
          <w:szCs w:val="25"/>
        </w:rPr>
        <w:t xml:space="preserve">– 1601 грн (301 </w:t>
      </w:r>
      <w:proofErr w:type="spellStart"/>
      <w:r w:rsidRPr="00FA34EE">
        <w:rPr>
          <w:sz w:val="25"/>
          <w:szCs w:val="25"/>
        </w:rPr>
        <w:t>дол</w:t>
      </w:r>
      <w:proofErr w:type="spellEnd"/>
      <w:r w:rsidRPr="00FA34EE">
        <w:rPr>
          <w:sz w:val="25"/>
          <w:szCs w:val="25"/>
        </w:rPr>
        <w:t xml:space="preserve">. США); 2005 </w:t>
      </w:r>
      <w:r w:rsidR="00101D39" w:rsidRPr="00FA34EE">
        <w:rPr>
          <w:sz w:val="25"/>
          <w:szCs w:val="25"/>
        </w:rPr>
        <w:t xml:space="preserve">рік </w:t>
      </w:r>
      <w:r w:rsidRPr="00FA34EE">
        <w:rPr>
          <w:sz w:val="25"/>
          <w:szCs w:val="25"/>
        </w:rPr>
        <w:t xml:space="preserve">– 2360 (461 </w:t>
      </w:r>
      <w:proofErr w:type="spellStart"/>
      <w:r w:rsidRPr="00FA34EE">
        <w:rPr>
          <w:sz w:val="25"/>
          <w:szCs w:val="25"/>
        </w:rPr>
        <w:t>дол</w:t>
      </w:r>
      <w:proofErr w:type="spellEnd"/>
      <w:r w:rsidRPr="00FA34EE">
        <w:rPr>
          <w:sz w:val="25"/>
          <w:szCs w:val="25"/>
        </w:rPr>
        <w:t>. США); 2006</w:t>
      </w:r>
      <w:r w:rsidR="00101D39" w:rsidRPr="00FA34EE">
        <w:rPr>
          <w:sz w:val="25"/>
          <w:szCs w:val="25"/>
        </w:rPr>
        <w:t xml:space="preserve"> рік</w:t>
      </w:r>
      <w:r w:rsidRPr="00FA34EE">
        <w:rPr>
          <w:sz w:val="25"/>
          <w:szCs w:val="25"/>
        </w:rPr>
        <w:t xml:space="preserve"> – 4200 грн (832 </w:t>
      </w:r>
      <w:proofErr w:type="spellStart"/>
      <w:r w:rsidRPr="00FA34EE">
        <w:rPr>
          <w:sz w:val="25"/>
          <w:szCs w:val="25"/>
        </w:rPr>
        <w:t>дол</w:t>
      </w:r>
      <w:proofErr w:type="spellEnd"/>
      <w:r w:rsidRPr="00FA34EE">
        <w:rPr>
          <w:sz w:val="25"/>
          <w:szCs w:val="25"/>
        </w:rPr>
        <w:t>. США); 2007</w:t>
      </w:r>
      <w:r w:rsidR="00600C67" w:rsidRPr="00FA34EE">
        <w:rPr>
          <w:sz w:val="25"/>
          <w:szCs w:val="25"/>
        </w:rPr>
        <w:t> </w:t>
      </w:r>
      <w:r w:rsidR="00101D39" w:rsidRPr="00FA34EE">
        <w:rPr>
          <w:sz w:val="25"/>
          <w:szCs w:val="25"/>
        </w:rPr>
        <w:t>рік</w:t>
      </w:r>
      <w:r w:rsidRPr="00FA34EE">
        <w:rPr>
          <w:sz w:val="25"/>
          <w:szCs w:val="25"/>
        </w:rPr>
        <w:t xml:space="preserve">– 5160 грн (1022 </w:t>
      </w:r>
      <w:proofErr w:type="spellStart"/>
      <w:r w:rsidRPr="00FA34EE">
        <w:rPr>
          <w:sz w:val="25"/>
          <w:szCs w:val="25"/>
        </w:rPr>
        <w:t>дол</w:t>
      </w:r>
      <w:proofErr w:type="spellEnd"/>
      <w:r w:rsidRPr="00FA34EE">
        <w:rPr>
          <w:sz w:val="25"/>
          <w:szCs w:val="25"/>
        </w:rPr>
        <w:t xml:space="preserve"> США); 2008</w:t>
      </w:r>
      <w:r w:rsidR="00101D39" w:rsidRPr="00FA34EE">
        <w:rPr>
          <w:sz w:val="25"/>
          <w:szCs w:val="25"/>
        </w:rPr>
        <w:t xml:space="preserve"> рік</w:t>
      </w:r>
      <w:r w:rsidRPr="00FA34EE">
        <w:rPr>
          <w:sz w:val="25"/>
          <w:szCs w:val="25"/>
        </w:rPr>
        <w:t xml:space="preserve"> – 6390 грн (1213 </w:t>
      </w:r>
      <w:proofErr w:type="spellStart"/>
      <w:r w:rsidRPr="00FA34EE">
        <w:rPr>
          <w:sz w:val="25"/>
          <w:szCs w:val="25"/>
        </w:rPr>
        <w:t>дол</w:t>
      </w:r>
      <w:proofErr w:type="spellEnd"/>
      <w:r w:rsidRPr="00FA34EE">
        <w:rPr>
          <w:sz w:val="25"/>
          <w:szCs w:val="25"/>
        </w:rPr>
        <w:t xml:space="preserve">. США); 2009 </w:t>
      </w:r>
      <w:r w:rsidR="00101D39" w:rsidRPr="00FA34EE">
        <w:rPr>
          <w:sz w:val="25"/>
          <w:szCs w:val="25"/>
        </w:rPr>
        <w:t xml:space="preserve">рік </w:t>
      </w:r>
      <w:r w:rsidRPr="00FA34EE">
        <w:rPr>
          <w:sz w:val="25"/>
          <w:szCs w:val="25"/>
        </w:rPr>
        <w:t>– 7718</w:t>
      </w:r>
      <w:r w:rsidR="00600C67" w:rsidRPr="00FA34EE">
        <w:rPr>
          <w:sz w:val="25"/>
          <w:szCs w:val="25"/>
        </w:rPr>
        <w:t> </w:t>
      </w:r>
      <w:r w:rsidRPr="00FA34EE">
        <w:rPr>
          <w:sz w:val="25"/>
          <w:szCs w:val="25"/>
        </w:rPr>
        <w:t xml:space="preserve">грн (991 </w:t>
      </w:r>
      <w:proofErr w:type="spellStart"/>
      <w:r w:rsidRPr="00FA34EE">
        <w:rPr>
          <w:sz w:val="25"/>
          <w:szCs w:val="25"/>
        </w:rPr>
        <w:t>дол</w:t>
      </w:r>
      <w:proofErr w:type="spellEnd"/>
      <w:r w:rsidRPr="00FA34EE">
        <w:rPr>
          <w:sz w:val="25"/>
          <w:szCs w:val="25"/>
        </w:rPr>
        <w:t xml:space="preserve">. США); 2010 </w:t>
      </w:r>
      <w:r w:rsidR="00101D39" w:rsidRPr="00FA34EE">
        <w:rPr>
          <w:sz w:val="25"/>
          <w:szCs w:val="25"/>
        </w:rPr>
        <w:t xml:space="preserve">рік </w:t>
      </w:r>
      <w:r w:rsidRPr="00FA34EE">
        <w:rPr>
          <w:sz w:val="25"/>
          <w:szCs w:val="25"/>
        </w:rPr>
        <w:t xml:space="preserve">– 9786 грн (1233 </w:t>
      </w:r>
      <w:proofErr w:type="spellStart"/>
      <w:r w:rsidRPr="00FA34EE">
        <w:rPr>
          <w:sz w:val="25"/>
          <w:szCs w:val="25"/>
        </w:rPr>
        <w:t>дол</w:t>
      </w:r>
      <w:proofErr w:type="spellEnd"/>
      <w:r w:rsidRPr="00FA34EE">
        <w:rPr>
          <w:sz w:val="25"/>
          <w:szCs w:val="25"/>
        </w:rPr>
        <w:t xml:space="preserve">. США); 2011 </w:t>
      </w:r>
      <w:r w:rsidR="00101D39" w:rsidRPr="00FA34EE">
        <w:rPr>
          <w:sz w:val="25"/>
          <w:szCs w:val="25"/>
        </w:rPr>
        <w:t xml:space="preserve">рік </w:t>
      </w:r>
      <w:r w:rsidRPr="00FA34EE">
        <w:rPr>
          <w:sz w:val="25"/>
          <w:szCs w:val="25"/>
        </w:rPr>
        <w:t>– 8296 грн (1941</w:t>
      </w:r>
      <w:r w:rsidR="00600C67" w:rsidRPr="00FA34EE">
        <w:rPr>
          <w:sz w:val="25"/>
          <w:szCs w:val="25"/>
        </w:rPr>
        <w:t> </w:t>
      </w:r>
      <w:proofErr w:type="spellStart"/>
      <w:r w:rsidRPr="00FA34EE">
        <w:rPr>
          <w:sz w:val="25"/>
          <w:szCs w:val="25"/>
        </w:rPr>
        <w:t>дол</w:t>
      </w:r>
      <w:proofErr w:type="spellEnd"/>
      <w:r w:rsidRPr="00FA34EE">
        <w:rPr>
          <w:sz w:val="25"/>
          <w:szCs w:val="25"/>
        </w:rPr>
        <w:t>. США); 2012</w:t>
      </w:r>
      <w:r w:rsidR="00863391" w:rsidRPr="00FA34EE">
        <w:rPr>
          <w:sz w:val="25"/>
          <w:szCs w:val="25"/>
        </w:rPr>
        <w:t xml:space="preserve"> рік</w:t>
      </w:r>
      <w:r w:rsidRPr="00FA34EE">
        <w:rPr>
          <w:sz w:val="25"/>
          <w:szCs w:val="25"/>
        </w:rPr>
        <w:t xml:space="preserve"> - 550 грн (69 </w:t>
      </w:r>
      <w:proofErr w:type="spellStart"/>
      <w:r w:rsidRPr="00FA34EE">
        <w:rPr>
          <w:sz w:val="25"/>
          <w:szCs w:val="25"/>
        </w:rPr>
        <w:t>дол</w:t>
      </w:r>
      <w:proofErr w:type="spellEnd"/>
      <w:r w:rsidRPr="00FA34EE">
        <w:rPr>
          <w:sz w:val="25"/>
          <w:szCs w:val="25"/>
        </w:rPr>
        <w:t>. США); 2013-2022</w:t>
      </w:r>
      <w:r w:rsidR="00863391" w:rsidRPr="00FA34EE">
        <w:rPr>
          <w:sz w:val="25"/>
          <w:szCs w:val="25"/>
        </w:rPr>
        <w:t xml:space="preserve"> роки</w:t>
      </w:r>
      <w:r w:rsidRPr="00FA34EE">
        <w:rPr>
          <w:sz w:val="25"/>
          <w:szCs w:val="25"/>
        </w:rPr>
        <w:t xml:space="preserve"> – 0 грн; 2023</w:t>
      </w:r>
      <w:r w:rsidR="00863391" w:rsidRPr="00FA34EE">
        <w:rPr>
          <w:sz w:val="25"/>
          <w:szCs w:val="25"/>
        </w:rPr>
        <w:t xml:space="preserve"> рік</w:t>
      </w:r>
      <w:r w:rsidRPr="00FA34EE">
        <w:rPr>
          <w:sz w:val="25"/>
          <w:szCs w:val="25"/>
        </w:rPr>
        <w:t xml:space="preserve"> – 41</w:t>
      </w:r>
      <w:r w:rsidR="00600C67" w:rsidRPr="00FA34EE">
        <w:rPr>
          <w:sz w:val="25"/>
          <w:szCs w:val="25"/>
        </w:rPr>
        <w:t> </w:t>
      </w:r>
      <w:r w:rsidRPr="00FA34EE">
        <w:rPr>
          <w:sz w:val="25"/>
          <w:szCs w:val="25"/>
        </w:rPr>
        <w:t xml:space="preserve">114 грн (1124 </w:t>
      </w:r>
      <w:proofErr w:type="spellStart"/>
      <w:r w:rsidRPr="00FA34EE">
        <w:rPr>
          <w:sz w:val="25"/>
          <w:szCs w:val="25"/>
        </w:rPr>
        <w:t>дол</w:t>
      </w:r>
      <w:proofErr w:type="spellEnd"/>
      <w:r w:rsidRPr="00FA34EE">
        <w:rPr>
          <w:sz w:val="25"/>
          <w:szCs w:val="25"/>
        </w:rPr>
        <w:t>. США); 2024</w:t>
      </w:r>
      <w:r w:rsidR="00863391" w:rsidRPr="00FA34EE">
        <w:rPr>
          <w:sz w:val="25"/>
          <w:szCs w:val="25"/>
        </w:rPr>
        <w:t xml:space="preserve"> рік</w:t>
      </w:r>
      <w:r w:rsidRPr="00FA34EE">
        <w:rPr>
          <w:sz w:val="25"/>
          <w:szCs w:val="25"/>
        </w:rPr>
        <w:t xml:space="preserve"> – 96696 грн (2408 </w:t>
      </w:r>
      <w:proofErr w:type="spellStart"/>
      <w:r w:rsidRPr="00FA34EE">
        <w:rPr>
          <w:sz w:val="25"/>
          <w:szCs w:val="25"/>
        </w:rPr>
        <w:t>дол</w:t>
      </w:r>
      <w:proofErr w:type="spellEnd"/>
      <w:r w:rsidRPr="00FA34EE">
        <w:rPr>
          <w:sz w:val="25"/>
          <w:szCs w:val="25"/>
        </w:rPr>
        <w:t>. США).</w:t>
      </w:r>
    </w:p>
    <w:p w14:paraId="21602FAC" w14:textId="13A53BFC" w:rsidR="00330457" w:rsidRPr="00FA34EE" w:rsidRDefault="00EA5C16" w:rsidP="00863391">
      <w:pPr>
        <w:pStyle w:val="a9"/>
        <w:numPr>
          <w:ilvl w:val="0"/>
          <w:numId w:val="8"/>
        </w:numPr>
        <w:shd w:val="clear" w:color="auto" w:fill="FFFFFF"/>
        <w:tabs>
          <w:tab w:val="left" w:pos="426"/>
        </w:tabs>
        <w:spacing w:after="200" w:line="276" w:lineRule="auto"/>
        <w:ind w:left="0" w:firstLine="709"/>
        <w:jc w:val="both"/>
        <w:rPr>
          <w:sz w:val="25"/>
          <w:szCs w:val="25"/>
        </w:rPr>
      </w:pPr>
      <w:r w:rsidRPr="00FA34EE">
        <w:rPr>
          <w:sz w:val="25"/>
          <w:szCs w:val="25"/>
        </w:rPr>
        <w:t>Враховуючи наведене, сукупний дохід матері кандидата з 1998 рік до 2013</w:t>
      </w:r>
      <w:r w:rsidR="00330457" w:rsidRPr="00FA34EE">
        <w:rPr>
          <w:sz w:val="25"/>
          <w:szCs w:val="25"/>
        </w:rPr>
        <w:t> </w:t>
      </w:r>
      <w:r w:rsidRPr="00FA34EE">
        <w:rPr>
          <w:sz w:val="25"/>
          <w:szCs w:val="25"/>
        </w:rPr>
        <w:t>рік становив 50</w:t>
      </w:r>
      <w:r w:rsidR="00863391" w:rsidRPr="00FA34EE">
        <w:rPr>
          <w:sz w:val="25"/>
          <w:szCs w:val="25"/>
        </w:rPr>
        <w:t> </w:t>
      </w:r>
      <w:r w:rsidRPr="00FA34EE">
        <w:rPr>
          <w:sz w:val="25"/>
          <w:szCs w:val="25"/>
        </w:rPr>
        <w:t>456 грн (еквівалентно 8</w:t>
      </w:r>
      <w:r w:rsidR="00330457" w:rsidRPr="00FA34EE">
        <w:rPr>
          <w:sz w:val="25"/>
          <w:szCs w:val="25"/>
        </w:rPr>
        <w:t> </w:t>
      </w:r>
      <w:r w:rsidRPr="00FA34EE">
        <w:rPr>
          <w:sz w:val="25"/>
          <w:szCs w:val="25"/>
        </w:rPr>
        <w:t xml:space="preserve">084 </w:t>
      </w:r>
      <w:proofErr w:type="spellStart"/>
      <w:r w:rsidRPr="00FA34EE">
        <w:rPr>
          <w:sz w:val="25"/>
          <w:szCs w:val="25"/>
        </w:rPr>
        <w:t>дол</w:t>
      </w:r>
      <w:proofErr w:type="spellEnd"/>
      <w:r w:rsidRPr="00FA34EE">
        <w:rPr>
          <w:sz w:val="25"/>
          <w:szCs w:val="25"/>
        </w:rPr>
        <w:t>. США)</w:t>
      </w:r>
      <w:r w:rsidR="00330457" w:rsidRPr="00FA34EE">
        <w:rPr>
          <w:sz w:val="25"/>
          <w:szCs w:val="25"/>
        </w:rPr>
        <w:t>.</w:t>
      </w:r>
    </w:p>
    <w:p w14:paraId="44FADFE1" w14:textId="393B81F0" w:rsidR="00AE3ACC" w:rsidRPr="00FA34EE" w:rsidRDefault="00AE3ACC" w:rsidP="00863391">
      <w:pPr>
        <w:pStyle w:val="a9"/>
        <w:numPr>
          <w:ilvl w:val="0"/>
          <w:numId w:val="8"/>
        </w:numPr>
        <w:shd w:val="clear" w:color="auto" w:fill="FFFFFF"/>
        <w:tabs>
          <w:tab w:val="left" w:pos="426"/>
        </w:tabs>
        <w:spacing w:after="200" w:line="276" w:lineRule="auto"/>
        <w:ind w:left="0" w:firstLine="709"/>
        <w:jc w:val="both"/>
        <w:rPr>
          <w:sz w:val="25"/>
          <w:szCs w:val="25"/>
        </w:rPr>
      </w:pPr>
      <w:r w:rsidRPr="00FA34EE">
        <w:rPr>
          <w:sz w:val="25"/>
          <w:szCs w:val="25"/>
        </w:rPr>
        <w:t>Згідно відомостей з Державного реєстру актів цивільного стану батько кандидата</w:t>
      </w:r>
      <w:r w:rsidRPr="00791728">
        <w:rPr>
          <w:sz w:val="96"/>
          <w:szCs w:val="96"/>
        </w:rPr>
        <w:t xml:space="preserve"> </w:t>
      </w:r>
      <w:r w:rsidR="00791728">
        <w:rPr>
          <w:sz w:val="25"/>
          <w:szCs w:val="25"/>
        </w:rPr>
        <w:t>ОСОБА_</w:t>
      </w:r>
      <w:r w:rsidR="00791728">
        <w:rPr>
          <w:sz w:val="25"/>
          <w:szCs w:val="25"/>
        </w:rPr>
        <w:t>6</w:t>
      </w:r>
      <w:r w:rsidRPr="00791728">
        <w:rPr>
          <w:sz w:val="96"/>
          <w:szCs w:val="96"/>
        </w:rPr>
        <w:t xml:space="preserve"> </w:t>
      </w:r>
      <w:r w:rsidRPr="00FA34EE">
        <w:rPr>
          <w:sz w:val="25"/>
          <w:szCs w:val="25"/>
        </w:rPr>
        <w:t>помер</w:t>
      </w:r>
      <w:r w:rsidRPr="00791728">
        <w:rPr>
          <w:sz w:val="96"/>
          <w:szCs w:val="96"/>
        </w:rPr>
        <w:t xml:space="preserve"> </w:t>
      </w:r>
      <w:r w:rsidRPr="00FA34EE">
        <w:rPr>
          <w:sz w:val="25"/>
          <w:szCs w:val="25"/>
        </w:rPr>
        <w:t>13</w:t>
      </w:r>
      <w:r w:rsidRPr="00791728">
        <w:rPr>
          <w:sz w:val="96"/>
          <w:szCs w:val="96"/>
        </w:rPr>
        <w:t xml:space="preserve"> </w:t>
      </w:r>
      <w:r w:rsidRPr="00FA34EE">
        <w:rPr>
          <w:sz w:val="25"/>
          <w:szCs w:val="25"/>
        </w:rPr>
        <w:t>вересня</w:t>
      </w:r>
      <w:r w:rsidRPr="00791728">
        <w:rPr>
          <w:sz w:val="96"/>
          <w:szCs w:val="96"/>
        </w:rPr>
        <w:t xml:space="preserve"> </w:t>
      </w:r>
      <w:r w:rsidRPr="00FA34EE">
        <w:rPr>
          <w:sz w:val="25"/>
          <w:szCs w:val="25"/>
        </w:rPr>
        <w:t>2019</w:t>
      </w:r>
      <w:r w:rsidR="00971F71" w:rsidRPr="00791728">
        <w:rPr>
          <w:sz w:val="96"/>
          <w:szCs w:val="96"/>
        </w:rPr>
        <w:t xml:space="preserve"> </w:t>
      </w:r>
      <w:r w:rsidR="00971F71" w:rsidRPr="00FA34EE">
        <w:rPr>
          <w:sz w:val="25"/>
          <w:szCs w:val="25"/>
        </w:rPr>
        <w:t>року</w:t>
      </w:r>
      <w:r w:rsidRPr="00791728">
        <w:rPr>
          <w:sz w:val="96"/>
          <w:szCs w:val="96"/>
        </w:rPr>
        <w:t xml:space="preserve"> </w:t>
      </w:r>
      <w:r w:rsidRPr="00FA34EE">
        <w:rPr>
          <w:sz w:val="25"/>
          <w:szCs w:val="25"/>
        </w:rPr>
        <w:t>(актовий</w:t>
      </w:r>
      <w:r w:rsidRPr="00791728">
        <w:rPr>
          <w:sz w:val="96"/>
          <w:szCs w:val="96"/>
        </w:rPr>
        <w:t xml:space="preserve"> </w:t>
      </w:r>
      <w:r w:rsidRPr="00FA34EE">
        <w:rPr>
          <w:sz w:val="25"/>
          <w:szCs w:val="25"/>
        </w:rPr>
        <w:t>запис</w:t>
      </w:r>
      <w:r w:rsidRPr="00791728">
        <w:rPr>
          <w:sz w:val="96"/>
          <w:szCs w:val="96"/>
        </w:rPr>
        <w:t xml:space="preserve"> </w:t>
      </w:r>
      <w:r w:rsidRPr="00FA34EE">
        <w:rPr>
          <w:sz w:val="25"/>
          <w:szCs w:val="25"/>
        </w:rPr>
        <w:t>про</w:t>
      </w:r>
      <w:r w:rsidRPr="00791728">
        <w:rPr>
          <w:sz w:val="96"/>
          <w:szCs w:val="96"/>
        </w:rPr>
        <w:t xml:space="preserve"> </w:t>
      </w:r>
      <w:r w:rsidRPr="00FA34EE">
        <w:rPr>
          <w:sz w:val="25"/>
          <w:szCs w:val="25"/>
        </w:rPr>
        <w:t>смерть від 13</w:t>
      </w:r>
      <w:r w:rsidR="00971F71" w:rsidRPr="00FA34EE">
        <w:rPr>
          <w:sz w:val="25"/>
          <w:szCs w:val="25"/>
        </w:rPr>
        <w:t xml:space="preserve"> вересня </w:t>
      </w:r>
      <w:r w:rsidRPr="00FA34EE">
        <w:rPr>
          <w:sz w:val="25"/>
          <w:szCs w:val="25"/>
        </w:rPr>
        <w:t>2019</w:t>
      </w:r>
      <w:r w:rsidR="00971F71" w:rsidRPr="00FA34EE">
        <w:rPr>
          <w:sz w:val="25"/>
          <w:szCs w:val="25"/>
        </w:rPr>
        <w:t xml:space="preserve"> року</w:t>
      </w:r>
      <w:r w:rsidRPr="00FA34EE">
        <w:rPr>
          <w:sz w:val="25"/>
          <w:szCs w:val="25"/>
        </w:rPr>
        <w:t xml:space="preserve"> №</w:t>
      </w:r>
      <w:r w:rsidR="00791728">
        <w:rPr>
          <w:sz w:val="25"/>
          <w:szCs w:val="25"/>
        </w:rPr>
        <w:t>__</w:t>
      </w:r>
      <w:r w:rsidRPr="00FA34EE">
        <w:rPr>
          <w:sz w:val="25"/>
          <w:szCs w:val="25"/>
        </w:rPr>
        <w:t>). Тому встановити наявність грошових активів у батька кандидата для придбання майна, яке перебуває в користування родини кандидата</w:t>
      </w:r>
      <w:r w:rsidR="007C7E24" w:rsidRPr="00FA34EE">
        <w:rPr>
          <w:sz w:val="25"/>
          <w:szCs w:val="25"/>
        </w:rPr>
        <w:t xml:space="preserve">, </w:t>
      </w:r>
      <w:r w:rsidRPr="00FA34EE">
        <w:rPr>
          <w:sz w:val="25"/>
          <w:szCs w:val="25"/>
        </w:rPr>
        <w:t>не можли</w:t>
      </w:r>
      <w:r w:rsidR="007C7E24" w:rsidRPr="00FA34EE">
        <w:rPr>
          <w:sz w:val="25"/>
          <w:szCs w:val="25"/>
        </w:rPr>
        <w:t>во</w:t>
      </w:r>
      <w:r w:rsidRPr="00FA34EE">
        <w:rPr>
          <w:sz w:val="25"/>
          <w:szCs w:val="25"/>
        </w:rPr>
        <w:t>.</w:t>
      </w:r>
    </w:p>
    <w:p w14:paraId="0B9B514E" w14:textId="3483C287" w:rsidR="000351AE" w:rsidRPr="00FA34EE" w:rsidRDefault="00330457" w:rsidP="000351AE">
      <w:pPr>
        <w:pStyle w:val="a9"/>
        <w:numPr>
          <w:ilvl w:val="0"/>
          <w:numId w:val="8"/>
        </w:numPr>
        <w:shd w:val="clear" w:color="auto" w:fill="FFFFFF"/>
        <w:tabs>
          <w:tab w:val="left" w:pos="426"/>
        </w:tabs>
        <w:spacing w:after="200" w:line="276" w:lineRule="auto"/>
        <w:ind w:left="0" w:firstLine="709"/>
        <w:jc w:val="both"/>
        <w:rPr>
          <w:sz w:val="25"/>
          <w:szCs w:val="25"/>
        </w:rPr>
      </w:pPr>
      <w:r w:rsidRPr="00FA34EE">
        <w:rPr>
          <w:sz w:val="25"/>
          <w:szCs w:val="25"/>
        </w:rPr>
        <w:t xml:space="preserve">У поясненнях від 01 грудня 2025 року </w:t>
      </w:r>
      <w:proofErr w:type="spellStart"/>
      <w:r w:rsidR="007C7E24" w:rsidRPr="00FA34EE">
        <w:rPr>
          <w:sz w:val="25"/>
          <w:szCs w:val="25"/>
        </w:rPr>
        <w:t>Отчак</w:t>
      </w:r>
      <w:proofErr w:type="spellEnd"/>
      <w:r w:rsidR="007C7E24" w:rsidRPr="00FA34EE">
        <w:rPr>
          <w:sz w:val="25"/>
          <w:szCs w:val="25"/>
        </w:rPr>
        <w:t xml:space="preserve"> Н.Я.</w:t>
      </w:r>
      <w:r w:rsidRPr="00FA34EE">
        <w:rPr>
          <w:sz w:val="25"/>
          <w:szCs w:val="25"/>
        </w:rPr>
        <w:t xml:space="preserve"> зазнач</w:t>
      </w:r>
      <w:r w:rsidR="007C7E24" w:rsidRPr="00FA34EE">
        <w:rPr>
          <w:sz w:val="25"/>
          <w:szCs w:val="25"/>
        </w:rPr>
        <w:t>ено</w:t>
      </w:r>
      <w:r w:rsidRPr="00FA34EE">
        <w:rPr>
          <w:sz w:val="25"/>
          <w:szCs w:val="25"/>
        </w:rPr>
        <w:t>, що житлові будинки, які належать матері</w:t>
      </w:r>
      <w:r w:rsidR="007C7E24" w:rsidRPr="00FA34EE">
        <w:rPr>
          <w:sz w:val="25"/>
          <w:szCs w:val="25"/>
        </w:rPr>
        <w:t xml:space="preserve"> кандидата</w:t>
      </w:r>
      <w:r w:rsidRPr="00FA34EE">
        <w:rPr>
          <w:sz w:val="25"/>
          <w:szCs w:val="25"/>
        </w:rPr>
        <w:t xml:space="preserve"> на праві власності та перебувають у користуванні </w:t>
      </w:r>
      <w:r w:rsidR="007C7E24" w:rsidRPr="00FA34EE">
        <w:rPr>
          <w:sz w:val="25"/>
          <w:szCs w:val="25"/>
        </w:rPr>
        <w:t>кандидата</w:t>
      </w:r>
      <w:r w:rsidRPr="00FA34EE">
        <w:rPr>
          <w:sz w:val="25"/>
          <w:szCs w:val="25"/>
        </w:rPr>
        <w:t xml:space="preserve"> та її чоловіка побудовані її батьком </w:t>
      </w:r>
      <w:r w:rsidR="00791728">
        <w:rPr>
          <w:sz w:val="25"/>
          <w:szCs w:val="25"/>
        </w:rPr>
        <w:t>ОСОБА_</w:t>
      </w:r>
      <w:r w:rsidR="00791728">
        <w:rPr>
          <w:sz w:val="25"/>
          <w:szCs w:val="25"/>
        </w:rPr>
        <w:t>6</w:t>
      </w:r>
      <w:r w:rsidR="0078095C" w:rsidRPr="00FA34EE">
        <w:rPr>
          <w:sz w:val="25"/>
          <w:szCs w:val="25"/>
        </w:rPr>
        <w:t xml:space="preserve"> </w:t>
      </w:r>
      <w:r w:rsidRPr="00FA34EE">
        <w:rPr>
          <w:sz w:val="25"/>
          <w:szCs w:val="25"/>
        </w:rPr>
        <w:t>починаючи з 1990 року господарським способом, введені в експлуатацію в різні періоди його життя, під час здійснення ним в тому числі підприємницької діяльност</w:t>
      </w:r>
      <w:r w:rsidR="0078095C" w:rsidRPr="00FA34EE">
        <w:rPr>
          <w:sz w:val="25"/>
          <w:szCs w:val="25"/>
        </w:rPr>
        <w:t>і</w:t>
      </w:r>
      <w:r w:rsidR="008A0981" w:rsidRPr="00FA34EE">
        <w:rPr>
          <w:sz w:val="25"/>
          <w:szCs w:val="25"/>
        </w:rPr>
        <w:t>.</w:t>
      </w:r>
      <w:r w:rsidRPr="00FA34EE">
        <w:rPr>
          <w:sz w:val="25"/>
          <w:szCs w:val="25"/>
        </w:rPr>
        <w:t xml:space="preserve"> </w:t>
      </w:r>
      <w:r w:rsidR="008A0981" w:rsidRPr="00FA34EE">
        <w:rPr>
          <w:sz w:val="25"/>
          <w:szCs w:val="25"/>
        </w:rPr>
        <w:t>З</w:t>
      </w:r>
      <w:r w:rsidRPr="00FA34EE">
        <w:rPr>
          <w:sz w:val="25"/>
          <w:szCs w:val="25"/>
        </w:rPr>
        <w:t>окрема</w:t>
      </w:r>
      <w:r w:rsidR="0078095C" w:rsidRPr="00FA34EE">
        <w:rPr>
          <w:sz w:val="25"/>
          <w:szCs w:val="25"/>
        </w:rPr>
        <w:t>,</w:t>
      </w:r>
      <w:r w:rsidRPr="00FA34EE">
        <w:rPr>
          <w:sz w:val="25"/>
          <w:szCs w:val="25"/>
        </w:rPr>
        <w:t xml:space="preserve"> </w:t>
      </w:r>
      <w:r w:rsidR="008A0981" w:rsidRPr="00FA34EE">
        <w:rPr>
          <w:sz w:val="25"/>
          <w:szCs w:val="25"/>
        </w:rPr>
        <w:t xml:space="preserve">це </w:t>
      </w:r>
      <w:r w:rsidR="000351AE" w:rsidRPr="00FA34EE">
        <w:rPr>
          <w:sz w:val="25"/>
          <w:szCs w:val="25"/>
        </w:rPr>
        <w:t xml:space="preserve">житловий будинок загальною площею 154,8 </w:t>
      </w:r>
      <w:proofErr w:type="spellStart"/>
      <w:r w:rsidR="000351AE" w:rsidRPr="00FA34EE">
        <w:rPr>
          <w:sz w:val="25"/>
          <w:szCs w:val="25"/>
        </w:rPr>
        <w:t>кв.м</w:t>
      </w:r>
      <w:proofErr w:type="spellEnd"/>
      <w:r w:rsidRPr="00FA34EE">
        <w:rPr>
          <w:sz w:val="25"/>
          <w:szCs w:val="25"/>
        </w:rPr>
        <w:t xml:space="preserve"> за </w:t>
      </w:r>
      <w:proofErr w:type="spellStart"/>
      <w:r w:rsidRPr="00FA34EE">
        <w:rPr>
          <w:sz w:val="25"/>
          <w:szCs w:val="25"/>
        </w:rPr>
        <w:t>адресою</w:t>
      </w:r>
      <w:proofErr w:type="spellEnd"/>
      <w:r w:rsidR="008A0981" w:rsidRPr="00FA34EE">
        <w:rPr>
          <w:sz w:val="25"/>
          <w:szCs w:val="25"/>
        </w:rPr>
        <w:t>:</w:t>
      </w:r>
      <w:r w:rsidRPr="00FA34EE">
        <w:rPr>
          <w:sz w:val="25"/>
          <w:szCs w:val="25"/>
        </w:rPr>
        <w:t xml:space="preserve"> м. Львів, </w:t>
      </w:r>
      <w:r w:rsidR="00791728">
        <w:rPr>
          <w:sz w:val="25"/>
          <w:szCs w:val="25"/>
        </w:rPr>
        <w:t>АДРЕСА_1</w:t>
      </w:r>
      <w:r w:rsidR="008A0981" w:rsidRPr="00FA34EE">
        <w:rPr>
          <w:sz w:val="25"/>
          <w:szCs w:val="25"/>
        </w:rPr>
        <w:t>,</w:t>
      </w:r>
      <w:r w:rsidR="0078095C" w:rsidRPr="00FA34EE">
        <w:rPr>
          <w:sz w:val="25"/>
          <w:szCs w:val="25"/>
        </w:rPr>
        <w:t xml:space="preserve"> </w:t>
      </w:r>
      <w:r w:rsidR="000351AE" w:rsidRPr="00FA34EE">
        <w:rPr>
          <w:sz w:val="25"/>
          <w:szCs w:val="25"/>
        </w:rPr>
        <w:t xml:space="preserve">що належить з 23 серпня 2013 року на праві власності </w:t>
      </w:r>
      <w:r w:rsidR="00791728">
        <w:rPr>
          <w:sz w:val="25"/>
          <w:szCs w:val="25"/>
        </w:rPr>
        <w:t>ОСОБА_</w:t>
      </w:r>
      <w:r w:rsidR="00791728">
        <w:rPr>
          <w:sz w:val="25"/>
          <w:szCs w:val="25"/>
        </w:rPr>
        <w:t>3</w:t>
      </w:r>
      <w:r w:rsidR="000351AE" w:rsidRPr="00FA34EE">
        <w:rPr>
          <w:sz w:val="25"/>
          <w:szCs w:val="25"/>
        </w:rPr>
        <w:t>.</w:t>
      </w:r>
    </w:p>
    <w:p w14:paraId="4949AF5A" w14:textId="58FAAEDA" w:rsidR="0078095C" w:rsidRPr="00FA34EE" w:rsidRDefault="0078095C" w:rsidP="000351AE">
      <w:pPr>
        <w:pStyle w:val="a9"/>
        <w:numPr>
          <w:ilvl w:val="0"/>
          <w:numId w:val="8"/>
        </w:numPr>
        <w:shd w:val="clear" w:color="auto" w:fill="FFFFFF"/>
        <w:tabs>
          <w:tab w:val="left" w:pos="426"/>
        </w:tabs>
        <w:spacing w:after="200" w:line="276" w:lineRule="auto"/>
        <w:ind w:left="0" w:firstLine="709"/>
        <w:jc w:val="both"/>
        <w:rPr>
          <w:sz w:val="25"/>
          <w:szCs w:val="25"/>
        </w:rPr>
      </w:pPr>
      <w:r w:rsidRPr="00FA34EE">
        <w:rPr>
          <w:sz w:val="25"/>
          <w:szCs w:val="25"/>
        </w:rPr>
        <w:t xml:space="preserve">Будинок загальною площею 177,2 </w:t>
      </w:r>
      <w:proofErr w:type="spellStart"/>
      <w:r w:rsidRPr="00FA34EE">
        <w:rPr>
          <w:sz w:val="25"/>
          <w:szCs w:val="25"/>
        </w:rPr>
        <w:t>кв.м</w:t>
      </w:r>
      <w:proofErr w:type="spellEnd"/>
      <w:r w:rsidRPr="00FA34EE">
        <w:rPr>
          <w:sz w:val="25"/>
          <w:szCs w:val="25"/>
        </w:rPr>
        <w:t>, який належить</w:t>
      </w:r>
      <w:r w:rsidR="000351AE" w:rsidRPr="00FA34EE">
        <w:rPr>
          <w:sz w:val="25"/>
          <w:szCs w:val="25"/>
        </w:rPr>
        <w:t xml:space="preserve"> на праві власності</w:t>
      </w:r>
      <w:r w:rsidRPr="00FA34EE">
        <w:rPr>
          <w:sz w:val="25"/>
          <w:szCs w:val="25"/>
        </w:rPr>
        <w:t xml:space="preserve"> матері кандидата та перебуває у безоплатному користуванні чоловіка кандидата,</w:t>
      </w:r>
      <w:r w:rsidR="00901260" w:rsidRPr="00FA34EE">
        <w:rPr>
          <w:sz w:val="25"/>
          <w:szCs w:val="25"/>
        </w:rPr>
        <w:t xml:space="preserve"> </w:t>
      </w:r>
      <w:r w:rsidR="00791728">
        <w:rPr>
          <w:sz w:val="25"/>
          <w:szCs w:val="25"/>
        </w:rPr>
        <w:t>ОСОБА_</w:t>
      </w:r>
      <w:r w:rsidR="00791728">
        <w:rPr>
          <w:sz w:val="25"/>
          <w:szCs w:val="25"/>
        </w:rPr>
        <w:t>3</w:t>
      </w:r>
      <w:r w:rsidRPr="00FA34EE">
        <w:rPr>
          <w:sz w:val="25"/>
          <w:szCs w:val="25"/>
        </w:rPr>
        <w:t xml:space="preserve"> отримала у спадок</w:t>
      </w:r>
      <w:r w:rsidR="000351AE" w:rsidRPr="00FA34EE">
        <w:rPr>
          <w:sz w:val="25"/>
          <w:szCs w:val="25"/>
        </w:rPr>
        <w:t xml:space="preserve"> після смерті її чоловіка</w:t>
      </w:r>
      <w:r w:rsidRPr="00FA34EE">
        <w:rPr>
          <w:sz w:val="25"/>
          <w:szCs w:val="25"/>
        </w:rPr>
        <w:t>.</w:t>
      </w:r>
    </w:p>
    <w:p w14:paraId="522945E4" w14:textId="5AC34BC3" w:rsidR="0078095C" w:rsidRPr="00FA34EE" w:rsidRDefault="00901260" w:rsidP="00863391">
      <w:pPr>
        <w:pStyle w:val="a9"/>
        <w:numPr>
          <w:ilvl w:val="0"/>
          <w:numId w:val="8"/>
        </w:numPr>
        <w:shd w:val="clear" w:color="auto" w:fill="FFFFFF"/>
        <w:tabs>
          <w:tab w:val="left" w:pos="426"/>
        </w:tabs>
        <w:spacing w:after="200" w:line="276" w:lineRule="auto"/>
        <w:ind w:left="0" w:firstLine="709"/>
        <w:jc w:val="both"/>
        <w:rPr>
          <w:sz w:val="25"/>
          <w:szCs w:val="25"/>
        </w:rPr>
      </w:pPr>
      <w:r w:rsidRPr="00FA34EE">
        <w:rPr>
          <w:sz w:val="25"/>
          <w:szCs w:val="25"/>
        </w:rPr>
        <w:t>Стосовно</w:t>
      </w:r>
      <w:r w:rsidR="0078095C" w:rsidRPr="00FA34EE">
        <w:rPr>
          <w:sz w:val="25"/>
          <w:szCs w:val="25"/>
        </w:rPr>
        <w:t xml:space="preserve"> </w:t>
      </w:r>
      <w:r w:rsidR="000351AE" w:rsidRPr="00FA34EE">
        <w:rPr>
          <w:sz w:val="25"/>
          <w:szCs w:val="25"/>
        </w:rPr>
        <w:t xml:space="preserve">господарської </w:t>
      </w:r>
      <w:r w:rsidR="0078095C" w:rsidRPr="00FA34EE">
        <w:rPr>
          <w:sz w:val="25"/>
          <w:szCs w:val="25"/>
        </w:rPr>
        <w:t>діяльності батька кандидат зазначила, що він був приватним підприємцем, займався виготовлення</w:t>
      </w:r>
      <w:r w:rsidR="008A0981" w:rsidRPr="00FA34EE">
        <w:rPr>
          <w:sz w:val="25"/>
          <w:szCs w:val="25"/>
        </w:rPr>
        <w:t>м</w:t>
      </w:r>
      <w:r w:rsidR="0078095C" w:rsidRPr="00FA34EE">
        <w:rPr>
          <w:sz w:val="25"/>
          <w:szCs w:val="25"/>
        </w:rPr>
        <w:t xml:space="preserve"> кованих виробів від розробки дизайну та </w:t>
      </w:r>
      <w:proofErr w:type="spellStart"/>
      <w:r w:rsidR="0078095C" w:rsidRPr="00FA34EE">
        <w:rPr>
          <w:sz w:val="25"/>
          <w:szCs w:val="25"/>
        </w:rPr>
        <w:t>про</w:t>
      </w:r>
      <w:r w:rsidR="008A0981" w:rsidRPr="00FA34EE">
        <w:rPr>
          <w:sz w:val="25"/>
          <w:szCs w:val="25"/>
        </w:rPr>
        <w:t>є</w:t>
      </w:r>
      <w:r w:rsidR="0078095C" w:rsidRPr="00FA34EE">
        <w:rPr>
          <w:sz w:val="25"/>
          <w:szCs w:val="25"/>
        </w:rPr>
        <w:t>ктування</w:t>
      </w:r>
      <w:proofErr w:type="spellEnd"/>
      <w:r w:rsidR="0078095C" w:rsidRPr="00FA34EE">
        <w:rPr>
          <w:sz w:val="25"/>
          <w:szCs w:val="25"/>
        </w:rPr>
        <w:t xml:space="preserve"> до ручної обробки металу (огорожі, ворота, віконні решітки, ковані меблі, мангали і </w:t>
      </w:r>
      <w:proofErr w:type="spellStart"/>
      <w:r w:rsidR="0078095C" w:rsidRPr="00FA34EE">
        <w:rPr>
          <w:sz w:val="25"/>
          <w:szCs w:val="25"/>
        </w:rPr>
        <w:t>т.д</w:t>
      </w:r>
      <w:proofErr w:type="spellEnd"/>
      <w:r w:rsidR="0078095C" w:rsidRPr="00FA34EE">
        <w:rPr>
          <w:sz w:val="25"/>
          <w:szCs w:val="25"/>
        </w:rPr>
        <w:t>.), сушінням, обробкою деревини та виготовлення</w:t>
      </w:r>
      <w:r w:rsidR="00AF7A22" w:rsidRPr="00FA34EE">
        <w:rPr>
          <w:sz w:val="25"/>
          <w:szCs w:val="25"/>
        </w:rPr>
        <w:t>м</w:t>
      </w:r>
      <w:r w:rsidR="0078095C" w:rsidRPr="00FA34EE">
        <w:rPr>
          <w:sz w:val="25"/>
          <w:szCs w:val="25"/>
        </w:rPr>
        <w:t xml:space="preserve"> виробів з дерева,</w:t>
      </w:r>
      <w:r w:rsidR="00AF7A22" w:rsidRPr="00FA34EE">
        <w:rPr>
          <w:sz w:val="25"/>
          <w:szCs w:val="25"/>
        </w:rPr>
        <w:t xml:space="preserve"> мав</w:t>
      </w:r>
      <w:r w:rsidR="0078095C" w:rsidRPr="00FA34EE">
        <w:rPr>
          <w:sz w:val="25"/>
          <w:szCs w:val="25"/>
        </w:rPr>
        <w:t xml:space="preserve"> ліні</w:t>
      </w:r>
      <w:r w:rsidR="000351AE" w:rsidRPr="00FA34EE">
        <w:rPr>
          <w:sz w:val="25"/>
          <w:szCs w:val="25"/>
        </w:rPr>
        <w:t>ю</w:t>
      </w:r>
      <w:r w:rsidR="0078095C" w:rsidRPr="00FA34EE">
        <w:rPr>
          <w:sz w:val="25"/>
          <w:szCs w:val="25"/>
        </w:rPr>
        <w:t xml:space="preserve"> </w:t>
      </w:r>
      <w:r w:rsidR="00AF7A22" w:rsidRPr="00FA34EE">
        <w:rPr>
          <w:sz w:val="25"/>
          <w:szCs w:val="25"/>
        </w:rPr>
        <w:t>з</w:t>
      </w:r>
      <w:r w:rsidR="0078095C" w:rsidRPr="00FA34EE">
        <w:rPr>
          <w:sz w:val="25"/>
          <w:szCs w:val="25"/>
        </w:rPr>
        <w:t xml:space="preserve"> виробництв</w:t>
      </w:r>
      <w:r w:rsidR="00AF7A22" w:rsidRPr="00FA34EE">
        <w:rPr>
          <w:sz w:val="25"/>
          <w:szCs w:val="25"/>
        </w:rPr>
        <w:t>а</w:t>
      </w:r>
      <w:r w:rsidR="0078095C" w:rsidRPr="00FA34EE">
        <w:rPr>
          <w:sz w:val="25"/>
          <w:szCs w:val="25"/>
        </w:rPr>
        <w:t xml:space="preserve"> </w:t>
      </w:r>
      <w:proofErr w:type="spellStart"/>
      <w:r w:rsidR="0078095C" w:rsidRPr="00FA34EE">
        <w:rPr>
          <w:sz w:val="25"/>
          <w:szCs w:val="25"/>
        </w:rPr>
        <w:t>керамзитоблоків</w:t>
      </w:r>
      <w:proofErr w:type="spellEnd"/>
      <w:r w:rsidR="0078095C" w:rsidRPr="00FA34EE">
        <w:rPr>
          <w:sz w:val="25"/>
          <w:szCs w:val="25"/>
        </w:rPr>
        <w:t xml:space="preserve">, </w:t>
      </w:r>
      <w:proofErr w:type="spellStart"/>
      <w:r w:rsidR="0078095C" w:rsidRPr="00FA34EE">
        <w:rPr>
          <w:sz w:val="25"/>
          <w:szCs w:val="25"/>
        </w:rPr>
        <w:t>газоблоків</w:t>
      </w:r>
      <w:proofErr w:type="spellEnd"/>
      <w:r w:rsidR="0078095C" w:rsidRPr="00FA34EE">
        <w:rPr>
          <w:sz w:val="25"/>
          <w:szCs w:val="25"/>
        </w:rPr>
        <w:t xml:space="preserve"> та </w:t>
      </w:r>
      <w:proofErr w:type="spellStart"/>
      <w:r w:rsidR="0078095C" w:rsidRPr="00FA34EE">
        <w:rPr>
          <w:sz w:val="25"/>
          <w:szCs w:val="25"/>
        </w:rPr>
        <w:t>піноблоків</w:t>
      </w:r>
      <w:proofErr w:type="spellEnd"/>
      <w:r w:rsidR="0078095C" w:rsidRPr="00FA34EE">
        <w:rPr>
          <w:sz w:val="25"/>
          <w:szCs w:val="25"/>
        </w:rPr>
        <w:t>, працював з бригадами, за допомогою яких виконував різн</w:t>
      </w:r>
      <w:r w:rsidR="009570E6" w:rsidRPr="00FA34EE">
        <w:rPr>
          <w:sz w:val="25"/>
          <w:szCs w:val="25"/>
        </w:rPr>
        <w:t>і</w:t>
      </w:r>
      <w:r w:rsidR="0078095C" w:rsidRPr="00FA34EE">
        <w:rPr>
          <w:sz w:val="25"/>
          <w:szCs w:val="25"/>
        </w:rPr>
        <w:t xml:space="preserve"> будівельні роботи на будівництві, </w:t>
      </w:r>
      <w:r w:rsidR="009570E6" w:rsidRPr="00FA34EE">
        <w:rPr>
          <w:sz w:val="25"/>
          <w:szCs w:val="25"/>
        </w:rPr>
        <w:t xml:space="preserve">з </w:t>
      </w:r>
      <w:r w:rsidR="0078095C" w:rsidRPr="00FA34EE">
        <w:rPr>
          <w:sz w:val="25"/>
          <w:szCs w:val="25"/>
        </w:rPr>
        <w:t xml:space="preserve">укладання бруківки та благоустрою, озеленення прибудинкових територій, вирощував поголів’я </w:t>
      </w:r>
      <w:r w:rsidR="000351AE" w:rsidRPr="00FA34EE">
        <w:rPr>
          <w:sz w:val="25"/>
          <w:szCs w:val="25"/>
        </w:rPr>
        <w:t>вівець</w:t>
      </w:r>
      <w:r w:rsidR="0078095C" w:rsidRPr="00FA34EE">
        <w:rPr>
          <w:sz w:val="25"/>
          <w:szCs w:val="25"/>
        </w:rPr>
        <w:t xml:space="preserve"> та свиней.</w:t>
      </w:r>
      <w:r w:rsidR="000351AE" w:rsidRPr="00FA34EE">
        <w:rPr>
          <w:sz w:val="25"/>
          <w:szCs w:val="25"/>
        </w:rPr>
        <w:t xml:space="preserve"> </w:t>
      </w:r>
      <w:r w:rsidR="009570E6" w:rsidRPr="00FA34EE">
        <w:rPr>
          <w:sz w:val="25"/>
          <w:szCs w:val="25"/>
        </w:rPr>
        <w:t>У зв’язку з</w:t>
      </w:r>
      <w:r w:rsidR="0078095C" w:rsidRPr="00FA34EE">
        <w:rPr>
          <w:sz w:val="25"/>
          <w:szCs w:val="25"/>
        </w:rPr>
        <w:t xml:space="preserve"> його смерт</w:t>
      </w:r>
      <w:r w:rsidR="009570E6" w:rsidRPr="00FA34EE">
        <w:rPr>
          <w:sz w:val="25"/>
          <w:szCs w:val="25"/>
        </w:rPr>
        <w:t>ю</w:t>
      </w:r>
      <w:r w:rsidR="0078095C" w:rsidRPr="00FA34EE">
        <w:rPr>
          <w:sz w:val="25"/>
          <w:szCs w:val="25"/>
        </w:rPr>
        <w:t xml:space="preserve"> 7 років тому</w:t>
      </w:r>
      <w:r w:rsidR="000351AE" w:rsidRPr="00FA34EE">
        <w:rPr>
          <w:sz w:val="25"/>
          <w:szCs w:val="25"/>
        </w:rPr>
        <w:t xml:space="preserve"> кандидат</w:t>
      </w:r>
      <w:r w:rsidR="0078095C" w:rsidRPr="00FA34EE">
        <w:rPr>
          <w:sz w:val="25"/>
          <w:szCs w:val="25"/>
        </w:rPr>
        <w:t xml:space="preserve"> не </w:t>
      </w:r>
      <w:r w:rsidR="000351AE" w:rsidRPr="00FA34EE">
        <w:rPr>
          <w:sz w:val="25"/>
          <w:szCs w:val="25"/>
        </w:rPr>
        <w:t>змогла</w:t>
      </w:r>
      <w:r w:rsidR="0078095C" w:rsidRPr="00FA34EE">
        <w:rPr>
          <w:sz w:val="25"/>
          <w:szCs w:val="25"/>
        </w:rPr>
        <w:t xml:space="preserve"> </w:t>
      </w:r>
      <w:r w:rsidR="000351AE" w:rsidRPr="00FA34EE">
        <w:rPr>
          <w:sz w:val="25"/>
          <w:szCs w:val="25"/>
        </w:rPr>
        <w:t>надати</w:t>
      </w:r>
      <w:r w:rsidR="0078095C" w:rsidRPr="00FA34EE">
        <w:rPr>
          <w:sz w:val="25"/>
          <w:szCs w:val="25"/>
        </w:rPr>
        <w:t xml:space="preserve"> фінансові та </w:t>
      </w:r>
      <w:r w:rsidR="0078095C" w:rsidRPr="00FA34EE">
        <w:rPr>
          <w:sz w:val="25"/>
          <w:szCs w:val="25"/>
        </w:rPr>
        <w:lastRenderedPageBreak/>
        <w:t>підтверджу</w:t>
      </w:r>
      <w:r w:rsidRPr="00FA34EE">
        <w:rPr>
          <w:sz w:val="25"/>
          <w:szCs w:val="25"/>
        </w:rPr>
        <w:t>вальні</w:t>
      </w:r>
      <w:r w:rsidR="0078095C" w:rsidRPr="00FA34EE">
        <w:rPr>
          <w:sz w:val="25"/>
          <w:szCs w:val="25"/>
        </w:rPr>
        <w:t xml:space="preserve"> документи щодо його доходів, однак</w:t>
      </w:r>
      <w:r w:rsidR="000351AE" w:rsidRPr="00FA34EE">
        <w:rPr>
          <w:sz w:val="25"/>
          <w:szCs w:val="25"/>
        </w:rPr>
        <w:t xml:space="preserve"> з її слів</w:t>
      </w:r>
      <w:r w:rsidR="0078095C" w:rsidRPr="00FA34EE">
        <w:rPr>
          <w:sz w:val="25"/>
          <w:szCs w:val="25"/>
        </w:rPr>
        <w:t xml:space="preserve"> такі завжди були достатніми не лише для забезпечення потреб родини, але й для накопичення заощаджень.</w:t>
      </w:r>
    </w:p>
    <w:p w14:paraId="677158FE" w14:textId="5739821E" w:rsidR="0060362E" w:rsidRPr="00FA34EE" w:rsidRDefault="00971F71" w:rsidP="0060362E">
      <w:pPr>
        <w:pStyle w:val="a9"/>
        <w:numPr>
          <w:ilvl w:val="0"/>
          <w:numId w:val="8"/>
        </w:numPr>
        <w:shd w:val="clear" w:color="auto" w:fill="FFFFFF"/>
        <w:tabs>
          <w:tab w:val="left" w:pos="426"/>
        </w:tabs>
        <w:spacing w:after="200" w:line="276" w:lineRule="auto"/>
        <w:ind w:left="0" w:firstLine="709"/>
        <w:jc w:val="both"/>
        <w:rPr>
          <w:sz w:val="25"/>
          <w:szCs w:val="25"/>
        </w:rPr>
      </w:pPr>
      <w:r w:rsidRPr="00FA34EE">
        <w:rPr>
          <w:sz w:val="25"/>
          <w:szCs w:val="25"/>
        </w:rPr>
        <w:t xml:space="preserve">З огляду на викладене та </w:t>
      </w:r>
      <w:r w:rsidR="001D5D81" w:rsidRPr="00FA34EE">
        <w:rPr>
          <w:sz w:val="25"/>
          <w:szCs w:val="25"/>
        </w:rPr>
        <w:t>неможливість</w:t>
      </w:r>
      <w:r w:rsidRPr="00FA34EE">
        <w:rPr>
          <w:sz w:val="25"/>
          <w:szCs w:val="25"/>
        </w:rPr>
        <w:t xml:space="preserve"> Комісії встановити </w:t>
      </w:r>
      <w:r w:rsidR="00901260" w:rsidRPr="00FA34EE">
        <w:rPr>
          <w:sz w:val="25"/>
          <w:szCs w:val="25"/>
        </w:rPr>
        <w:t>джерела походження коштів та їх достатність для набуття об’єктів нерухомого</w:t>
      </w:r>
      <w:r w:rsidR="00B431E4" w:rsidRPr="00FA34EE">
        <w:rPr>
          <w:sz w:val="25"/>
          <w:szCs w:val="25"/>
        </w:rPr>
        <w:t xml:space="preserve"> </w:t>
      </w:r>
      <w:r w:rsidR="00901260" w:rsidRPr="00FA34EE">
        <w:rPr>
          <w:sz w:val="25"/>
          <w:szCs w:val="25"/>
        </w:rPr>
        <w:t>/</w:t>
      </w:r>
      <w:r w:rsidR="00B431E4" w:rsidRPr="00FA34EE">
        <w:rPr>
          <w:sz w:val="25"/>
          <w:szCs w:val="25"/>
        </w:rPr>
        <w:t xml:space="preserve"> </w:t>
      </w:r>
      <w:r w:rsidR="00901260" w:rsidRPr="00FA34EE">
        <w:rPr>
          <w:sz w:val="25"/>
          <w:szCs w:val="25"/>
        </w:rPr>
        <w:t>рухомого</w:t>
      </w:r>
      <w:r w:rsidRPr="00FA34EE">
        <w:rPr>
          <w:sz w:val="25"/>
          <w:szCs w:val="25"/>
        </w:rPr>
        <w:t xml:space="preserve"> </w:t>
      </w:r>
      <w:r w:rsidR="001D5D81" w:rsidRPr="00FA34EE">
        <w:rPr>
          <w:sz w:val="25"/>
          <w:szCs w:val="25"/>
        </w:rPr>
        <w:t xml:space="preserve">майна </w:t>
      </w:r>
      <w:r w:rsidRPr="00FA34EE">
        <w:rPr>
          <w:sz w:val="25"/>
          <w:szCs w:val="25"/>
        </w:rPr>
        <w:t>батьк</w:t>
      </w:r>
      <w:r w:rsidR="001D5D81" w:rsidRPr="00FA34EE">
        <w:rPr>
          <w:sz w:val="25"/>
          <w:szCs w:val="25"/>
        </w:rPr>
        <w:t>ами</w:t>
      </w:r>
      <w:r w:rsidRPr="00FA34EE">
        <w:rPr>
          <w:sz w:val="25"/>
          <w:szCs w:val="25"/>
        </w:rPr>
        <w:t xml:space="preserve"> кандидата, які</w:t>
      </w:r>
      <w:r w:rsidR="001D5D81" w:rsidRPr="00FA34EE">
        <w:rPr>
          <w:sz w:val="25"/>
          <w:szCs w:val="25"/>
        </w:rPr>
        <w:t xml:space="preserve">, зокрема, </w:t>
      </w:r>
      <w:r w:rsidRPr="00FA34EE">
        <w:rPr>
          <w:sz w:val="25"/>
          <w:szCs w:val="25"/>
        </w:rPr>
        <w:t xml:space="preserve">перебувають в користуванні родини </w:t>
      </w:r>
      <w:proofErr w:type="spellStart"/>
      <w:r w:rsidRPr="00FA34EE">
        <w:rPr>
          <w:sz w:val="25"/>
          <w:szCs w:val="25"/>
        </w:rPr>
        <w:t>Отчак</w:t>
      </w:r>
      <w:proofErr w:type="spellEnd"/>
      <w:r w:rsidRPr="00FA34EE">
        <w:rPr>
          <w:sz w:val="25"/>
          <w:szCs w:val="25"/>
        </w:rPr>
        <w:t xml:space="preserve"> Н.Я., Комісія приймає пояснення кандидата.</w:t>
      </w:r>
    </w:p>
    <w:p w14:paraId="2B2E1276" w14:textId="05034AEC" w:rsidR="00FD05FF" w:rsidRPr="00FA34EE" w:rsidRDefault="0060362E" w:rsidP="0060362E">
      <w:pPr>
        <w:pStyle w:val="a9"/>
        <w:numPr>
          <w:ilvl w:val="0"/>
          <w:numId w:val="8"/>
        </w:numPr>
        <w:shd w:val="clear" w:color="auto" w:fill="FFFFFF"/>
        <w:tabs>
          <w:tab w:val="left" w:pos="426"/>
        </w:tabs>
        <w:spacing w:after="200" w:line="276" w:lineRule="auto"/>
        <w:ind w:left="0" w:firstLine="709"/>
        <w:jc w:val="both"/>
        <w:rPr>
          <w:sz w:val="25"/>
          <w:szCs w:val="25"/>
        </w:rPr>
      </w:pPr>
      <w:r w:rsidRPr="00FA34EE">
        <w:rPr>
          <w:sz w:val="25"/>
          <w:szCs w:val="25"/>
        </w:rPr>
        <w:t xml:space="preserve">Стосовно </w:t>
      </w:r>
      <w:r w:rsidR="00DB38C9" w:rsidRPr="00FA34EE">
        <w:rPr>
          <w:sz w:val="25"/>
          <w:szCs w:val="25"/>
        </w:rPr>
        <w:t xml:space="preserve">придбання у 2020 році </w:t>
      </w:r>
      <w:r w:rsidRPr="00FA34EE">
        <w:rPr>
          <w:sz w:val="25"/>
          <w:szCs w:val="25"/>
        </w:rPr>
        <w:t>матір’ю кандидата</w:t>
      </w:r>
      <w:r w:rsidR="00F93780" w:rsidRPr="00FA34EE">
        <w:rPr>
          <w:sz w:val="25"/>
          <w:szCs w:val="25"/>
        </w:rPr>
        <w:t xml:space="preserve"> </w:t>
      </w:r>
      <w:r w:rsidRPr="00FA34EE">
        <w:rPr>
          <w:sz w:val="25"/>
          <w:szCs w:val="25"/>
        </w:rPr>
        <w:t>нежитлового приміщення у м. Льв</w:t>
      </w:r>
      <w:r w:rsidR="00B431E4" w:rsidRPr="00FA34EE">
        <w:rPr>
          <w:sz w:val="25"/>
          <w:szCs w:val="25"/>
        </w:rPr>
        <w:t>ові</w:t>
      </w:r>
      <w:r w:rsidR="00FD05FF" w:rsidRPr="00FA34EE">
        <w:rPr>
          <w:sz w:val="25"/>
          <w:szCs w:val="25"/>
        </w:rPr>
        <w:t xml:space="preserve"> Комісія встановила таке.</w:t>
      </w:r>
    </w:p>
    <w:p w14:paraId="4BFE4694" w14:textId="42FAFF2A" w:rsidR="0060362E" w:rsidRPr="00FA34EE" w:rsidRDefault="00791728" w:rsidP="0060362E">
      <w:pPr>
        <w:pStyle w:val="a9"/>
        <w:numPr>
          <w:ilvl w:val="0"/>
          <w:numId w:val="8"/>
        </w:numPr>
        <w:shd w:val="clear" w:color="auto" w:fill="FFFFFF"/>
        <w:tabs>
          <w:tab w:val="left" w:pos="426"/>
        </w:tabs>
        <w:spacing w:after="200" w:line="276" w:lineRule="auto"/>
        <w:ind w:left="0" w:firstLine="709"/>
        <w:jc w:val="both"/>
        <w:rPr>
          <w:sz w:val="25"/>
          <w:szCs w:val="25"/>
        </w:rPr>
      </w:pPr>
      <w:r>
        <w:rPr>
          <w:sz w:val="25"/>
          <w:szCs w:val="25"/>
        </w:rPr>
        <w:t>ОСОБА_</w:t>
      </w:r>
      <w:r>
        <w:rPr>
          <w:sz w:val="25"/>
          <w:szCs w:val="25"/>
        </w:rPr>
        <w:t>3</w:t>
      </w:r>
      <w:r w:rsidR="00FD05FF" w:rsidRPr="00FA34EE">
        <w:rPr>
          <w:sz w:val="25"/>
          <w:szCs w:val="25"/>
        </w:rPr>
        <w:t xml:space="preserve"> 26 травня 2020 року набула право власності на нежитлове приміщення,</w:t>
      </w:r>
      <w:r w:rsidR="0060362E" w:rsidRPr="00FA34EE">
        <w:rPr>
          <w:sz w:val="25"/>
          <w:szCs w:val="25"/>
        </w:rPr>
        <w:t xml:space="preserve"> </w:t>
      </w:r>
      <w:r w:rsidR="00FD05FF" w:rsidRPr="00FA34EE">
        <w:rPr>
          <w:sz w:val="25"/>
          <w:szCs w:val="25"/>
        </w:rPr>
        <w:t>що знаход</w:t>
      </w:r>
      <w:r w:rsidR="00B431E4" w:rsidRPr="00FA34EE">
        <w:rPr>
          <w:sz w:val="25"/>
          <w:szCs w:val="25"/>
        </w:rPr>
        <w:t>и</w:t>
      </w:r>
      <w:r w:rsidR="00FD05FF" w:rsidRPr="00FA34EE">
        <w:rPr>
          <w:sz w:val="25"/>
          <w:szCs w:val="25"/>
        </w:rPr>
        <w:t xml:space="preserve">ться </w:t>
      </w:r>
      <w:proofErr w:type="spellStart"/>
      <w:r w:rsidR="00FD05FF" w:rsidRPr="00FA34EE">
        <w:rPr>
          <w:sz w:val="25"/>
          <w:szCs w:val="25"/>
        </w:rPr>
        <w:t>адресою</w:t>
      </w:r>
      <w:proofErr w:type="spellEnd"/>
      <w:r w:rsidR="00B431E4" w:rsidRPr="00FA34EE">
        <w:rPr>
          <w:sz w:val="25"/>
          <w:szCs w:val="25"/>
        </w:rPr>
        <w:t>:</w:t>
      </w:r>
      <w:r w:rsidR="00FD05FF" w:rsidRPr="00FA34EE">
        <w:rPr>
          <w:sz w:val="25"/>
          <w:szCs w:val="25"/>
        </w:rPr>
        <w:t xml:space="preserve"> м. Львів, </w:t>
      </w:r>
      <w:r>
        <w:rPr>
          <w:sz w:val="25"/>
          <w:szCs w:val="25"/>
        </w:rPr>
        <w:t>АДРЕСА_3</w:t>
      </w:r>
      <w:r w:rsidR="00B431E4" w:rsidRPr="00FA34EE">
        <w:rPr>
          <w:sz w:val="25"/>
          <w:szCs w:val="25"/>
        </w:rPr>
        <w:t>,</w:t>
      </w:r>
      <w:r w:rsidR="00FD05FF" w:rsidRPr="00FA34EE">
        <w:rPr>
          <w:sz w:val="25"/>
          <w:szCs w:val="25"/>
        </w:rPr>
        <w:t xml:space="preserve"> згідно</w:t>
      </w:r>
      <w:r w:rsidR="00B431E4" w:rsidRPr="00FA34EE">
        <w:rPr>
          <w:sz w:val="25"/>
          <w:szCs w:val="25"/>
        </w:rPr>
        <w:t xml:space="preserve"> з</w:t>
      </w:r>
      <w:r w:rsidR="00FD05FF" w:rsidRPr="00FA34EE">
        <w:rPr>
          <w:sz w:val="25"/>
          <w:szCs w:val="25"/>
        </w:rPr>
        <w:t xml:space="preserve"> </w:t>
      </w:r>
      <w:r w:rsidR="0060362E" w:rsidRPr="00FA34EE">
        <w:rPr>
          <w:sz w:val="25"/>
          <w:szCs w:val="25"/>
        </w:rPr>
        <w:t>договор</w:t>
      </w:r>
      <w:r w:rsidR="00B431E4" w:rsidRPr="00FA34EE">
        <w:rPr>
          <w:sz w:val="25"/>
          <w:szCs w:val="25"/>
        </w:rPr>
        <w:t>ом</w:t>
      </w:r>
      <w:r w:rsidR="0060362E" w:rsidRPr="00FA34EE">
        <w:rPr>
          <w:sz w:val="25"/>
          <w:szCs w:val="25"/>
        </w:rPr>
        <w:t xml:space="preserve"> купівлі-продажу майнових прав на нежитлове приміщення від 26 травня 2020 року</w:t>
      </w:r>
      <w:r w:rsidR="00FD05FF" w:rsidRPr="00FA34EE">
        <w:rPr>
          <w:sz w:val="25"/>
          <w:szCs w:val="25"/>
        </w:rPr>
        <w:t>,</w:t>
      </w:r>
      <w:r w:rsidR="0060362E" w:rsidRPr="00FA34EE">
        <w:rPr>
          <w:sz w:val="25"/>
          <w:szCs w:val="25"/>
        </w:rPr>
        <w:t xml:space="preserve"> загальною вартістю 795 200 грн (еквівалентно 31 813,83 </w:t>
      </w:r>
      <w:proofErr w:type="spellStart"/>
      <w:r w:rsidR="0060362E" w:rsidRPr="00FA34EE">
        <w:rPr>
          <w:sz w:val="25"/>
          <w:szCs w:val="25"/>
        </w:rPr>
        <w:t>дол</w:t>
      </w:r>
      <w:proofErr w:type="spellEnd"/>
      <w:r w:rsidR="0060362E" w:rsidRPr="00FA34EE">
        <w:rPr>
          <w:sz w:val="25"/>
          <w:szCs w:val="25"/>
        </w:rPr>
        <w:t>. США)</w:t>
      </w:r>
      <w:r w:rsidR="00FD05FF" w:rsidRPr="00FA34EE">
        <w:rPr>
          <w:sz w:val="25"/>
          <w:szCs w:val="25"/>
        </w:rPr>
        <w:t>.</w:t>
      </w:r>
    </w:p>
    <w:p w14:paraId="54B55803" w14:textId="71250CE2" w:rsidR="0060362E" w:rsidRPr="00FA34EE" w:rsidRDefault="00F76A2A" w:rsidP="008E5169">
      <w:pPr>
        <w:pStyle w:val="a9"/>
        <w:numPr>
          <w:ilvl w:val="0"/>
          <w:numId w:val="8"/>
        </w:numPr>
        <w:shd w:val="clear" w:color="auto" w:fill="FFFFFF"/>
        <w:tabs>
          <w:tab w:val="left" w:pos="426"/>
        </w:tabs>
        <w:spacing w:after="200" w:line="276" w:lineRule="auto"/>
        <w:ind w:left="0" w:firstLine="709"/>
        <w:jc w:val="both"/>
        <w:rPr>
          <w:sz w:val="25"/>
          <w:szCs w:val="25"/>
        </w:rPr>
      </w:pPr>
      <w:r w:rsidRPr="00FA34EE">
        <w:rPr>
          <w:sz w:val="25"/>
          <w:szCs w:val="25"/>
        </w:rPr>
        <w:t xml:space="preserve">У поясненнях від 01 грудня 2025 року кандидат зазначила, що приміщення за </w:t>
      </w:r>
      <w:proofErr w:type="spellStart"/>
      <w:r w:rsidRPr="00FA34EE">
        <w:rPr>
          <w:sz w:val="25"/>
          <w:szCs w:val="25"/>
        </w:rPr>
        <w:t>адресою</w:t>
      </w:r>
      <w:proofErr w:type="spellEnd"/>
      <w:r w:rsidR="00B431E4" w:rsidRPr="00FA34EE">
        <w:rPr>
          <w:sz w:val="25"/>
          <w:szCs w:val="25"/>
        </w:rPr>
        <w:t>:</w:t>
      </w:r>
      <w:r w:rsidRPr="00FA34EE">
        <w:rPr>
          <w:sz w:val="25"/>
          <w:szCs w:val="25"/>
        </w:rPr>
        <w:t xml:space="preserve"> м. Львів, </w:t>
      </w:r>
      <w:r w:rsidR="00455DC6">
        <w:rPr>
          <w:sz w:val="25"/>
          <w:szCs w:val="25"/>
        </w:rPr>
        <w:t>АДРЕСА_3</w:t>
      </w:r>
      <w:r w:rsidR="00B431E4" w:rsidRPr="00FA34EE">
        <w:rPr>
          <w:sz w:val="25"/>
          <w:szCs w:val="25"/>
        </w:rPr>
        <w:t>,</w:t>
      </w:r>
      <w:r w:rsidRPr="00FA34EE">
        <w:rPr>
          <w:sz w:val="25"/>
          <w:szCs w:val="25"/>
        </w:rPr>
        <w:t xml:space="preserve"> було придбане </w:t>
      </w:r>
      <w:r w:rsidR="00455DC6">
        <w:rPr>
          <w:sz w:val="25"/>
          <w:szCs w:val="25"/>
        </w:rPr>
        <w:t>ОСОБА_</w:t>
      </w:r>
      <w:r w:rsidR="00455DC6">
        <w:rPr>
          <w:sz w:val="25"/>
          <w:szCs w:val="25"/>
        </w:rPr>
        <w:t>3</w:t>
      </w:r>
      <w:r w:rsidRPr="00FA34EE">
        <w:rPr>
          <w:sz w:val="25"/>
          <w:szCs w:val="25"/>
        </w:rPr>
        <w:t xml:space="preserve"> частково за </w:t>
      </w:r>
      <w:r w:rsidR="00F93780" w:rsidRPr="00FA34EE">
        <w:rPr>
          <w:sz w:val="25"/>
          <w:szCs w:val="25"/>
        </w:rPr>
        <w:t>рахунок власних</w:t>
      </w:r>
      <w:r w:rsidRPr="00FA34EE">
        <w:rPr>
          <w:sz w:val="25"/>
          <w:szCs w:val="25"/>
        </w:rPr>
        <w:t xml:space="preserve"> заощадже</w:t>
      </w:r>
      <w:r w:rsidR="00F93780" w:rsidRPr="00FA34EE">
        <w:rPr>
          <w:sz w:val="25"/>
          <w:szCs w:val="25"/>
        </w:rPr>
        <w:t>нь,</w:t>
      </w:r>
      <w:r w:rsidRPr="00FA34EE">
        <w:rPr>
          <w:sz w:val="25"/>
          <w:szCs w:val="25"/>
        </w:rPr>
        <w:t xml:space="preserve"> а також кошт</w:t>
      </w:r>
      <w:r w:rsidR="00B431E4" w:rsidRPr="00FA34EE">
        <w:rPr>
          <w:sz w:val="25"/>
          <w:szCs w:val="25"/>
        </w:rPr>
        <w:t>ів</w:t>
      </w:r>
      <w:r w:rsidRPr="00FA34EE">
        <w:rPr>
          <w:sz w:val="25"/>
          <w:szCs w:val="25"/>
        </w:rPr>
        <w:t xml:space="preserve">, </w:t>
      </w:r>
      <w:r w:rsidR="00F93780" w:rsidRPr="00FA34EE">
        <w:rPr>
          <w:sz w:val="25"/>
          <w:szCs w:val="25"/>
        </w:rPr>
        <w:t>успадкован</w:t>
      </w:r>
      <w:r w:rsidR="00B431E4" w:rsidRPr="00FA34EE">
        <w:rPr>
          <w:sz w:val="25"/>
          <w:szCs w:val="25"/>
        </w:rPr>
        <w:t>их</w:t>
      </w:r>
      <w:r w:rsidRPr="00FA34EE">
        <w:rPr>
          <w:sz w:val="25"/>
          <w:szCs w:val="25"/>
        </w:rPr>
        <w:t xml:space="preserve"> після смерті </w:t>
      </w:r>
      <w:r w:rsidR="00455DC6">
        <w:rPr>
          <w:sz w:val="25"/>
          <w:szCs w:val="25"/>
        </w:rPr>
        <w:t>ОСОБА_</w:t>
      </w:r>
      <w:r w:rsidR="00455DC6">
        <w:rPr>
          <w:sz w:val="25"/>
          <w:szCs w:val="25"/>
        </w:rPr>
        <w:t>6</w:t>
      </w:r>
      <w:r w:rsidRPr="00FA34EE">
        <w:rPr>
          <w:sz w:val="25"/>
          <w:szCs w:val="25"/>
        </w:rPr>
        <w:t>.</w:t>
      </w:r>
    </w:p>
    <w:p w14:paraId="529841FE" w14:textId="356C3DC0" w:rsidR="00E418A1" w:rsidRPr="00FA34EE" w:rsidRDefault="00E418A1" w:rsidP="00E418A1">
      <w:pPr>
        <w:pStyle w:val="a9"/>
        <w:numPr>
          <w:ilvl w:val="0"/>
          <w:numId w:val="8"/>
        </w:numPr>
        <w:shd w:val="clear" w:color="auto" w:fill="FFFFFF"/>
        <w:tabs>
          <w:tab w:val="left" w:pos="426"/>
        </w:tabs>
        <w:spacing w:after="200" w:line="276" w:lineRule="auto"/>
        <w:ind w:left="0" w:firstLine="709"/>
        <w:jc w:val="both"/>
        <w:rPr>
          <w:sz w:val="25"/>
          <w:szCs w:val="25"/>
        </w:rPr>
      </w:pPr>
      <w:r w:rsidRPr="00FA34EE">
        <w:rPr>
          <w:sz w:val="25"/>
          <w:szCs w:val="25"/>
        </w:rPr>
        <w:t xml:space="preserve">Колегія виснує, що </w:t>
      </w:r>
      <w:r w:rsidR="00B431E4" w:rsidRPr="00FA34EE">
        <w:rPr>
          <w:sz w:val="25"/>
          <w:szCs w:val="25"/>
        </w:rPr>
        <w:t>пояснення</w:t>
      </w:r>
      <w:r w:rsidRPr="00FA34EE">
        <w:rPr>
          <w:sz w:val="25"/>
          <w:szCs w:val="25"/>
        </w:rPr>
        <w:t xml:space="preserve"> кандидат</w:t>
      </w:r>
      <w:r w:rsidR="00B431E4" w:rsidRPr="00FA34EE">
        <w:rPr>
          <w:sz w:val="25"/>
          <w:szCs w:val="25"/>
        </w:rPr>
        <w:t>а</w:t>
      </w:r>
      <w:r w:rsidRPr="00FA34EE">
        <w:rPr>
          <w:sz w:val="25"/>
          <w:szCs w:val="25"/>
        </w:rPr>
        <w:t xml:space="preserve"> є послідовними та логічними, а надані на підтвердження </w:t>
      </w:r>
      <w:r w:rsidR="00B431E4" w:rsidRPr="00FA34EE">
        <w:rPr>
          <w:sz w:val="25"/>
          <w:szCs w:val="25"/>
        </w:rPr>
        <w:t>її</w:t>
      </w:r>
      <w:r w:rsidRPr="00FA34EE">
        <w:rPr>
          <w:sz w:val="25"/>
          <w:szCs w:val="25"/>
        </w:rPr>
        <w:t xml:space="preserve"> слів документи спростовують наведені у </w:t>
      </w:r>
      <w:r w:rsidR="00B431E4" w:rsidRPr="00FA34EE">
        <w:rPr>
          <w:sz w:val="25"/>
          <w:szCs w:val="25"/>
        </w:rPr>
        <w:t>В</w:t>
      </w:r>
      <w:r w:rsidRPr="00FA34EE">
        <w:rPr>
          <w:sz w:val="25"/>
          <w:szCs w:val="25"/>
        </w:rPr>
        <w:t xml:space="preserve">исновку припущення. З огляду на викладене Комісія відхиляє </w:t>
      </w:r>
      <w:r w:rsidR="00B431E4" w:rsidRPr="00FA34EE">
        <w:rPr>
          <w:sz w:val="25"/>
          <w:szCs w:val="25"/>
        </w:rPr>
        <w:t>В</w:t>
      </w:r>
      <w:r w:rsidRPr="00FA34EE">
        <w:rPr>
          <w:sz w:val="25"/>
          <w:szCs w:val="25"/>
        </w:rPr>
        <w:t>исновок ГРД у відповідній частині.</w:t>
      </w:r>
    </w:p>
    <w:p w14:paraId="321D14C3" w14:textId="4B599A2D" w:rsidR="008E5169" w:rsidRPr="00FA34EE" w:rsidRDefault="00EA5C16" w:rsidP="008E5169">
      <w:pPr>
        <w:pStyle w:val="a9"/>
        <w:numPr>
          <w:ilvl w:val="0"/>
          <w:numId w:val="8"/>
        </w:numPr>
        <w:shd w:val="clear" w:color="auto" w:fill="FFFFFF"/>
        <w:tabs>
          <w:tab w:val="left" w:pos="426"/>
        </w:tabs>
        <w:spacing w:after="200" w:line="276" w:lineRule="auto"/>
        <w:ind w:left="0" w:firstLine="709"/>
        <w:jc w:val="both"/>
        <w:rPr>
          <w:sz w:val="25"/>
          <w:szCs w:val="25"/>
        </w:rPr>
      </w:pPr>
      <w:r w:rsidRPr="00FA34EE">
        <w:rPr>
          <w:sz w:val="25"/>
          <w:szCs w:val="25"/>
        </w:rPr>
        <w:t xml:space="preserve">Стосовно подорожей </w:t>
      </w:r>
      <w:r w:rsidR="006173DC" w:rsidRPr="00FA34EE">
        <w:rPr>
          <w:sz w:val="25"/>
          <w:szCs w:val="25"/>
        </w:rPr>
        <w:t>кандидат</w:t>
      </w:r>
      <w:r w:rsidR="00B431E4" w:rsidRPr="00FA34EE">
        <w:rPr>
          <w:sz w:val="25"/>
          <w:szCs w:val="25"/>
        </w:rPr>
        <w:t>а</w:t>
      </w:r>
      <w:r w:rsidR="006173DC" w:rsidRPr="00FA34EE">
        <w:rPr>
          <w:sz w:val="25"/>
          <w:szCs w:val="25"/>
        </w:rPr>
        <w:t xml:space="preserve"> </w:t>
      </w:r>
      <w:r w:rsidR="008B53BA" w:rsidRPr="00FA34EE">
        <w:rPr>
          <w:sz w:val="25"/>
          <w:szCs w:val="25"/>
        </w:rPr>
        <w:t xml:space="preserve">та її чоловіка </w:t>
      </w:r>
      <w:r w:rsidR="006173DC" w:rsidRPr="00FA34EE">
        <w:rPr>
          <w:sz w:val="25"/>
          <w:szCs w:val="25"/>
        </w:rPr>
        <w:t xml:space="preserve">за межі </w:t>
      </w:r>
      <w:r w:rsidR="008B53BA" w:rsidRPr="00FA34EE">
        <w:rPr>
          <w:sz w:val="25"/>
          <w:szCs w:val="25"/>
        </w:rPr>
        <w:t xml:space="preserve">території </w:t>
      </w:r>
      <w:r w:rsidR="006173DC" w:rsidRPr="00FA34EE">
        <w:rPr>
          <w:sz w:val="25"/>
          <w:szCs w:val="25"/>
        </w:rPr>
        <w:t xml:space="preserve">України в період </w:t>
      </w:r>
      <w:r w:rsidR="00FD05FF" w:rsidRPr="00FA34EE">
        <w:rPr>
          <w:sz w:val="25"/>
          <w:szCs w:val="25"/>
        </w:rPr>
        <w:t>дії</w:t>
      </w:r>
      <w:r w:rsidR="006173DC" w:rsidRPr="00FA34EE">
        <w:rPr>
          <w:sz w:val="25"/>
          <w:szCs w:val="25"/>
        </w:rPr>
        <w:t xml:space="preserve"> воєнного</w:t>
      </w:r>
      <w:r w:rsidR="008E5169" w:rsidRPr="00FA34EE">
        <w:rPr>
          <w:sz w:val="25"/>
          <w:szCs w:val="25"/>
        </w:rPr>
        <w:t xml:space="preserve"> стану упродовж 2023</w:t>
      </w:r>
      <w:r w:rsidR="00B431E4" w:rsidRPr="00FA34EE">
        <w:rPr>
          <w:sz w:val="25"/>
          <w:szCs w:val="25"/>
        </w:rPr>
        <w:t>–</w:t>
      </w:r>
      <w:r w:rsidR="008E5169" w:rsidRPr="00FA34EE">
        <w:rPr>
          <w:sz w:val="25"/>
          <w:szCs w:val="25"/>
        </w:rPr>
        <w:t>2025 років</w:t>
      </w:r>
      <w:r w:rsidRPr="00FA34EE">
        <w:rPr>
          <w:sz w:val="25"/>
          <w:szCs w:val="25"/>
        </w:rPr>
        <w:t xml:space="preserve"> Комісія встановила таке.</w:t>
      </w:r>
    </w:p>
    <w:p w14:paraId="37AEF1D9" w14:textId="5447C655" w:rsidR="008E5169" w:rsidRPr="00FA34EE" w:rsidRDefault="008E5169" w:rsidP="008E5169">
      <w:pPr>
        <w:pStyle w:val="a9"/>
        <w:numPr>
          <w:ilvl w:val="0"/>
          <w:numId w:val="8"/>
        </w:numPr>
        <w:shd w:val="clear" w:color="auto" w:fill="FFFFFF"/>
        <w:tabs>
          <w:tab w:val="left" w:pos="426"/>
        </w:tabs>
        <w:spacing w:after="200" w:line="276" w:lineRule="auto"/>
        <w:ind w:left="0" w:firstLine="709"/>
        <w:jc w:val="both"/>
        <w:rPr>
          <w:sz w:val="25"/>
          <w:szCs w:val="25"/>
        </w:rPr>
      </w:pPr>
      <w:r w:rsidRPr="00FA34EE">
        <w:rPr>
          <w:sz w:val="25"/>
          <w:szCs w:val="25"/>
        </w:rPr>
        <w:t xml:space="preserve">Кандидат </w:t>
      </w:r>
      <w:r w:rsidR="00AE3BDD" w:rsidRPr="00FA34EE">
        <w:rPr>
          <w:sz w:val="25"/>
          <w:szCs w:val="25"/>
        </w:rPr>
        <w:t xml:space="preserve">разом з дітьми </w:t>
      </w:r>
      <w:r w:rsidRPr="00FA34EE">
        <w:rPr>
          <w:sz w:val="25"/>
          <w:szCs w:val="25"/>
        </w:rPr>
        <w:t>здійснила подорожі</w:t>
      </w:r>
      <w:r w:rsidR="006173DC" w:rsidRPr="00FA34EE">
        <w:rPr>
          <w:sz w:val="25"/>
          <w:szCs w:val="25"/>
        </w:rPr>
        <w:t xml:space="preserve"> </w:t>
      </w:r>
      <w:r w:rsidR="00F76A2A" w:rsidRPr="00FA34EE">
        <w:rPr>
          <w:sz w:val="25"/>
          <w:szCs w:val="25"/>
        </w:rPr>
        <w:t xml:space="preserve">у </w:t>
      </w:r>
      <w:r w:rsidR="00B431E4" w:rsidRPr="00FA34EE">
        <w:rPr>
          <w:sz w:val="25"/>
          <w:szCs w:val="25"/>
        </w:rPr>
        <w:t xml:space="preserve">такі </w:t>
      </w:r>
      <w:r w:rsidR="00F76A2A" w:rsidRPr="00FA34EE">
        <w:rPr>
          <w:sz w:val="25"/>
          <w:szCs w:val="25"/>
        </w:rPr>
        <w:t>періоди</w:t>
      </w:r>
      <w:r w:rsidR="00B431E4" w:rsidRPr="00FA34EE">
        <w:rPr>
          <w:sz w:val="25"/>
          <w:szCs w:val="25"/>
        </w:rPr>
        <w:t>:</w:t>
      </w:r>
      <w:r w:rsidR="00F76A2A" w:rsidRPr="00FA34EE">
        <w:rPr>
          <w:sz w:val="25"/>
          <w:szCs w:val="25"/>
        </w:rPr>
        <w:t xml:space="preserve"> з </w:t>
      </w:r>
      <w:r w:rsidR="006173DC" w:rsidRPr="00FA34EE">
        <w:rPr>
          <w:sz w:val="25"/>
          <w:szCs w:val="25"/>
        </w:rPr>
        <w:t>11 червня 2023</w:t>
      </w:r>
      <w:r w:rsidR="00B431E4" w:rsidRPr="00FA34EE">
        <w:rPr>
          <w:sz w:val="25"/>
          <w:szCs w:val="25"/>
        </w:rPr>
        <w:t> </w:t>
      </w:r>
      <w:r w:rsidR="006173DC" w:rsidRPr="00FA34EE">
        <w:rPr>
          <w:sz w:val="25"/>
          <w:szCs w:val="25"/>
        </w:rPr>
        <w:t>року</w:t>
      </w:r>
      <w:r w:rsidR="00F76A2A" w:rsidRPr="00FA34EE">
        <w:rPr>
          <w:sz w:val="25"/>
          <w:szCs w:val="25"/>
        </w:rPr>
        <w:t xml:space="preserve"> до </w:t>
      </w:r>
      <w:r w:rsidR="006173DC" w:rsidRPr="00FA34EE">
        <w:rPr>
          <w:sz w:val="25"/>
          <w:szCs w:val="25"/>
        </w:rPr>
        <w:t xml:space="preserve">18 червня 2023 року (виїзд — </w:t>
      </w:r>
      <w:proofErr w:type="spellStart"/>
      <w:r w:rsidR="006173DC" w:rsidRPr="00FA34EE">
        <w:rPr>
          <w:sz w:val="25"/>
          <w:szCs w:val="25"/>
        </w:rPr>
        <w:t>Смільниця</w:t>
      </w:r>
      <w:proofErr w:type="spellEnd"/>
      <w:r w:rsidR="006173DC" w:rsidRPr="00FA34EE">
        <w:rPr>
          <w:sz w:val="25"/>
          <w:szCs w:val="25"/>
        </w:rPr>
        <w:t xml:space="preserve">, в’їзд — </w:t>
      </w:r>
      <w:proofErr w:type="spellStart"/>
      <w:r w:rsidR="006173DC" w:rsidRPr="00FA34EE">
        <w:rPr>
          <w:sz w:val="25"/>
          <w:szCs w:val="25"/>
        </w:rPr>
        <w:t>Лужанка</w:t>
      </w:r>
      <w:proofErr w:type="spellEnd"/>
      <w:r w:rsidR="006173DC" w:rsidRPr="00FA34EE">
        <w:rPr>
          <w:sz w:val="25"/>
          <w:szCs w:val="25"/>
        </w:rPr>
        <w:t xml:space="preserve">); </w:t>
      </w:r>
      <w:r w:rsidR="00F76A2A" w:rsidRPr="00FA34EE">
        <w:rPr>
          <w:sz w:val="25"/>
          <w:szCs w:val="25"/>
        </w:rPr>
        <w:t xml:space="preserve">з </w:t>
      </w:r>
      <w:r w:rsidR="006173DC" w:rsidRPr="00FA34EE">
        <w:rPr>
          <w:sz w:val="25"/>
          <w:szCs w:val="25"/>
        </w:rPr>
        <w:t>22 грудня 2023</w:t>
      </w:r>
      <w:r w:rsidR="00B431E4" w:rsidRPr="00FA34EE">
        <w:rPr>
          <w:sz w:val="25"/>
          <w:szCs w:val="25"/>
        </w:rPr>
        <w:t> </w:t>
      </w:r>
      <w:r w:rsidR="006173DC" w:rsidRPr="00FA34EE">
        <w:rPr>
          <w:sz w:val="25"/>
          <w:szCs w:val="25"/>
        </w:rPr>
        <w:t xml:space="preserve">року </w:t>
      </w:r>
      <w:r w:rsidR="00F76A2A" w:rsidRPr="00FA34EE">
        <w:rPr>
          <w:sz w:val="25"/>
          <w:szCs w:val="25"/>
        </w:rPr>
        <w:t xml:space="preserve">до </w:t>
      </w:r>
      <w:r w:rsidR="006173DC" w:rsidRPr="00FA34EE">
        <w:rPr>
          <w:sz w:val="25"/>
          <w:szCs w:val="25"/>
        </w:rPr>
        <w:t xml:space="preserve">05 січня 2024 року (виїзд — Шегині, в’їзд — </w:t>
      </w:r>
      <w:proofErr w:type="spellStart"/>
      <w:r w:rsidR="006173DC" w:rsidRPr="00FA34EE">
        <w:rPr>
          <w:sz w:val="25"/>
          <w:szCs w:val="25"/>
        </w:rPr>
        <w:t>Краківець</w:t>
      </w:r>
      <w:proofErr w:type="spellEnd"/>
      <w:r w:rsidR="006173DC" w:rsidRPr="00FA34EE">
        <w:rPr>
          <w:sz w:val="25"/>
          <w:szCs w:val="25"/>
        </w:rPr>
        <w:t>);</w:t>
      </w:r>
      <w:r w:rsidRPr="00FA34EE">
        <w:rPr>
          <w:sz w:val="25"/>
          <w:szCs w:val="25"/>
        </w:rPr>
        <w:t xml:space="preserve"> </w:t>
      </w:r>
      <w:r w:rsidR="00F76A2A" w:rsidRPr="00FA34EE">
        <w:rPr>
          <w:sz w:val="25"/>
          <w:szCs w:val="25"/>
        </w:rPr>
        <w:t xml:space="preserve">з </w:t>
      </w:r>
      <w:r w:rsidR="006173DC" w:rsidRPr="00FA34EE">
        <w:rPr>
          <w:sz w:val="25"/>
          <w:szCs w:val="25"/>
        </w:rPr>
        <w:t>07 квітня 2025</w:t>
      </w:r>
      <w:r w:rsidR="00B431E4" w:rsidRPr="00FA34EE">
        <w:rPr>
          <w:sz w:val="25"/>
          <w:szCs w:val="25"/>
        </w:rPr>
        <w:t> </w:t>
      </w:r>
      <w:r w:rsidR="006173DC" w:rsidRPr="00FA34EE">
        <w:rPr>
          <w:sz w:val="25"/>
          <w:szCs w:val="25"/>
        </w:rPr>
        <w:t xml:space="preserve">року </w:t>
      </w:r>
      <w:r w:rsidR="00F76A2A" w:rsidRPr="00FA34EE">
        <w:rPr>
          <w:sz w:val="25"/>
          <w:szCs w:val="25"/>
        </w:rPr>
        <w:t xml:space="preserve">до </w:t>
      </w:r>
      <w:r w:rsidR="006173DC" w:rsidRPr="00FA34EE">
        <w:rPr>
          <w:sz w:val="25"/>
          <w:szCs w:val="25"/>
        </w:rPr>
        <w:t>13 квітня 2025 року (виїзд — Ужгород, в’їзд — Чоп (Тиса)</w:t>
      </w:r>
      <w:r w:rsidRPr="00FA34EE">
        <w:rPr>
          <w:sz w:val="25"/>
          <w:szCs w:val="25"/>
        </w:rPr>
        <w:t xml:space="preserve">; </w:t>
      </w:r>
      <w:r w:rsidR="00F76A2A" w:rsidRPr="00FA34EE">
        <w:rPr>
          <w:sz w:val="25"/>
          <w:szCs w:val="25"/>
        </w:rPr>
        <w:t xml:space="preserve">з </w:t>
      </w:r>
      <w:r w:rsidR="006173DC" w:rsidRPr="00FA34EE">
        <w:rPr>
          <w:sz w:val="25"/>
          <w:szCs w:val="25"/>
        </w:rPr>
        <w:t>05 липня 2025 року</w:t>
      </w:r>
      <w:r w:rsidR="00F76A2A" w:rsidRPr="00FA34EE">
        <w:rPr>
          <w:sz w:val="25"/>
          <w:szCs w:val="25"/>
        </w:rPr>
        <w:t xml:space="preserve"> до</w:t>
      </w:r>
      <w:r w:rsidR="006173DC" w:rsidRPr="00FA34EE">
        <w:rPr>
          <w:sz w:val="25"/>
          <w:szCs w:val="25"/>
        </w:rPr>
        <w:t xml:space="preserve"> 21</w:t>
      </w:r>
      <w:r w:rsidR="00B431E4" w:rsidRPr="00FA34EE">
        <w:rPr>
          <w:sz w:val="25"/>
          <w:szCs w:val="25"/>
        </w:rPr>
        <w:t> </w:t>
      </w:r>
      <w:r w:rsidR="006173DC" w:rsidRPr="00FA34EE">
        <w:rPr>
          <w:sz w:val="25"/>
          <w:szCs w:val="25"/>
        </w:rPr>
        <w:t>липня 2025</w:t>
      </w:r>
      <w:r w:rsidR="00F76A2A" w:rsidRPr="00FA34EE">
        <w:rPr>
          <w:sz w:val="25"/>
          <w:szCs w:val="25"/>
        </w:rPr>
        <w:t> </w:t>
      </w:r>
      <w:r w:rsidR="006173DC" w:rsidRPr="00FA34EE">
        <w:rPr>
          <w:sz w:val="25"/>
          <w:szCs w:val="25"/>
        </w:rPr>
        <w:t>року (виїзд та в’їзд — Шегині)</w:t>
      </w:r>
      <w:r w:rsidR="00AE3BDD" w:rsidRPr="00FA34EE">
        <w:rPr>
          <w:sz w:val="25"/>
          <w:szCs w:val="25"/>
        </w:rPr>
        <w:t>.</w:t>
      </w:r>
    </w:p>
    <w:p w14:paraId="7140C501" w14:textId="6A0E30B8" w:rsidR="006173DC" w:rsidRPr="00FA34EE" w:rsidRDefault="00AE3BDD" w:rsidP="008E5169">
      <w:pPr>
        <w:pStyle w:val="a9"/>
        <w:numPr>
          <w:ilvl w:val="0"/>
          <w:numId w:val="8"/>
        </w:numPr>
        <w:shd w:val="clear" w:color="auto" w:fill="FFFFFF"/>
        <w:tabs>
          <w:tab w:val="left" w:pos="426"/>
        </w:tabs>
        <w:spacing w:after="200" w:line="276" w:lineRule="auto"/>
        <w:ind w:left="0" w:firstLine="709"/>
        <w:jc w:val="both"/>
        <w:rPr>
          <w:sz w:val="25"/>
          <w:szCs w:val="25"/>
        </w:rPr>
      </w:pPr>
      <w:r w:rsidRPr="00FA34EE">
        <w:rPr>
          <w:sz w:val="25"/>
          <w:szCs w:val="25"/>
        </w:rPr>
        <w:t>Ч</w:t>
      </w:r>
      <w:r w:rsidR="006173DC" w:rsidRPr="00FA34EE">
        <w:rPr>
          <w:sz w:val="25"/>
          <w:szCs w:val="25"/>
        </w:rPr>
        <w:t xml:space="preserve">оловік </w:t>
      </w:r>
      <w:r w:rsidR="00B431E4" w:rsidRPr="00FA34EE">
        <w:rPr>
          <w:sz w:val="25"/>
          <w:szCs w:val="25"/>
        </w:rPr>
        <w:t>к</w:t>
      </w:r>
      <w:r w:rsidR="006173DC" w:rsidRPr="00FA34EE">
        <w:rPr>
          <w:sz w:val="25"/>
          <w:szCs w:val="25"/>
        </w:rPr>
        <w:t>андидат</w:t>
      </w:r>
      <w:r w:rsidR="00B431E4" w:rsidRPr="00FA34EE">
        <w:rPr>
          <w:sz w:val="25"/>
          <w:szCs w:val="25"/>
        </w:rPr>
        <w:t>а</w:t>
      </w:r>
      <w:r w:rsidRPr="00FA34EE">
        <w:rPr>
          <w:sz w:val="25"/>
          <w:szCs w:val="25"/>
        </w:rPr>
        <w:t xml:space="preserve"> </w:t>
      </w:r>
      <w:r w:rsidR="00B431E4" w:rsidRPr="00FA34EE">
        <w:rPr>
          <w:sz w:val="25"/>
          <w:szCs w:val="25"/>
        </w:rPr>
        <w:t>виїжджав</w:t>
      </w:r>
      <w:r w:rsidR="001D5D81" w:rsidRPr="00FA34EE">
        <w:rPr>
          <w:sz w:val="25"/>
          <w:szCs w:val="25"/>
        </w:rPr>
        <w:t>, зокрема,</w:t>
      </w:r>
      <w:r w:rsidR="006173DC" w:rsidRPr="00FA34EE">
        <w:rPr>
          <w:sz w:val="25"/>
          <w:szCs w:val="25"/>
        </w:rPr>
        <w:t xml:space="preserve"> </w:t>
      </w:r>
      <w:r w:rsidR="008B53BA" w:rsidRPr="00FA34EE">
        <w:rPr>
          <w:sz w:val="25"/>
          <w:szCs w:val="25"/>
        </w:rPr>
        <w:t xml:space="preserve">з </w:t>
      </w:r>
      <w:r w:rsidR="006173DC" w:rsidRPr="00FA34EE">
        <w:rPr>
          <w:sz w:val="25"/>
          <w:szCs w:val="25"/>
        </w:rPr>
        <w:t>04</w:t>
      </w:r>
      <w:r w:rsidR="00DB38C9" w:rsidRPr="00FA34EE">
        <w:rPr>
          <w:sz w:val="25"/>
          <w:szCs w:val="25"/>
        </w:rPr>
        <w:t xml:space="preserve"> липня </w:t>
      </w:r>
      <w:r w:rsidR="006173DC" w:rsidRPr="00FA34EE">
        <w:rPr>
          <w:sz w:val="25"/>
          <w:szCs w:val="25"/>
        </w:rPr>
        <w:t>2025</w:t>
      </w:r>
      <w:r w:rsidR="00DB38C9" w:rsidRPr="00FA34EE">
        <w:rPr>
          <w:sz w:val="25"/>
          <w:szCs w:val="25"/>
        </w:rPr>
        <w:t xml:space="preserve"> року</w:t>
      </w:r>
      <w:r w:rsidR="006173DC" w:rsidRPr="00FA34EE">
        <w:rPr>
          <w:sz w:val="25"/>
          <w:szCs w:val="25"/>
        </w:rPr>
        <w:t xml:space="preserve"> </w:t>
      </w:r>
      <w:r w:rsidR="008B53BA" w:rsidRPr="00FA34EE">
        <w:rPr>
          <w:sz w:val="25"/>
          <w:szCs w:val="25"/>
        </w:rPr>
        <w:t xml:space="preserve">до </w:t>
      </w:r>
      <w:r w:rsidR="006173DC" w:rsidRPr="00FA34EE">
        <w:rPr>
          <w:sz w:val="25"/>
          <w:szCs w:val="25"/>
        </w:rPr>
        <w:t>22</w:t>
      </w:r>
      <w:r w:rsidR="00DB38C9" w:rsidRPr="00FA34EE">
        <w:rPr>
          <w:sz w:val="25"/>
          <w:szCs w:val="25"/>
        </w:rPr>
        <w:t xml:space="preserve"> липня </w:t>
      </w:r>
      <w:r w:rsidR="006173DC" w:rsidRPr="00FA34EE">
        <w:rPr>
          <w:sz w:val="25"/>
          <w:szCs w:val="25"/>
        </w:rPr>
        <w:t>2025</w:t>
      </w:r>
      <w:r w:rsidR="00EC7F20" w:rsidRPr="00FA34EE">
        <w:rPr>
          <w:sz w:val="25"/>
          <w:szCs w:val="25"/>
        </w:rPr>
        <w:t> </w:t>
      </w:r>
      <w:r w:rsidR="00DB38C9" w:rsidRPr="00FA34EE">
        <w:rPr>
          <w:sz w:val="25"/>
          <w:szCs w:val="25"/>
        </w:rPr>
        <w:t>року</w:t>
      </w:r>
      <w:r w:rsidR="006173DC" w:rsidRPr="00FA34EE">
        <w:rPr>
          <w:sz w:val="25"/>
          <w:szCs w:val="25"/>
        </w:rPr>
        <w:t xml:space="preserve"> через пункт пропуску «Шегині».</w:t>
      </w:r>
    </w:p>
    <w:p w14:paraId="7E3387AE" w14:textId="3DF609B4" w:rsidR="00AE3BDD" w:rsidRPr="00FA34EE" w:rsidRDefault="00AE3BDD" w:rsidP="008E5169">
      <w:pPr>
        <w:pStyle w:val="a9"/>
        <w:numPr>
          <w:ilvl w:val="0"/>
          <w:numId w:val="8"/>
        </w:numPr>
        <w:shd w:val="clear" w:color="auto" w:fill="FFFFFF"/>
        <w:tabs>
          <w:tab w:val="left" w:pos="426"/>
        </w:tabs>
        <w:spacing w:after="200" w:line="276" w:lineRule="auto"/>
        <w:ind w:left="0" w:firstLine="709"/>
        <w:jc w:val="both"/>
        <w:rPr>
          <w:sz w:val="25"/>
          <w:szCs w:val="25"/>
        </w:rPr>
      </w:pPr>
      <w:r w:rsidRPr="00FA34EE">
        <w:rPr>
          <w:sz w:val="25"/>
          <w:szCs w:val="25"/>
        </w:rPr>
        <w:t xml:space="preserve">У поясненнях від 01 грудня 2025 року кандидат зазначила, що виїзди за кордон були здійснені під час відпусток та в супроводі </w:t>
      </w:r>
      <w:r w:rsidR="001D5D81" w:rsidRPr="00FA34EE">
        <w:rPr>
          <w:sz w:val="25"/>
          <w:szCs w:val="25"/>
        </w:rPr>
        <w:t>її</w:t>
      </w:r>
      <w:r w:rsidRPr="00FA34EE">
        <w:rPr>
          <w:sz w:val="25"/>
          <w:szCs w:val="25"/>
        </w:rPr>
        <w:t xml:space="preserve"> неповнолітніх дітей. У 2023 році син</w:t>
      </w:r>
      <w:r w:rsidRPr="0047630F">
        <w:rPr>
          <w:sz w:val="144"/>
          <w:szCs w:val="144"/>
        </w:rPr>
        <w:t xml:space="preserve"> </w:t>
      </w:r>
      <w:r w:rsidR="001D5D81" w:rsidRPr="00FA34EE">
        <w:rPr>
          <w:sz w:val="25"/>
          <w:szCs w:val="25"/>
        </w:rPr>
        <w:t>кандидата,</w:t>
      </w:r>
      <w:r w:rsidR="001D5D81" w:rsidRPr="0047630F">
        <w:rPr>
          <w:sz w:val="144"/>
          <w:szCs w:val="144"/>
        </w:rPr>
        <w:t xml:space="preserve"> </w:t>
      </w:r>
      <w:r w:rsidR="00BC4199">
        <w:rPr>
          <w:sz w:val="25"/>
          <w:szCs w:val="25"/>
        </w:rPr>
        <w:t>ОСОБА_</w:t>
      </w:r>
      <w:r w:rsidR="0047630F">
        <w:rPr>
          <w:sz w:val="25"/>
          <w:szCs w:val="25"/>
        </w:rPr>
        <w:t>4</w:t>
      </w:r>
      <w:r w:rsidRPr="00FA34EE">
        <w:rPr>
          <w:sz w:val="25"/>
          <w:szCs w:val="25"/>
        </w:rPr>
        <w:t>,</w:t>
      </w:r>
      <w:r w:rsidRPr="0047630F">
        <w:rPr>
          <w:sz w:val="144"/>
          <w:szCs w:val="144"/>
        </w:rPr>
        <w:t xml:space="preserve"> </w:t>
      </w:r>
      <w:r w:rsidR="0047630F">
        <w:rPr>
          <w:sz w:val="25"/>
          <w:szCs w:val="25"/>
        </w:rPr>
        <w:t>_____</w:t>
      </w:r>
      <w:r w:rsidRPr="00FA34EE">
        <w:rPr>
          <w:sz w:val="25"/>
          <w:szCs w:val="25"/>
        </w:rPr>
        <w:t xml:space="preserve"> року</w:t>
      </w:r>
      <w:r w:rsidRPr="0047630F">
        <w:rPr>
          <w:sz w:val="144"/>
          <w:szCs w:val="144"/>
        </w:rPr>
        <w:t xml:space="preserve"> </w:t>
      </w:r>
      <w:r w:rsidRPr="00FA34EE">
        <w:rPr>
          <w:sz w:val="25"/>
          <w:szCs w:val="25"/>
        </w:rPr>
        <w:t>народження,</w:t>
      </w:r>
      <w:r w:rsidRPr="0047630F">
        <w:rPr>
          <w:sz w:val="144"/>
          <w:szCs w:val="144"/>
        </w:rPr>
        <w:t xml:space="preserve"> </w:t>
      </w:r>
      <w:r w:rsidRPr="00FA34EE">
        <w:rPr>
          <w:sz w:val="25"/>
          <w:szCs w:val="25"/>
        </w:rPr>
        <w:t>вступив</w:t>
      </w:r>
      <w:r w:rsidRPr="0047630F">
        <w:rPr>
          <w:sz w:val="144"/>
          <w:szCs w:val="144"/>
        </w:rPr>
        <w:t xml:space="preserve"> </w:t>
      </w:r>
      <w:r w:rsidRPr="00FA34EE">
        <w:rPr>
          <w:sz w:val="25"/>
          <w:szCs w:val="25"/>
        </w:rPr>
        <w:t>до</w:t>
      </w:r>
      <w:r w:rsidRPr="0047630F">
        <w:rPr>
          <w:sz w:val="144"/>
          <w:szCs w:val="144"/>
        </w:rPr>
        <w:t xml:space="preserve"> </w:t>
      </w:r>
      <w:r w:rsidRPr="00FA34EE">
        <w:rPr>
          <w:sz w:val="25"/>
          <w:szCs w:val="25"/>
        </w:rPr>
        <w:t xml:space="preserve">університету </w:t>
      </w:r>
      <w:r w:rsidR="001D5D81" w:rsidRPr="00FA34EE">
        <w:rPr>
          <w:sz w:val="25"/>
          <w:szCs w:val="25"/>
        </w:rPr>
        <w:t xml:space="preserve">Республіки </w:t>
      </w:r>
      <w:r w:rsidRPr="00FA34EE">
        <w:rPr>
          <w:sz w:val="25"/>
          <w:szCs w:val="25"/>
        </w:rPr>
        <w:t>Хорваті</w:t>
      </w:r>
      <w:r w:rsidR="00B431E4" w:rsidRPr="00FA34EE">
        <w:rPr>
          <w:sz w:val="25"/>
          <w:szCs w:val="25"/>
        </w:rPr>
        <w:t>я</w:t>
      </w:r>
      <w:r w:rsidRPr="00FA34EE">
        <w:rPr>
          <w:sz w:val="25"/>
          <w:szCs w:val="25"/>
        </w:rPr>
        <w:t xml:space="preserve">, в </w:t>
      </w:r>
      <w:r w:rsidR="001D5D81" w:rsidRPr="00FA34EE">
        <w:rPr>
          <w:sz w:val="25"/>
          <w:szCs w:val="25"/>
        </w:rPr>
        <w:t>зв’язку</w:t>
      </w:r>
      <w:r w:rsidRPr="00FA34EE">
        <w:rPr>
          <w:sz w:val="25"/>
          <w:szCs w:val="25"/>
        </w:rPr>
        <w:t xml:space="preserve"> з чим </w:t>
      </w:r>
      <w:proofErr w:type="spellStart"/>
      <w:r w:rsidR="001D5D81" w:rsidRPr="00FA34EE">
        <w:rPr>
          <w:sz w:val="25"/>
          <w:szCs w:val="25"/>
        </w:rPr>
        <w:t>Отчак</w:t>
      </w:r>
      <w:proofErr w:type="spellEnd"/>
      <w:r w:rsidR="001D5D81" w:rsidRPr="00FA34EE">
        <w:rPr>
          <w:sz w:val="25"/>
          <w:szCs w:val="25"/>
        </w:rPr>
        <w:t xml:space="preserve"> Н.Я.</w:t>
      </w:r>
      <w:r w:rsidRPr="00FA34EE">
        <w:rPr>
          <w:sz w:val="25"/>
          <w:szCs w:val="25"/>
        </w:rPr>
        <w:t xml:space="preserve"> супроводжувала його для облаштування побуту, заселення </w:t>
      </w:r>
      <w:r w:rsidR="001D5D81" w:rsidRPr="00FA34EE">
        <w:rPr>
          <w:sz w:val="25"/>
          <w:szCs w:val="25"/>
        </w:rPr>
        <w:t>до</w:t>
      </w:r>
      <w:r w:rsidRPr="00FA34EE">
        <w:rPr>
          <w:sz w:val="25"/>
          <w:szCs w:val="25"/>
        </w:rPr>
        <w:t xml:space="preserve"> гуртожит</w:t>
      </w:r>
      <w:r w:rsidR="001D5D81" w:rsidRPr="00FA34EE">
        <w:rPr>
          <w:sz w:val="25"/>
          <w:szCs w:val="25"/>
        </w:rPr>
        <w:t>ку</w:t>
      </w:r>
      <w:r w:rsidRPr="00FA34EE">
        <w:rPr>
          <w:sz w:val="25"/>
          <w:szCs w:val="25"/>
        </w:rPr>
        <w:t xml:space="preserve"> та пода</w:t>
      </w:r>
      <w:r w:rsidR="001D5D81" w:rsidRPr="00FA34EE">
        <w:rPr>
          <w:sz w:val="25"/>
          <w:szCs w:val="25"/>
        </w:rPr>
        <w:t>ння</w:t>
      </w:r>
      <w:r w:rsidRPr="00FA34EE">
        <w:rPr>
          <w:sz w:val="25"/>
          <w:szCs w:val="25"/>
        </w:rPr>
        <w:t xml:space="preserve"> відповідних документів до вищого навчального закладу. З 22 грудня 2023 року до 05 січня 2024 року кандидат виїжджала до Республіки </w:t>
      </w:r>
      <w:proofErr w:type="spellStart"/>
      <w:r w:rsidRPr="00FA34EE">
        <w:rPr>
          <w:sz w:val="25"/>
          <w:szCs w:val="25"/>
        </w:rPr>
        <w:t>Польша</w:t>
      </w:r>
      <w:proofErr w:type="spellEnd"/>
      <w:r w:rsidRPr="00FA34EE">
        <w:rPr>
          <w:sz w:val="25"/>
          <w:szCs w:val="25"/>
        </w:rPr>
        <w:t xml:space="preserve"> у супроводі доньки, з мамою, сестрою та племінницями з метою відвідування сина на свята. З 07 квітня 2025 року до 13 квітня 2025 року кандидат відвідувала </w:t>
      </w:r>
      <w:r w:rsidR="001D5D81" w:rsidRPr="00FA34EE">
        <w:rPr>
          <w:sz w:val="25"/>
          <w:szCs w:val="25"/>
        </w:rPr>
        <w:t xml:space="preserve">Республіку </w:t>
      </w:r>
      <w:r w:rsidRPr="00FA34EE">
        <w:rPr>
          <w:sz w:val="25"/>
          <w:szCs w:val="25"/>
        </w:rPr>
        <w:t>Італі</w:t>
      </w:r>
      <w:r w:rsidR="001D5D81" w:rsidRPr="00FA34EE">
        <w:rPr>
          <w:sz w:val="25"/>
          <w:szCs w:val="25"/>
        </w:rPr>
        <w:t>я</w:t>
      </w:r>
      <w:r w:rsidRPr="00FA34EE">
        <w:rPr>
          <w:sz w:val="25"/>
          <w:szCs w:val="25"/>
        </w:rPr>
        <w:t xml:space="preserve"> паломницьким туром з нагоди «Ювілейного року»</w:t>
      </w:r>
      <w:r w:rsidR="00B431E4" w:rsidRPr="00FA34EE">
        <w:rPr>
          <w:sz w:val="25"/>
          <w:szCs w:val="25"/>
        </w:rPr>
        <w:t xml:space="preserve"> </w:t>
      </w:r>
      <w:r w:rsidRPr="00FA34EE">
        <w:rPr>
          <w:sz w:val="25"/>
          <w:szCs w:val="25"/>
        </w:rPr>
        <w:t xml:space="preserve"> молилися за перемогу України. З 05 липня 2025 року до 21 липня 2025 року </w:t>
      </w:r>
      <w:r w:rsidR="001D5D81" w:rsidRPr="00FA34EE">
        <w:rPr>
          <w:sz w:val="25"/>
          <w:szCs w:val="25"/>
        </w:rPr>
        <w:t>кандидат</w:t>
      </w:r>
      <w:r w:rsidRPr="00FA34EE">
        <w:rPr>
          <w:sz w:val="25"/>
          <w:szCs w:val="25"/>
        </w:rPr>
        <w:t xml:space="preserve"> здійснила поїздк</w:t>
      </w:r>
      <w:r w:rsidR="001D5D81" w:rsidRPr="00FA34EE">
        <w:rPr>
          <w:sz w:val="25"/>
          <w:szCs w:val="25"/>
        </w:rPr>
        <w:t>у</w:t>
      </w:r>
      <w:r w:rsidRPr="00FA34EE">
        <w:rPr>
          <w:sz w:val="25"/>
          <w:szCs w:val="25"/>
        </w:rPr>
        <w:t xml:space="preserve"> за межі </w:t>
      </w:r>
      <w:r w:rsidR="001D5D81" w:rsidRPr="00FA34EE">
        <w:rPr>
          <w:sz w:val="25"/>
          <w:szCs w:val="25"/>
        </w:rPr>
        <w:t xml:space="preserve">території </w:t>
      </w:r>
      <w:r w:rsidRPr="00FA34EE">
        <w:rPr>
          <w:sz w:val="25"/>
          <w:szCs w:val="25"/>
        </w:rPr>
        <w:t>України з метою відвідування родичів за кордоном та оздоровлення дитини.</w:t>
      </w:r>
    </w:p>
    <w:p w14:paraId="3E822072" w14:textId="5BDCEB66" w:rsidR="00AE3BDD" w:rsidRPr="00FA34EE" w:rsidRDefault="00AE3BDD" w:rsidP="00AE3BDD">
      <w:pPr>
        <w:pStyle w:val="a9"/>
        <w:numPr>
          <w:ilvl w:val="0"/>
          <w:numId w:val="8"/>
        </w:numPr>
        <w:shd w:val="clear" w:color="auto" w:fill="FFFFFF"/>
        <w:tabs>
          <w:tab w:val="left" w:pos="426"/>
        </w:tabs>
        <w:spacing w:after="200" w:line="276" w:lineRule="auto"/>
        <w:ind w:left="0" w:firstLine="709"/>
        <w:jc w:val="both"/>
        <w:rPr>
          <w:sz w:val="25"/>
          <w:szCs w:val="25"/>
        </w:rPr>
      </w:pPr>
      <w:r w:rsidRPr="00FA34EE">
        <w:rPr>
          <w:sz w:val="25"/>
          <w:szCs w:val="25"/>
        </w:rPr>
        <w:t>Стосовно перет</w:t>
      </w:r>
      <w:r w:rsidR="00B431E4" w:rsidRPr="00FA34EE">
        <w:rPr>
          <w:sz w:val="25"/>
          <w:szCs w:val="25"/>
        </w:rPr>
        <w:t>и</w:t>
      </w:r>
      <w:r w:rsidRPr="00FA34EE">
        <w:rPr>
          <w:sz w:val="25"/>
          <w:szCs w:val="25"/>
        </w:rPr>
        <w:t xml:space="preserve">ну кордону </w:t>
      </w:r>
      <w:r w:rsidR="0047630F">
        <w:rPr>
          <w:sz w:val="25"/>
          <w:szCs w:val="25"/>
        </w:rPr>
        <w:t>ОСОБА_</w:t>
      </w:r>
      <w:r w:rsidR="0047630F">
        <w:rPr>
          <w:sz w:val="25"/>
          <w:szCs w:val="25"/>
        </w:rPr>
        <w:t>2</w:t>
      </w:r>
      <w:r w:rsidRPr="00FA34EE">
        <w:rPr>
          <w:sz w:val="25"/>
          <w:szCs w:val="25"/>
        </w:rPr>
        <w:t xml:space="preserve"> кандидат зазначила</w:t>
      </w:r>
      <w:r w:rsidR="00B431E4" w:rsidRPr="00FA34EE">
        <w:rPr>
          <w:sz w:val="25"/>
          <w:szCs w:val="25"/>
        </w:rPr>
        <w:t>,</w:t>
      </w:r>
      <w:r w:rsidRPr="00FA34EE">
        <w:rPr>
          <w:sz w:val="25"/>
          <w:szCs w:val="25"/>
        </w:rPr>
        <w:t xml:space="preserve"> що </w:t>
      </w:r>
      <w:r w:rsidR="001D5D81" w:rsidRPr="00FA34EE">
        <w:rPr>
          <w:sz w:val="25"/>
          <w:szCs w:val="25"/>
        </w:rPr>
        <w:t xml:space="preserve">її чоловік </w:t>
      </w:r>
      <w:r w:rsidRPr="00FA34EE">
        <w:rPr>
          <w:sz w:val="25"/>
          <w:szCs w:val="25"/>
        </w:rPr>
        <w:t xml:space="preserve">періодично </w:t>
      </w:r>
      <w:r w:rsidR="001D5D81" w:rsidRPr="00FA34EE">
        <w:rPr>
          <w:sz w:val="25"/>
          <w:szCs w:val="25"/>
        </w:rPr>
        <w:t>виїжджав</w:t>
      </w:r>
      <w:r w:rsidRPr="00FA34EE">
        <w:rPr>
          <w:sz w:val="25"/>
          <w:szCs w:val="25"/>
        </w:rPr>
        <w:t xml:space="preserve"> за межі території України у супроводі його матері, яка є особою </w:t>
      </w:r>
      <w:r w:rsidR="0047630F">
        <w:rPr>
          <w:sz w:val="25"/>
          <w:szCs w:val="25"/>
        </w:rPr>
        <w:t>ІНФОРМАЦІЯ_1</w:t>
      </w:r>
      <w:r w:rsidRPr="00FA34EE">
        <w:rPr>
          <w:sz w:val="25"/>
          <w:szCs w:val="25"/>
        </w:rPr>
        <w:t xml:space="preserve"> і перебуває на повному його утриманні</w:t>
      </w:r>
      <w:r w:rsidR="00B431E4" w:rsidRPr="00FA34EE">
        <w:rPr>
          <w:sz w:val="25"/>
          <w:szCs w:val="25"/>
        </w:rPr>
        <w:t>,</w:t>
      </w:r>
      <w:r w:rsidRPr="00FA34EE">
        <w:rPr>
          <w:sz w:val="25"/>
          <w:szCs w:val="25"/>
        </w:rPr>
        <w:t xml:space="preserve"> з метою купівлі ліків, відвідувань родичів.</w:t>
      </w:r>
    </w:p>
    <w:p w14:paraId="36289B92" w14:textId="72C1B43E" w:rsidR="00E418A1" w:rsidRPr="00FA34EE" w:rsidRDefault="00E418A1" w:rsidP="00E418A1">
      <w:pPr>
        <w:pStyle w:val="a9"/>
        <w:numPr>
          <w:ilvl w:val="0"/>
          <w:numId w:val="8"/>
        </w:numPr>
        <w:shd w:val="clear" w:color="auto" w:fill="FFFFFF"/>
        <w:tabs>
          <w:tab w:val="left" w:pos="426"/>
        </w:tabs>
        <w:spacing w:after="200" w:line="276" w:lineRule="auto"/>
        <w:ind w:left="0" w:firstLine="709"/>
        <w:jc w:val="both"/>
        <w:rPr>
          <w:sz w:val="25"/>
          <w:szCs w:val="25"/>
        </w:rPr>
      </w:pPr>
      <w:r w:rsidRPr="00FA34EE">
        <w:rPr>
          <w:sz w:val="25"/>
          <w:szCs w:val="25"/>
        </w:rPr>
        <w:lastRenderedPageBreak/>
        <w:t>Колегія виснує, що надані кандидатом пояснення є послідовними та логічними та відхиляє висновок ГРД у відповідній частині.</w:t>
      </w:r>
    </w:p>
    <w:p w14:paraId="1B2862AA" w14:textId="69253F13" w:rsidR="00582688" w:rsidRPr="00FA34EE" w:rsidRDefault="00582688" w:rsidP="00582688">
      <w:pPr>
        <w:pStyle w:val="a9"/>
        <w:numPr>
          <w:ilvl w:val="0"/>
          <w:numId w:val="8"/>
        </w:numPr>
        <w:shd w:val="clear" w:color="auto" w:fill="FFFFFF"/>
        <w:tabs>
          <w:tab w:val="left" w:pos="426"/>
        </w:tabs>
        <w:spacing w:after="200" w:line="276" w:lineRule="auto"/>
        <w:ind w:left="0" w:firstLine="709"/>
        <w:jc w:val="both"/>
        <w:rPr>
          <w:sz w:val="25"/>
          <w:szCs w:val="25"/>
        </w:rPr>
      </w:pPr>
      <w:r w:rsidRPr="00FA34EE">
        <w:rPr>
          <w:sz w:val="25"/>
          <w:szCs w:val="25"/>
        </w:rPr>
        <w:t>Стосовно розгляду справ про адміністративні правопорушення</w:t>
      </w:r>
      <w:r w:rsidR="008B53BA" w:rsidRPr="00FA34EE">
        <w:rPr>
          <w:sz w:val="25"/>
          <w:szCs w:val="25"/>
        </w:rPr>
        <w:t xml:space="preserve">, передбачені статтею </w:t>
      </w:r>
      <w:r w:rsidRPr="00FA34EE">
        <w:rPr>
          <w:sz w:val="25"/>
          <w:szCs w:val="25"/>
        </w:rPr>
        <w:t>173</w:t>
      </w:r>
      <w:r w:rsidR="008B53BA" w:rsidRPr="00FA34EE">
        <w:rPr>
          <w:sz w:val="25"/>
          <w:szCs w:val="25"/>
        </w:rPr>
        <w:t>-</w:t>
      </w:r>
      <w:r w:rsidRPr="00FA34EE">
        <w:rPr>
          <w:sz w:val="25"/>
          <w:szCs w:val="25"/>
        </w:rPr>
        <w:t>2</w:t>
      </w:r>
      <w:r w:rsidR="008B53BA" w:rsidRPr="00FA34EE">
        <w:rPr>
          <w:sz w:val="25"/>
          <w:szCs w:val="25"/>
        </w:rPr>
        <w:t xml:space="preserve"> </w:t>
      </w:r>
      <w:r w:rsidRPr="00FA34EE">
        <w:rPr>
          <w:sz w:val="25"/>
          <w:szCs w:val="25"/>
        </w:rPr>
        <w:t>КУпАП</w:t>
      </w:r>
      <w:r w:rsidR="00B431E4" w:rsidRPr="00FA34EE">
        <w:rPr>
          <w:sz w:val="25"/>
          <w:szCs w:val="25"/>
        </w:rPr>
        <w:t>,</w:t>
      </w:r>
      <w:r w:rsidRPr="00FA34EE">
        <w:rPr>
          <w:sz w:val="25"/>
          <w:szCs w:val="25"/>
        </w:rPr>
        <w:t xml:space="preserve"> Комісія встановила таке.</w:t>
      </w:r>
    </w:p>
    <w:p w14:paraId="09850FD7" w14:textId="5E14C541" w:rsidR="006173DC" w:rsidRPr="00FA34EE" w:rsidRDefault="006173DC" w:rsidP="00582688">
      <w:pPr>
        <w:pStyle w:val="a9"/>
        <w:numPr>
          <w:ilvl w:val="0"/>
          <w:numId w:val="8"/>
        </w:numPr>
        <w:shd w:val="clear" w:color="auto" w:fill="FFFFFF"/>
        <w:tabs>
          <w:tab w:val="left" w:pos="426"/>
        </w:tabs>
        <w:spacing w:after="200" w:line="276" w:lineRule="auto"/>
        <w:ind w:left="0" w:firstLine="709"/>
        <w:jc w:val="both"/>
        <w:rPr>
          <w:sz w:val="25"/>
          <w:szCs w:val="25"/>
        </w:rPr>
      </w:pPr>
      <w:r w:rsidRPr="00FA34EE">
        <w:rPr>
          <w:sz w:val="25"/>
          <w:szCs w:val="25"/>
        </w:rPr>
        <w:t xml:space="preserve">Суддею </w:t>
      </w:r>
      <w:proofErr w:type="spellStart"/>
      <w:r w:rsidRPr="00FA34EE">
        <w:rPr>
          <w:sz w:val="25"/>
          <w:szCs w:val="25"/>
        </w:rPr>
        <w:t>Отчак</w:t>
      </w:r>
      <w:proofErr w:type="spellEnd"/>
      <w:r w:rsidRPr="00FA34EE">
        <w:rPr>
          <w:sz w:val="25"/>
          <w:szCs w:val="25"/>
        </w:rPr>
        <w:t xml:space="preserve"> Н.Я. при розгляді справ про адміністративні правопорушення</w:t>
      </w:r>
      <w:r w:rsidR="008B53BA" w:rsidRPr="00FA34EE">
        <w:rPr>
          <w:sz w:val="25"/>
          <w:szCs w:val="25"/>
        </w:rPr>
        <w:t>, передбачені</w:t>
      </w:r>
      <w:r w:rsidRPr="00FA34EE">
        <w:rPr>
          <w:sz w:val="25"/>
          <w:szCs w:val="25"/>
        </w:rPr>
        <w:t xml:space="preserve"> </w:t>
      </w:r>
      <w:r w:rsidR="008B53BA" w:rsidRPr="00FA34EE">
        <w:rPr>
          <w:sz w:val="25"/>
          <w:szCs w:val="25"/>
        </w:rPr>
        <w:t xml:space="preserve">статтею </w:t>
      </w:r>
      <w:r w:rsidRPr="00FA34EE">
        <w:rPr>
          <w:sz w:val="25"/>
          <w:szCs w:val="25"/>
        </w:rPr>
        <w:t>173-2 КУпАП</w:t>
      </w:r>
      <w:r w:rsidR="00B431E4" w:rsidRPr="00FA34EE">
        <w:rPr>
          <w:sz w:val="25"/>
          <w:szCs w:val="25"/>
        </w:rPr>
        <w:t>,</w:t>
      </w:r>
      <w:r w:rsidRPr="00FA34EE">
        <w:rPr>
          <w:sz w:val="25"/>
          <w:szCs w:val="25"/>
        </w:rPr>
        <w:t xml:space="preserve"> було звільнено від адміністративної відповідальності винних осіб у зв’язку з малозначністю правопорушення, </w:t>
      </w:r>
      <w:r w:rsidR="001D5D81" w:rsidRPr="00FA34EE">
        <w:rPr>
          <w:sz w:val="25"/>
          <w:szCs w:val="25"/>
        </w:rPr>
        <w:t>зокрема у</w:t>
      </w:r>
      <w:r w:rsidRPr="00FA34EE">
        <w:rPr>
          <w:sz w:val="25"/>
          <w:szCs w:val="25"/>
        </w:rPr>
        <w:t xml:space="preserve"> справах №№</w:t>
      </w:r>
      <w:r w:rsidR="00B431E4" w:rsidRPr="00FA34EE">
        <w:rPr>
          <w:sz w:val="25"/>
          <w:szCs w:val="25"/>
        </w:rPr>
        <w:t> </w:t>
      </w:r>
      <w:r w:rsidRPr="00FA34EE">
        <w:rPr>
          <w:sz w:val="25"/>
          <w:szCs w:val="25"/>
        </w:rPr>
        <w:t>459/4210/21, 459/4191/21, 459/838/22, 459/1744/23, 459/474/24, 459/2573/20, 459/3593/21, 459/1903/24, 459/4006/21, 459/2393/24.</w:t>
      </w:r>
    </w:p>
    <w:p w14:paraId="6D5E0629" w14:textId="710874A3" w:rsidR="000D6BC3" w:rsidRPr="00FA34EE" w:rsidRDefault="00582688" w:rsidP="000D6BC3">
      <w:pPr>
        <w:pStyle w:val="a9"/>
        <w:numPr>
          <w:ilvl w:val="0"/>
          <w:numId w:val="8"/>
        </w:numPr>
        <w:shd w:val="clear" w:color="auto" w:fill="FFFFFF"/>
        <w:tabs>
          <w:tab w:val="left" w:pos="426"/>
        </w:tabs>
        <w:spacing w:after="200" w:line="276" w:lineRule="auto"/>
        <w:ind w:left="0" w:firstLine="709"/>
        <w:jc w:val="both"/>
        <w:rPr>
          <w:sz w:val="25"/>
          <w:szCs w:val="25"/>
        </w:rPr>
      </w:pPr>
      <w:r w:rsidRPr="00FA34EE">
        <w:rPr>
          <w:sz w:val="25"/>
          <w:szCs w:val="25"/>
        </w:rPr>
        <w:t xml:space="preserve">У своїх письмових поясненнях від 01 грудня 2025 року кандидат зазначила, що ці </w:t>
      </w:r>
      <w:r w:rsidR="008B53BA" w:rsidRPr="00FA34EE">
        <w:rPr>
          <w:sz w:val="25"/>
          <w:szCs w:val="25"/>
        </w:rPr>
        <w:t>рішення</w:t>
      </w:r>
      <w:r w:rsidRPr="00FA34EE">
        <w:rPr>
          <w:sz w:val="25"/>
          <w:szCs w:val="25"/>
        </w:rPr>
        <w:t xml:space="preserve"> були </w:t>
      </w:r>
      <w:r w:rsidR="008B53BA" w:rsidRPr="00FA34EE">
        <w:rPr>
          <w:sz w:val="25"/>
          <w:szCs w:val="25"/>
        </w:rPr>
        <w:t>постановлені</w:t>
      </w:r>
      <w:r w:rsidRPr="00FA34EE">
        <w:rPr>
          <w:sz w:val="25"/>
          <w:szCs w:val="25"/>
        </w:rPr>
        <w:t xml:space="preserve"> нею упродовж 5 років роботи на посаді судді, а також до внесення змін у статтю 22 КУпАП у 2024 році, згідно </w:t>
      </w:r>
      <w:r w:rsidR="00B431E4" w:rsidRPr="00FA34EE">
        <w:rPr>
          <w:sz w:val="25"/>
          <w:szCs w:val="25"/>
        </w:rPr>
        <w:t xml:space="preserve">з </w:t>
      </w:r>
      <w:r w:rsidRPr="00FA34EE">
        <w:rPr>
          <w:sz w:val="25"/>
          <w:szCs w:val="25"/>
        </w:rPr>
        <w:t>яки</w:t>
      </w:r>
      <w:r w:rsidR="00B431E4" w:rsidRPr="00FA34EE">
        <w:rPr>
          <w:sz w:val="25"/>
          <w:szCs w:val="25"/>
        </w:rPr>
        <w:t>ми</w:t>
      </w:r>
      <w:r w:rsidRPr="00FA34EE">
        <w:rPr>
          <w:sz w:val="25"/>
          <w:szCs w:val="25"/>
        </w:rPr>
        <w:t xml:space="preserve"> було виключено статт</w:t>
      </w:r>
      <w:r w:rsidR="008B53BA" w:rsidRPr="00FA34EE">
        <w:rPr>
          <w:sz w:val="25"/>
          <w:szCs w:val="25"/>
        </w:rPr>
        <w:t>ю</w:t>
      </w:r>
      <w:r w:rsidRPr="00FA34EE">
        <w:rPr>
          <w:sz w:val="25"/>
          <w:szCs w:val="25"/>
        </w:rPr>
        <w:t xml:space="preserve"> </w:t>
      </w:r>
      <w:r w:rsidR="00B431E4" w:rsidRPr="00FA34EE">
        <w:rPr>
          <w:sz w:val="25"/>
          <w:szCs w:val="25"/>
        </w:rPr>
        <w:t> </w:t>
      </w:r>
      <w:r w:rsidRPr="00FA34EE">
        <w:rPr>
          <w:sz w:val="25"/>
          <w:szCs w:val="25"/>
        </w:rPr>
        <w:t>173</w:t>
      </w:r>
      <w:r w:rsidR="00B431E4" w:rsidRPr="00FA34EE">
        <w:rPr>
          <w:sz w:val="25"/>
          <w:szCs w:val="25"/>
        </w:rPr>
        <w:t>- </w:t>
      </w:r>
      <w:r w:rsidRPr="00FA34EE">
        <w:rPr>
          <w:sz w:val="25"/>
          <w:szCs w:val="25"/>
        </w:rPr>
        <w:t>2 КУпАП</w:t>
      </w:r>
      <w:r w:rsidR="008B53BA" w:rsidRPr="00FA34EE">
        <w:rPr>
          <w:sz w:val="25"/>
          <w:szCs w:val="25"/>
        </w:rPr>
        <w:t>, що унеможливило звільнення</w:t>
      </w:r>
      <w:r w:rsidRPr="00FA34EE">
        <w:rPr>
          <w:sz w:val="25"/>
          <w:szCs w:val="25"/>
        </w:rPr>
        <w:t xml:space="preserve"> від адміністративної відповідальності через малозначність</w:t>
      </w:r>
      <w:r w:rsidR="008B53BA" w:rsidRPr="00FA34EE">
        <w:rPr>
          <w:sz w:val="25"/>
          <w:szCs w:val="25"/>
        </w:rPr>
        <w:t xml:space="preserve"> правопорушення</w:t>
      </w:r>
      <w:r w:rsidRPr="00FA34EE">
        <w:rPr>
          <w:sz w:val="25"/>
          <w:szCs w:val="25"/>
        </w:rPr>
        <w:t xml:space="preserve">. Закриття </w:t>
      </w:r>
      <w:r w:rsidR="008B53BA" w:rsidRPr="00FA34EE">
        <w:rPr>
          <w:sz w:val="25"/>
          <w:szCs w:val="25"/>
        </w:rPr>
        <w:t>вказаних вище</w:t>
      </w:r>
      <w:r w:rsidRPr="00FA34EE">
        <w:rPr>
          <w:sz w:val="25"/>
          <w:szCs w:val="25"/>
        </w:rPr>
        <w:t xml:space="preserve"> проваджень відбулось до заборони, що міститься у статті 22 КУпАП</w:t>
      </w:r>
      <w:r w:rsidR="00B431E4" w:rsidRPr="00FA34EE">
        <w:rPr>
          <w:sz w:val="25"/>
          <w:szCs w:val="25"/>
        </w:rPr>
        <w:t>,</w:t>
      </w:r>
      <w:r w:rsidRPr="00FA34EE">
        <w:rPr>
          <w:sz w:val="25"/>
          <w:szCs w:val="25"/>
        </w:rPr>
        <w:t xml:space="preserve"> з </w:t>
      </w:r>
      <w:r w:rsidR="00B431E4" w:rsidRPr="00FA34EE">
        <w:rPr>
          <w:sz w:val="25"/>
          <w:szCs w:val="25"/>
        </w:rPr>
        <w:t>у</w:t>
      </w:r>
      <w:r w:rsidRPr="00FA34EE">
        <w:rPr>
          <w:sz w:val="25"/>
          <w:szCs w:val="25"/>
        </w:rPr>
        <w:t xml:space="preserve">рахуванням обставин </w:t>
      </w:r>
      <w:r w:rsidR="007907FF" w:rsidRPr="00FA34EE">
        <w:rPr>
          <w:sz w:val="25"/>
          <w:szCs w:val="25"/>
        </w:rPr>
        <w:t xml:space="preserve">у </w:t>
      </w:r>
      <w:r w:rsidRPr="00FA34EE">
        <w:rPr>
          <w:sz w:val="25"/>
          <w:szCs w:val="25"/>
        </w:rPr>
        <w:t>кожн</w:t>
      </w:r>
      <w:r w:rsidR="007907FF" w:rsidRPr="00FA34EE">
        <w:rPr>
          <w:sz w:val="25"/>
          <w:szCs w:val="25"/>
        </w:rPr>
        <w:t>ій</w:t>
      </w:r>
      <w:r w:rsidRPr="00FA34EE">
        <w:rPr>
          <w:sz w:val="25"/>
          <w:szCs w:val="25"/>
        </w:rPr>
        <w:t xml:space="preserve"> конкретн</w:t>
      </w:r>
      <w:r w:rsidR="007907FF" w:rsidRPr="00FA34EE">
        <w:rPr>
          <w:sz w:val="25"/>
          <w:szCs w:val="25"/>
        </w:rPr>
        <w:t>ій</w:t>
      </w:r>
      <w:r w:rsidRPr="00FA34EE">
        <w:rPr>
          <w:sz w:val="25"/>
          <w:szCs w:val="25"/>
        </w:rPr>
        <w:t xml:space="preserve"> справ</w:t>
      </w:r>
      <w:r w:rsidR="007907FF" w:rsidRPr="00FA34EE">
        <w:rPr>
          <w:sz w:val="25"/>
          <w:szCs w:val="25"/>
        </w:rPr>
        <w:t>і</w:t>
      </w:r>
      <w:r w:rsidRPr="00FA34EE">
        <w:rPr>
          <w:sz w:val="25"/>
          <w:szCs w:val="25"/>
        </w:rPr>
        <w:t>, особи правопорушника, відсутності претензій з боку потерпілого, з огляду на наявність пом’якшуючих та відсутність обтяжуючих обставин.</w:t>
      </w:r>
    </w:p>
    <w:p w14:paraId="75B7A878" w14:textId="3A06960B" w:rsidR="000D6BC3" w:rsidRPr="00FA34EE" w:rsidRDefault="000D6BC3" w:rsidP="000D6BC3">
      <w:pPr>
        <w:pStyle w:val="a9"/>
        <w:numPr>
          <w:ilvl w:val="0"/>
          <w:numId w:val="8"/>
        </w:numPr>
        <w:shd w:val="clear" w:color="auto" w:fill="FFFFFF"/>
        <w:tabs>
          <w:tab w:val="left" w:pos="426"/>
        </w:tabs>
        <w:spacing w:after="200" w:line="276" w:lineRule="auto"/>
        <w:ind w:left="0" w:firstLine="709"/>
        <w:jc w:val="both"/>
        <w:rPr>
          <w:sz w:val="25"/>
          <w:szCs w:val="25"/>
        </w:rPr>
      </w:pPr>
      <w:r w:rsidRPr="00FA34EE">
        <w:rPr>
          <w:sz w:val="25"/>
          <w:szCs w:val="25"/>
        </w:rPr>
        <w:t>Не надаючи оцінку судовим рішенням, Комісія відзначає, що відповідно до статей 6, 7 Кодексу суддівської етики, затвердженого рішенням ХІ з’їзду суддів України від 22 лютого 2013 року, суддя повинен виконувати свої професійні обов’язки незалежно, виходячи виключно з фактів, установлених на підставі власної оцінки доказів, розуміння закону, верховенства права, що є гарантією справедливого розгляду справи в суді, незважаючи на будь-які зовнішні впливи, стимули, загрози, втручання або публічну критику. Суддя повинен старанно й неупереджено виконувати покладені на нього обов’язки та вживати заходів для поглиблення своїх знань та вдосконалення практичних навичок.</w:t>
      </w:r>
    </w:p>
    <w:p w14:paraId="073A3388" w14:textId="77777777" w:rsidR="000D6BC3" w:rsidRPr="00FA34EE" w:rsidRDefault="000D6BC3" w:rsidP="000D6BC3">
      <w:pPr>
        <w:pStyle w:val="a9"/>
        <w:numPr>
          <w:ilvl w:val="0"/>
          <w:numId w:val="8"/>
        </w:numPr>
        <w:shd w:val="clear" w:color="auto" w:fill="FFFFFF"/>
        <w:tabs>
          <w:tab w:val="left" w:pos="426"/>
        </w:tabs>
        <w:spacing w:after="200" w:line="276" w:lineRule="auto"/>
        <w:ind w:left="0" w:firstLine="709"/>
        <w:jc w:val="both"/>
        <w:rPr>
          <w:sz w:val="25"/>
          <w:szCs w:val="25"/>
        </w:rPr>
      </w:pPr>
      <w:r w:rsidRPr="00FA34EE">
        <w:rPr>
          <w:sz w:val="25"/>
          <w:szCs w:val="25"/>
        </w:rPr>
        <w:t>Комісія беззастережно підтримує положення Коментаря до Кодексу суддівської етики, затвердженого рішенням Ради суддів України від 04 лютого 2016 року № 1: довіра з формуванням суспільної думки націлена на правомірні очікування громадськості певної моделі поведінки від суддів, що втілюється в ефективному відправленні судочинства та виступає мірою реалізації завдань справедливого суду.</w:t>
      </w:r>
    </w:p>
    <w:p w14:paraId="116A32B3" w14:textId="62D80FFD" w:rsidR="000D6BC3" w:rsidRPr="00FA34EE" w:rsidRDefault="000D6BC3" w:rsidP="004073F3">
      <w:pPr>
        <w:pStyle w:val="a9"/>
        <w:numPr>
          <w:ilvl w:val="0"/>
          <w:numId w:val="8"/>
        </w:numPr>
        <w:shd w:val="clear" w:color="auto" w:fill="FFFFFF"/>
        <w:tabs>
          <w:tab w:val="left" w:pos="426"/>
        </w:tabs>
        <w:spacing w:after="200" w:line="276" w:lineRule="auto"/>
        <w:ind w:left="0" w:firstLine="709"/>
        <w:jc w:val="both"/>
        <w:rPr>
          <w:sz w:val="25"/>
          <w:szCs w:val="25"/>
        </w:rPr>
      </w:pPr>
      <w:r w:rsidRPr="00FA34EE">
        <w:rPr>
          <w:sz w:val="25"/>
          <w:szCs w:val="25"/>
        </w:rPr>
        <w:t>Комісія наголошує, що мети юридичної відповідальності не буде досягнуто, якщо особи, які здійснюють домашнє насильство, систематично не притягатимуться до адміністративної відповідальності.</w:t>
      </w:r>
    </w:p>
    <w:p w14:paraId="44C75928" w14:textId="251ABF81" w:rsidR="000D6BC3" w:rsidRPr="00FA34EE" w:rsidRDefault="000D6BC3" w:rsidP="004073F3">
      <w:pPr>
        <w:pStyle w:val="a9"/>
        <w:numPr>
          <w:ilvl w:val="0"/>
          <w:numId w:val="8"/>
        </w:numPr>
        <w:shd w:val="clear" w:color="auto" w:fill="FFFFFF"/>
        <w:tabs>
          <w:tab w:val="left" w:pos="426"/>
        </w:tabs>
        <w:spacing w:after="200" w:line="276" w:lineRule="auto"/>
        <w:ind w:left="0" w:firstLine="709"/>
        <w:jc w:val="both"/>
        <w:rPr>
          <w:sz w:val="25"/>
          <w:szCs w:val="25"/>
        </w:rPr>
      </w:pPr>
      <w:r w:rsidRPr="00FA34EE">
        <w:rPr>
          <w:sz w:val="25"/>
          <w:szCs w:val="25"/>
        </w:rPr>
        <w:t>Домашнє насильство залишається однією з найсерйозніших проблем у багатьох країнах світу і Україна не є винятком.</w:t>
      </w:r>
      <w:r w:rsidR="00236179" w:rsidRPr="00FA34EE">
        <w:rPr>
          <w:sz w:val="25"/>
          <w:szCs w:val="25"/>
        </w:rPr>
        <w:t xml:space="preserve"> Проблема домашнього насильства надалі є актуальною для України та показує, що в умовах воєнного стану випадків насильства стало більше порівнян</w:t>
      </w:r>
      <w:r w:rsidR="00855683" w:rsidRPr="00FA34EE">
        <w:rPr>
          <w:sz w:val="25"/>
          <w:szCs w:val="25"/>
        </w:rPr>
        <w:t>о</w:t>
      </w:r>
      <w:r w:rsidR="00236179" w:rsidRPr="00FA34EE">
        <w:rPr>
          <w:sz w:val="25"/>
          <w:szCs w:val="25"/>
        </w:rPr>
        <w:t xml:space="preserve"> з попередніми роками, що</w:t>
      </w:r>
      <w:r w:rsidR="00855683" w:rsidRPr="00FA34EE">
        <w:rPr>
          <w:sz w:val="25"/>
          <w:szCs w:val="25"/>
        </w:rPr>
        <w:t>,</w:t>
      </w:r>
      <w:r w:rsidR="00236179" w:rsidRPr="00FA34EE">
        <w:rPr>
          <w:sz w:val="25"/>
          <w:szCs w:val="25"/>
        </w:rPr>
        <w:t xml:space="preserve"> ймовірно</w:t>
      </w:r>
      <w:r w:rsidR="00DC37ED" w:rsidRPr="00FA34EE">
        <w:rPr>
          <w:sz w:val="25"/>
          <w:szCs w:val="25"/>
        </w:rPr>
        <w:t>,</w:t>
      </w:r>
      <w:r w:rsidR="00236179" w:rsidRPr="00FA34EE">
        <w:rPr>
          <w:sz w:val="25"/>
          <w:szCs w:val="25"/>
        </w:rPr>
        <w:t xml:space="preserve"> пов’язано з кризовими обставинами, з якими </w:t>
      </w:r>
      <w:r w:rsidR="00DC37ED" w:rsidRPr="00FA34EE">
        <w:rPr>
          <w:sz w:val="25"/>
          <w:szCs w:val="25"/>
        </w:rPr>
        <w:t>стикається</w:t>
      </w:r>
      <w:r w:rsidR="00236179" w:rsidRPr="00FA34EE">
        <w:rPr>
          <w:sz w:val="25"/>
          <w:szCs w:val="25"/>
        </w:rPr>
        <w:t xml:space="preserve"> значна частина населення нашої </w:t>
      </w:r>
      <w:r w:rsidR="00DC37ED" w:rsidRPr="00FA34EE">
        <w:rPr>
          <w:sz w:val="25"/>
          <w:szCs w:val="25"/>
        </w:rPr>
        <w:t>країни</w:t>
      </w:r>
      <w:r w:rsidR="00236179" w:rsidRPr="00FA34EE">
        <w:rPr>
          <w:sz w:val="25"/>
          <w:szCs w:val="25"/>
        </w:rPr>
        <w:t>.</w:t>
      </w:r>
    </w:p>
    <w:p w14:paraId="459CC664" w14:textId="70CA82FA" w:rsidR="003135F6" w:rsidRPr="00FA34EE" w:rsidRDefault="003135F6" w:rsidP="003135F6">
      <w:pPr>
        <w:pStyle w:val="a9"/>
        <w:numPr>
          <w:ilvl w:val="0"/>
          <w:numId w:val="8"/>
        </w:numPr>
        <w:shd w:val="clear" w:color="auto" w:fill="FFFFFF"/>
        <w:tabs>
          <w:tab w:val="left" w:pos="426"/>
        </w:tabs>
        <w:spacing w:after="200" w:line="276" w:lineRule="auto"/>
        <w:ind w:left="0" w:firstLine="709"/>
        <w:jc w:val="both"/>
        <w:rPr>
          <w:sz w:val="25"/>
          <w:szCs w:val="25"/>
        </w:rPr>
      </w:pPr>
      <w:r w:rsidRPr="00FA34EE">
        <w:rPr>
          <w:sz w:val="25"/>
          <w:szCs w:val="25"/>
        </w:rPr>
        <w:t>Узагальнюючи встановлені та досліджені обставини у відповідній частині, Комісія вважає, що суддею спростов</w:t>
      </w:r>
      <w:r w:rsidR="00E418A1" w:rsidRPr="00FA34EE">
        <w:rPr>
          <w:sz w:val="25"/>
          <w:szCs w:val="25"/>
        </w:rPr>
        <w:t>ано</w:t>
      </w:r>
      <w:r w:rsidRPr="00FA34EE">
        <w:rPr>
          <w:sz w:val="25"/>
          <w:szCs w:val="25"/>
        </w:rPr>
        <w:t xml:space="preserve"> висловлені у Висновку ГРД </w:t>
      </w:r>
      <w:r w:rsidR="00E418A1" w:rsidRPr="00FA34EE">
        <w:rPr>
          <w:sz w:val="25"/>
          <w:szCs w:val="25"/>
        </w:rPr>
        <w:t xml:space="preserve">сумніви </w:t>
      </w:r>
      <w:r w:rsidR="00DC37ED" w:rsidRPr="00FA34EE">
        <w:rPr>
          <w:sz w:val="25"/>
          <w:szCs w:val="25"/>
        </w:rPr>
        <w:t>щодо</w:t>
      </w:r>
      <w:r w:rsidRPr="00FA34EE">
        <w:rPr>
          <w:sz w:val="25"/>
          <w:szCs w:val="25"/>
        </w:rPr>
        <w:t xml:space="preserve"> розгляду справ про адміністративні правопорушення за статтею 173-2 К</w:t>
      </w:r>
      <w:r w:rsidR="00DC37ED" w:rsidRPr="00FA34EE">
        <w:rPr>
          <w:sz w:val="25"/>
          <w:szCs w:val="25"/>
        </w:rPr>
        <w:t>УпАП</w:t>
      </w:r>
      <w:r w:rsidRPr="00FA34EE">
        <w:rPr>
          <w:sz w:val="25"/>
          <w:szCs w:val="25"/>
        </w:rPr>
        <w:t>.</w:t>
      </w:r>
    </w:p>
    <w:p w14:paraId="5C6F6C45" w14:textId="0B852B9B" w:rsidR="00140166" w:rsidRPr="00FA34EE" w:rsidRDefault="00140166" w:rsidP="00140166">
      <w:pPr>
        <w:pStyle w:val="a9"/>
        <w:numPr>
          <w:ilvl w:val="0"/>
          <w:numId w:val="8"/>
        </w:numPr>
        <w:shd w:val="clear" w:color="auto" w:fill="FFFFFF"/>
        <w:tabs>
          <w:tab w:val="left" w:pos="426"/>
        </w:tabs>
        <w:spacing w:after="200" w:line="276" w:lineRule="auto"/>
        <w:ind w:left="0" w:firstLine="709"/>
        <w:jc w:val="both"/>
        <w:rPr>
          <w:sz w:val="25"/>
          <w:szCs w:val="25"/>
        </w:rPr>
      </w:pPr>
      <w:r w:rsidRPr="00FA34EE">
        <w:rPr>
          <w:sz w:val="25"/>
          <w:szCs w:val="25"/>
        </w:rPr>
        <w:lastRenderedPageBreak/>
        <w:t xml:space="preserve">Стосовно притягнення до адміністративної відповідальності сина кандидата за адміністративне правопорушення, передбачене частиною </w:t>
      </w:r>
      <w:r w:rsidR="00DC37ED" w:rsidRPr="00FA34EE">
        <w:rPr>
          <w:sz w:val="25"/>
          <w:szCs w:val="25"/>
        </w:rPr>
        <w:t>першою</w:t>
      </w:r>
      <w:r w:rsidRPr="00FA34EE">
        <w:rPr>
          <w:sz w:val="25"/>
          <w:szCs w:val="25"/>
        </w:rPr>
        <w:t xml:space="preserve"> статті 130 КУпАП</w:t>
      </w:r>
      <w:r w:rsidR="00DC37ED" w:rsidRPr="00FA34EE">
        <w:rPr>
          <w:sz w:val="25"/>
          <w:szCs w:val="25"/>
        </w:rPr>
        <w:t>,</w:t>
      </w:r>
      <w:r w:rsidRPr="00FA34EE">
        <w:rPr>
          <w:sz w:val="25"/>
          <w:szCs w:val="25"/>
        </w:rPr>
        <w:t xml:space="preserve"> Комісія встановила таке.</w:t>
      </w:r>
    </w:p>
    <w:p w14:paraId="163B09FB" w14:textId="03F50EFF" w:rsidR="00EB7742" w:rsidRPr="00FA34EE" w:rsidRDefault="00DC37ED" w:rsidP="00140166">
      <w:pPr>
        <w:pStyle w:val="a9"/>
        <w:numPr>
          <w:ilvl w:val="0"/>
          <w:numId w:val="8"/>
        </w:numPr>
        <w:shd w:val="clear" w:color="auto" w:fill="FFFFFF"/>
        <w:tabs>
          <w:tab w:val="left" w:pos="426"/>
        </w:tabs>
        <w:spacing w:after="200" w:line="276" w:lineRule="auto"/>
        <w:ind w:left="0" w:firstLine="709"/>
        <w:jc w:val="both"/>
        <w:rPr>
          <w:sz w:val="25"/>
          <w:szCs w:val="25"/>
        </w:rPr>
      </w:pPr>
      <w:r w:rsidRPr="00FA34EE">
        <w:rPr>
          <w:sz w:val="25"/>
          <w:szCs w:val="25"/>
        </w:rPr>
        <w:t>Стосовно</w:t>
      </w:r>
      <w:r w:rsidR="006173DC" w:rsidRPr="00FA34EE">
        <w:rPr>
          <w:sz w:val="25"/>
          <w:szCs w:val="25"/>
        </w:rPr>
        <w:t xml:space="preserve"> сина кандидат</w:t>
      </w:r>
      <w:r w:rsidRPr="00FA34EE">
        <w:rPr>
          <w:sz w:val="25"/>
          <w:szCs w:val="25"/>
        </w:rPr>
        <w:t>а</w:t>
      </w:r>
      <w:r w:rsidR="006173DC" w:rsidRPr="00FA34EE">
        <w:rPr>
          <w:sz w:val="25"/>
          <w:szCs w:val="25"/>
        </w:rPr>
        <w:t xml:space="preserve">, </w:t>
      </w:r>
      <w:r w:rsidR="0047630F">
        <w:rPr>
          <w:sz w:val="25"/>
          <w:szCs w:val="25"/>
        </w:rPr>
        <w:t>ОСОБА_</w:t>
      </w:r>
      <w:r w:rsidR="0047630F">
        <w:rPr>
          <w:sz w:val="25"/>
          <w:szCs w:val="25"/>
        </w:rPr>
        <w:t>4</w:t>
      </w:r>
      <w:bookmarkStart w:id="12" w:name="_GoBack"/>
      <w:bookmarkEnd w:id="12"/>
      <w:r w:rsidR="006173DC" w:rsidRPr="00FA34EE">
        <w:rPr>
          <w:sz w:val="25"/>
          <w:szCs w:val="25"/>
        </w:rPr>
        <w:t>, у Залізничному районному суді м.</w:t>
      </w:r>
      <w:r w:rsidR="005B49C0" w:rsidRPr="00FA34EE">
        <w:rPr>
          <w:sz w:val="25"/>
          <w:szCs w:val="25"/>
        </w:rPr>
        <w:t> </w:t>
      </w:r>
      <w:r w:rsidR="006173DC" w:rsidRPr="00FA34EE">
        <w:rPr>
          <w:sz w:val="25"/>
          <w:szCs w:val="25"/>
        </w:rPr>
        <w:t>Львова розглядаються матеріали про адміністративне правопорушення, передбачене частиною першою статті 130 КУпАП. Розгляд справи</w:t>
      </w:r>
      <w:r w:rsidRPr="00FA34EE">
        <w:rPr>
          <w:sz w:val="25"/>
          <w:szCs w:val="25"/>
        </w:rPr>
        <w:t xml:space="preserve"> був</w:t>
      </w:r>
      <w:r w:rsidR="006173DC" w:rsidRPr="00FA34EE">
        <w:rPr>
          <w:sz w:val="25"/>
          <w:szCs w:val="25"/>
        </w:rPr>
        <w:t xml:space="preserve"> призначений на 04 грудня 2025</w:t>
      </w:r>
      <w:r w:rsidR="00EC7F20" w:rsidRPr="00FA34EE">
        <w:rPr>
          <w:sz w:val="25"/>
          <w:szCs w:val="25"/>
        </w:rPr>
        <w:t> </w:t>
      </w:r>
      <w:r w:rsidR="006173DC" w:rsidRPr="00FA34EE">
        <w:rPr>
          <w:sz w:val="25"/>
          <w:szCs w:val="25"/>
        </w:rPr>
        <w:t>року.</w:t>
      </w:r>
    </w:p>
    <w:p w14:paraId="524F1FC6" w14:textId="4F5D719C" w:rsidR="00140166" w:rsidRPr="00FA34EE" w:rsidRDefault="00140166" w:rsidP="00EB7742">
      <w:pPr>
        <w:pStyle w:val="a9"/>
        <w:numPr>
          <w:ilvl w:val="0"/>
          <w:numId w:val="8"/>
        </w:numPr>
        <w:shd w:val="clear" w:color="auto" w:fill="FFFFFF"/>
        <w:tabs>
          <w:tab w:val="left" w:pos="426"/>
        </w:tabs>
        <w:spacing w:after="200" w:line="276" w:lineRule="auto"/>
        <w:ind w:left="0" w:firstLine="709"/>
        <w:jc w:val="both"/>
        <w:rPr>
          <w:sz w:val="25"/>
          <w:szCs w:val="25"/>
        </w:rPr>
      </w:pPr>
      <w:r w:rsidRPr="00FA34EE">
        <w:rPr>
          <w:sz w:val="25"/>
          <w:szCs w:val="25"/>
        </w:rPr>
        <w:t>У свої</w:t>
      </w:r>
      <w:r w:rsidR="00DC37ED" w:rsidRPr="00FA34EE">
        <w:rPr>
          <w:sz w:val="25"/>
          <w:szCs w:val="25"/>
        </w:rPr>
        <w:t>х</w:t>
      </w:r>
      <w:r w:rsidRPr="00FA34EE">
        <w:rPr>
          <w:sz w:val="25"/>
          <w:szCs w:val="25"/>
        </w:rPr>
        <w:t xml:space="preserve"> письмових поясненнях кандидат зазначила, що ця інформація стала відома</w:t>
      </w:r>
      <w:r w:rsidR="005B49C0" w:rsidRPr="00FA34EE">
        <w:rPr>
          <w:sz w:val="25"/>
          <w:szCs w:val="25"/>
        </w:rPr>
        <w:t xml:space="preserve"> їй</w:t>
      </w:r>
      <w:r w:rsidRPr="00FA34EE">
        <w:rPr>
          <w:sz w:val="25"/>
          <w:szCs w:val="25"/>
        </w:rPr>
        <w:t xml:space="preserve"> з </w:t>
      </w:r>
      <w:r w:rsidR="00DC37ED" w:rsidRPr="00FA34EE">
        <w:rPr>
          <w:sz w:val="25"/>
          <w:szCs w:val="25"/>
        </w:rPr>
        <w:t>В</w:t>
      </w:r>
      <w:r w:rsidRPr="00FA34EE">
        <w:rPr>
          <w:sz w:val="25"/>
          <w:szCs w:val="25"/>
        </w:rPr>
        <w:t>исновку ГРД, оскільки син є повнолітнім, усвідомлює, що допустив помилк</w:t>
      </w:r>
      <w:r w:rsidR="00DC37ED" w:rsidRPr="00FA34EE">
        <w:rPr>
          <w:sz w:val="25"/>
          <w:szCs w:val="25"/>
        </w:rPr>
        <w:t>у</w:t>
      </w:r>
      <w:r w:rsidRPr="00FA34EE">
        <w:rPr>
          <w:sz w:val="25"/>
          <w:szCs w:val="25"/>
        </w:rPr>
        <w:t xml:space="preserve">, </w:t>
      </w:r>
      <w:r w:rsidR="00DC37ED" w:rsidRPr="00FA34EE">
        <w:rPr>
          <w:sz w:val="25"/>
          <w:szCs w:val="25"/>
        </w:rPr>
        <w:t>про</w:t>
      </w:r>
      <w:r w:rsidRPr="00FA34EE">
        <w:rPr>
          <w:sz w:val="25"/>
          <w:szCs w:val="25"/>
        </w:rPr>
        <w:t xml:space="preserve"> що сильно шкодує, приховав даний факт від </w:t>
      </w:r>
      <w:r w:rsidR="003135F6" w:rsidRPr="00FA34EE">
        <w:rPr>
          <w:sz w:val="25"/>
          <w:szCs w:val="25"/>
        </w:rPr>
        <w:t>кандидата</w:t>
      </w:r>
      <w:r w:rsidRPr="00FA34EE">
        <w:rPr>
          <w:sz w:val="25"/>
          <w:szCs w:val="25"/>
        </w:rPr>
        <w:t xml:space="preserve"> через сором. </w:t>
      </w:r>
      <w:r w:rsidR="00DC37ED" w:rsidRPr="00FA34EE">
        <w:rPr>
          <w:sz w:val="25"/>
          <w:szCs w:val="25"/>
        </w:rPr>
        <w:t>К</w:t>
      </w:r>
      <w:r w:rsidR="003135F6" w:rsidRPr="00FA34EE">
        <w:rPr>
          <w:sz w:val="25"/>
          <w:szCs w:val="25"/>
        </w:rPr>
        <w:t>андидат відзначила, що</w:t>
      </w:r>
      <w:r w:rsidRPr="00FA34EE">
        <w:rPr>
          <w:sz w:val="25"/>
          <w:szCs w:val="25"/>
        </w:rPr>
        <w:t xml:space="preserve"> категоричн</w:t>
      </w:r>
      <w:r w:rsidR="00DC37ED" w:rsidRPr="00FA34EE">
        <w:rPr>
          <w:sz w:val="25"/>
          <w:szCs w:val="25"/>
        </w:rPr>
        <w:t>о</w:t>
      </w:r>
      <w:r w:rsidRPr="00FA34EE">
        <w:rPr>
          <w:sz w:val="25"/>
          <w:szCs w:val="25"/>
        </w:rPr>
        <w:t xml:space="preserve"> негативн</w:t>
      </w:r>
      <w:r w:rsidR="00DC37ED" w:rsidRPr="00FA34EE">
        <w:rPr>
          <w:sz w:val="25"/>
          <w:szCs w:val="25"/>
        </w:rPr>
        <w:t>о</w:t>
      </w:r>
      <w:r w:rsidRPr="00FA34EE">
        <w:rPr>
          <w:sz w:val="25"/>
          <w:szCs w:val="25"/>
        </w:rPr>
        <w:t xml:space="preserve"> </w:t>
      </w:r>
      <w:r w:rsidR="00DC37ED" w:rsidRPr="00FA34EE">
        <w:rPr>
          <w:sz w:val="25"/>
          <w:szCs w:val="25"/>
        </w:rPr>
        <w:t>ставиться</w:t>
      </w:r>
      <w:r w:rsidRPr="00FA34EE">
        <w:rPr>
          <w:sz w:val="25"/>
          <w:szCs w:val="25"/>
        </w:rPr>
        <w:t xml:space="preserve"> до </w:t>
      </w:r>
      <w:r w:rsidR="00DC37ED" w:rsidRPr="00FA34EE">
        <w:rPr>
          <w:sz w:val="25"/>
          <w:szCs w:val="25"/>
        </w:rPr>
        <w:t>цієї</w:t>
      </w:r>
      <w:r w:rsidRPr="00FA34EE">
        <w:rPr>
          <w:sz w:val="25"/>
          <w:szCs w:val="25"/>
        </w:rPr>
        <w:t xml:space="preserve"> ситуації, у зв’язку з чим </w:t>
      </w:r>
      <w:r w:rsidR="00DC37ED" w:rsidRPr="00FA34EE">
        <w:rPr>
          <w:sz w:val="25"/>
          <w:szCs w:val="25"/>
        </w:rPr>
        <w:t>мала</w:t>
      </w:r>
      <w:r w:rsidRPr="00FA34EE">
        <w:rPr>
          <w:sz w:val="25"/>
          <w:szCs w:val="25"/>
        </w:rPr>
        <w:t xml:space="preserve"> відповідну бесіду з сином, у вирішенні </w:t>
      </w:r>
      <w:r w:rsidR="00DC37ED" w:rsidRPr="00FA34EE">
        <w:rPr>
          <w:sz w:val="25"/>
          <w:szCs w:val="25"/>
        </w:rPr>
        <w:t>цього</w:t>
      </w:r>
      <w:r w:rsidRPr="00FA34EE">
        <w:rPr>
          <w:sz w:val="25"/>
          <w:szCs w:val="25"/>
        </w:rPr>
        <w:t xml:space="preserve"> питання поклада</w:t>
      </w:r>
      <w:r w:rsidR="003135F6" w:rsidRPr="00FA34EE">
        <w:rPr>
          <w:sz w:val="25"/>
          <w:szCs w:val="25"/>
        </w:rPr>
        <w:t>ється</w:t>
      </w:r>
      <w:r w:rsidRPr="00FA34EE">
        <w:rPr>
          <w:sz w:val="25"/>
          <w:szCs w:val="25"/>
        </w:rPr>
        <w:t xml:space="preserve"> на розсуд суду</w:t>
      </w:r>
      <w:r w:rsidR="003135F6" w:rsidRPr="00FA34EE">
        <w:rPr>
          <w:sz w:val="25"/>
          <w:szCs w:val="25"/>
        </w:rPr>
        <w:t xml:space="preserve"> та п</w:t>
      </w:r>
      <w:r w:rsidRPr="00FA34EE">
        <w:rPr>
          <w:sz w:val="25"/>
          <w:szCs w:val="25"/>
        </w:rPr>
        <w:t>ереконана, що суд прийме законне та обґрунтоване рішення</w:t>
      </w:r>
      <w:r w:rsidR="00DC37ED" w:rsidRPr="00FA34EE">
        <w:rPr>
          <w:sz w:val="25"/>
          <w:szCs w:val="25"/>
        </w:rPr>
        <w:t>.</w:t>
      </w:r>
      <w:r w:rsidRPr="00FA34EE">
        <w:rPr>
          <w:sz w:val="25"/>
          <w:szCs w:val="25"/>
        </w:rPr>
        <w:t xml:space="preserve"> </w:t>
      </w:r>
      <w:r w:rsidR="00DC37ED" w:rsidRPr="00FA34EE">
        <w:rPr>
          <w:sz w:val="25"/>
          <w:szCs w:val="25"/>
        </w:rPr>
        <w:t>Я</w:t>
      </w:r>
      <w:r w:rsidRPr="00FA34EE">
        <w:rPr>
          <w:sz w:val="25"/>
          <w:szCs w:val="25"/>
        </w:rPr>
        <w:t>кщо у діях сина буде встановлено винуватість, то такий має понести відповідальність, передбачену норм</w:t>
      </w:r>
      <w:r w:rsidR="00345BC9" w:rsidRPr="00FA34EE">
        <w:rPr>
          <w:sz w:val="25"/>
          <w:szCs w:val="25"/>
        </w:rPr>
        <w:t>ами</w:t>
      </w:r>
      <w:r w:rsidRPr="00FA34EE">
        <w:rPr>
          <w:sz w:val="25"/>
          <w:szCs w:val="25"/>
        </w:rPr>
        <w:t xml:space="preserve"> КУпАП.</w:t>
      </w:r>
    </w:p>
    <w:p w14:paraId="2670E1F7" w14:textId="6B5CD2E9" w:rsidR="00B21EBF" w:rsidRPr="00FA34EE" w:rsidRDefault="00B21EBF" w:rsidP="00B21EBF">
      <w:pPr>
        <w:pStyle w:val="a9"/>
        <w:numPr>
          <w:ilvl w:val="0"/>
          <w:numId w:val="8"/>
        </w:numPr>
        <w:shd w:val="clear" w:color="auto" w:fill="FFFFFF"/>
        <w:tabs>
          <w:tab w:val="left" w:pos="426"/>
        </w:tabs>
        <w:spacing w:after="200" w:line="276" w:lineRule="auto"/>
        <w:ind w:left="0" w:firstLine="709"/>
        <w:jc w:val="both"/>
        <w:rPr>
          <w:sz w:val="25"/>
          <w:szCs w:val="25"/>
        </w:rPr>
      </w:pPr>
      <w:r w:rsidRPr="00FA34EE">
        <w:rPr>
          <w:sz w:val="25"/>
          <w:szCs w:val="25"/>
        </w:rPr>
        <w:t>Комісія приймає такі пояснення кандидата та вважає їх переконливими.</w:t>
      </w:r>
    </w:p>
    <w:p w14:paraId="1A8994BF" w14:textId="49401D8E" w:rsidR="0097353D" w:rsidRPr="00FA34EE" w:rsidRDefault="00921506" w:rsidP="00B05138">
      <w:pPr>
        <w:pStyle w:val="a9"/>
        <w:numPr>
          <w:ilvl w:val="0"/>
          <w:numId w:val="8"/>
        </w:numPr>
        <w:shd w:val="clear" w:color="auto" w:fill="FFFFFF"/>
        <w:tabs>
          <w:tab w:val="left" w:pos="426"/>
        </w:tabs>
        <w:spacing w:after="200" w:line="276" w:lineRule="auto"/>
        <w:ind w:left="0" w:firstLine="709"/>
        <w:jc w:val="both"/>
        <w:rPr>
          <w:sz w:val="25"/>
          <w:szCs w:val="25"/>
        </w:rPr>
      </w:pPr>
      <w:r w:rsidRPr="00FA34EE">
        <w:rPr>
          <w:sz w:val="25"/>
          <w:szCs w:val="25"/>
        </w:rPr>
        <w:t>З</w:t>
      </w:r>
      <w:r w:rsidR="00646C7D" w:rsidRPr="00FA34EE">
        <w:rPr>
          <w:sz w:val="25"/>
          <w:szCs w:val="25"/>
        </w:rPr>
        <w:t xml:space="preserve">а результатами дослідження досьє, письмових пояснень та співбесіди з кандидатом, а також за результатами голосувань під час закритого обговорення за відповідними показниками сумарний бал, отриманий за цим критерієм, становить </w:t>
      </w:r>
      <w:r w:rsidR="0097258A" w:rsidRPr="00FA34EE">
        <w:rPr>
          <w:sz w:val="25"/>
          <w:szCs w:val="25"/>
        </w:rPr>
        <w:t>2</w:t>
      </w:r>
      <w:r w:rsidR="008A1DA0" w:rsidRPr="00FA34EE">
        <w:rPr>
          <w:sz w:val="25"/>
          <w:szCs w:val="25"/>
        </w:rPr>
        <w:t>70</w:t>
      </w:r>
      <w:r w:rsidR="00AC5837" w:rsidRPr="00FA34EE">
        <w:rPr>
          <w:sz w:val="25"/>
          <w:szCs w:val="25"/>
        </w:rPr>
        <w:t> </w:t>
      </w:r>
      <w:r w:rsidR="00646C7D" w:rsidRPr="00FA34EE">
        <w:rPr>
          <w:sz w:val="25"/>
          <w:szCs w:val="25"/>
        </w:rPr>
        <w:t>балів із 300 можливих, що вищ</w:t>
      </w:r>
      <w:r w:rsidR="005D0F65" w:rsidRPr="00FA34EE">
        <w:rPr>
          <w:sz w:val="25"/>
          <w:szCs w:val="25"/>
        </w:rPr>
        <w:t>е</w:t>
      </w:r>
      <w:r w:rsidR="00646C7D" w:rsidRPr="00FA34EE">
        <w:rPr>
          <w:sz w:val="25"/>
          <w:szCs w:val="25"/>
        </w:rPr>
        <w:t xml:space="preserve"> 75% (225 балів)</w:t>
      </w:r>
      <w:r w:rsidR="007F2EEA" w:rsidRPr="00FA34EE">
        <w:rPr>
          <w:sz w:val="25"/>
          <w:szCs w:val="25"/>
        </w:rPr>
        <w:t xml:space="preserve"> максимально можливого </w:t>
      </w:r>
      <w:proofErr w:type="spellStart"/>
      <w:r w:rsidR="007F2EEA" w:rsidRPr="00FA34EE">
        <w:rPr>
          <w:sz w:val="25"/>
          <w:szCs w:val="25"/>
        </w:rPr>
        <w:t>бала</w:t>
      </w:r>
      <w:proofErr w:type="spellEnd"/>
      <w:r w:rsidR="00646C7D" w:rsidRPr="00FA34EE">
        <w:rPr>
          <w:sz w:val="25"/>
          <w:szCs w:val="25"/>
        </w:rPr>
        <w:t>, тому Комісія виснує, що кандидат відповідає критерію професійної етики та доброчесності.</w:t>
      </w:r>
    </w:p>
    <w:p w14:paraId="4C6C87D4" w14:textId="7793C6FC" w:rsidR="000A552F" w:rsidRPr="00FA34EE" w:rsidRDefault="00CC465D" w:rsidP="000A552F">
      <w:pPr>
        <w:shd w:val="clear" w:color="auto" w:fill="FFFFFF"/>
        <w:tabs>
          <w:tab w:val="left" w:pos="426"/>
        </w:tabs>
        <w:spacing w:after="200" w:line="276" w:lineRule="auto"/>
        <w:jc w:val="both"/>
        <w:rPr>
          <w:b/>
          <w:sz w:val="25"/>
          <w:szCs w:val="25"/>
        </w:rPr>
      </w:pPr>
      <w:r w:rsidRPr="00FA34EE">
        <w:rPr>
          <w:b/>
          <w:sz w:val="25"/>
          <w:szCs w:val="25"/>
        </w:rPr>
        <w:t>V. Висновки за результатами кваліфікаційного оцінювання.</w:t>
      </w:r>
    </w:p>
    <w:tbl>
      <w:tblPr>
        <w:tblStyle w:val="ae"/>
        <w:tblW w:w="9616" w:type="dxa"/>
        <w:tblLook w:val="04A0" w:firstRow="1" w:lastRow="0" w:firstColumn="1" w:lastColumn="0" w:noHBand="0" w:noVBand="1"/>
      </w:tblPr>
      <w:tblGrid>
        <w:gridCol w:w="1696"/>
        <w:gridCol w:w="3402"/>
        <w:gridCol w:w="1910"/>
        <w:gridCol w:w="2608"/>
      </w:tblGrid>
      <w:tr w:rsidR="00CC465D" w:rsidRPr="00FA34EE" w14:paraId="52BF7AB0" w14:textId="77777777" w:rsidTr="00C13A4D">
        <w:tc>
          <w:tcPr>
            <w:tcW w:w="1696"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25D0FBAA" w14:textId="74EC2852" w:rsidR="00CC465D" w:rsidRPr="00FA34EE" w:rsidRDefault="00CC465D" w:rsidP="00CC465D">
            <w:pPr>
              <w:tabs>
                <w:tab w:val="left" w:pos="426"/>
              </w:tabs>
              <w:spacing w:line="276" w:lineRule="auto"/>
              <w:jc w:val="center"/>
              <w:rPr>
                <w:sz w:val="22"/>
                <w:szCs w:val="22"/>
              </w:rPr>
            </w:pPr>
            <w:r w:rsidRPr="00FA34EE">
              <w:rPr>
                <w:sz w:val="22"/>
                <w:szCs w:val="22"/>
              </w:rPr>
              <w:t>КРИТЕРІЇ</w:t>
            </w:r>
          </w:p>
        </w:tc>
        <w:tc>
          <w:tcPr>
            <w:tcW w:w="3402"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5D537A81" w14:textId="6C0754E9" w:rsidR="00CC465D" w:rsidRPr="00FA34EE" w:rsidRDefault="00CC465D" w:rsidP="00CC465D">
            <w:pPr>
              <w:tabs>
                <w:tab w:val="left" w:pos="426"/>
              </w:tabs>
              <w:spacing w:line="276" w:lineRule="auto"/>
              <w:jc w:val="center"/>
              <w:rPr>
                <w:sz w:val="22"/>
                <w:szCs w:val="22"/>
              </w:rPr>
            </w:pPr>
            <w:r w:rsidRPr="00FA34EE">
              <w:rPr>
                <w:sz w:val="22"/>
                <w:szCs w:val="22"/>
              </w:rPr>
              <w:t>ПОКАЗНИКИ</w:t>
            </w:r>
          </w:p>
        </w:tc>
        <w:tc>
          <w:tcPr>
            <w:tcW w:w="1910"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668F8738" w14:textId="4F8D3EAC" w:rsidR="00CC465D" w:rsidRPr="00FA34EE" w:rsidRDefault="00CC465D" w:rsidP="00CC465D">
            <w:pPr>
              <w:tabs>
                <w:tab w:val="left" w:pos="426"/>
              </w:tabs>
              <w:spacing w:line="276" w:lineRule="auto"/>
              <w:jc w:val="center"/>
              <w:rPr>
                <w:sz w:val="22"/>
                <w:szCs w:val="22"/>
              </w:rPr>
            </w:pPr>
            <w:r w:rsidRPr="00FA34EE">
              <w:rPr>
                <w:sz w:val="22"/>
                <w:szCs w:val="22"/>
              </w:rPr>
              <w:t>РЕЗУЛЬТАТ</w:t>
            </w:r>
            <w:r w:rsidRPr="00FA34EE">
              <w:rPr>
                <w:rFonts w:eastAsiaTheme="majorEastAsia"/>
                <w:sz w:val="22"/>
                <w:szCs w:val="22"/>
              </w:rPr>
              <w:t> </w:t>
            </w:r>
            <w:r w:rsidRPr="00FA34EE">
              <w:rPr>
                <w:sz w:val="22"/>
                <w:szCs w:val="22"/>
              </w:rPr>
              <w:br/>
              <w:t>(за показником</w:t>
            </w:r>
          </w:p>
        </w:tc>
        <w:tc>
          <w:tcPr>
            <w:tcW w:w="2608"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2B435FD0" w14:textId="12481CE1" w:rsidR="00CC465D" w:rsidRPr="00FA34EE" w:rsidRDefault="00CC465D" w:rsidP="00CC465D">
            <w:pPr>
              <w:tabs>
                <w:tab w:val="left" w:pos="426"/>
              </w:tabs>
              <w:spacing w:line="276" w:lineRule="auto"/>
              <w:jc w:val="center"/>
              <w:rPr>
                <w:sz w:val="22"/>
                <w:szCs w:val="22"/>
              </w:rPr>
            </w:pPr>
            <w:r w:rsidRPr="00FA34EE">
              <w:rPr>
                <w:sz w:val="22"/>
                <w:szCs w:val="22"/>
              </w:rPr>
              <w:t>РЕЗУЛЬТАТ</w:t>
            </w:r>
            <w:r w:rsidRPr="00FA34EE">
              <w:rPr>
                <w:rFonts w:eastAsiaTheme="majorEastAsia"/>
                <w:sz w:val="22"/>
                <w:szCs w:val="22"/>
              </w:rPr>
              <w:t> </w:t>
            </w:r>
            <w:r w:rsidRPr="00FA34EE">
              <w:rPr>
                <w:sz w:val="22"/>
                <w:szCs w:val="22"/>
              </w:rPr>
              <w:br/>
              <w:t>(за критерієм)</w:t>
            </w:r>
          </w:p>
        </w:tc>
      </w:tr>
      <w:tr w:rsidR="00CC465D" w:rsidRPr="00FA34EE" w14:paraId="6EBDFF86" w14:textId="77777777" w:rsidTr="008C37AA">
        <w:tc>
          <w:tcPr>
            <w:tcW w:w="1696" w:type="dxa"/>
            <w:vMerge w:val="restart"/>
            <w:tcBorders>
              <w:top w:val="single" w:sz="18" w:space="0" w:color="auto"/>
              <w:left w:val="single" w:sz="18" w:space="0" w:color="auto"/>
            </w:tcBorders>
            <w:vAlign w:val="center"/>
          </w:tcPr>
          <w:p w14:paraId="20C3666F" w14:textId="24A77CD5" w:rsidR="00CC465D" w:rsidRPr="00FA34EE" w:rsidRDefault="00CC465D" w:rsidP="00180140">
            <w:pPr>
              <w:tabs>
                <w:tab w:val="left" w:pos="426"/>
              </w:tabs>
              <w:spacing w:line="276" w:lineRule="auto"/>
              <w:rPr>
                <w:sz w:val="22"/>
                <w:szCs w:val="22"/>
              </w:rPr>
            </w:pPr>
            <w:r w:rsidRPr="00FA34EE">
              <w:rPr>
                <w:sz w:val="22"/>
                <w:szCs w:val="22"/>
              </w:rPr>
              <w:t>професійна компетентність</w:t>
            </w:r>
          </w:p>
        </w:tc>
        <w:tc>
          <w:tcPr>
            <w:tcW w:w="3402" w:type="dxa"/>
            <w:tcBorders>
              <w:top w:val="single" w:sz="18" w:space="0" w:color="auto"/>
            </w:tcBorders>
          </w:tcPr>
          <w:p w14:paraId="033D8213" w14:textId="206946A1" w:rsidR="00CC465D" w:rsidRPr="00FA34EE" w:rsidRDefault="00CC465D" w:rsidP="00CC465D">
            <w:pPr>
              <w:tabs>
                <w:tab w:val="left" w:pos="426"/>
              </w:tabs>
              <w:spacing w:line="276" w:lineRule="auto"/>
              <w:jc w:val="both"/>
              <w:rPr>
                <w:sz w:val="22"/>
                <w:szCs w:val="22"/>
              </w:rPr>
            </w:pPr>
            <w:r w:rsidRPr="00FA34EE">
              <w:rPr>
                <w:sz w:val="22"/>
                <w:szCs w:val="22"/>
              </w:rPr>
              <w:t>когнітивних здібностей</w:t>
            </w:r>
          </w:p>
        </w:tc>
        <w:tc>
          <w:tcPr>
            <w:tcW w:w="1910" w:type="dxa"/>
            <w:tcBorders>
              <w:top w:val="single" w:sz="18" w:space="0" w:color="auto"/>
            </w:tcBorders>
            <w:vAlign w:val="center"/>
          </w:tcPr>
          <w:p w14:paraId="69B3CCE5" w14:textId="3AF0A047" w:rsidR="00CC465D" w:rsidRPr="00FA34EE" w:rsidRDefault="00581C6B" w:rsidP="00180140">
            <w:pPr>
              <w:tabs>
                <w:tab w:val="left" w:pos="426"/>
              </w:tabs>
              <w:spacing w:line="276" w:lineRule="auto"/>
              <w:jc w:val="center"/>
              <w:rPr>
                <w:sz w:val="22"/>
                <w:szCs w:val="22"/>
              </w:rPr>
            </w:pPr>
            <w:r w:rsidRPr="00FA34EE">
              <w:rPr>
                <w:sz w:val="22"/>
                <w:szCs w:val="22"/>
              </w:rPr>
              <w:t>4</w:t>
            </w:r>
            <w:r w:rsidR="005B49C0" w:rsidRPr="00FA34EE">
              <w:rPr>
                <w:sz w:val="22"/>
                <w:szCs w:val="22"/>
              </w:rPr>
              <w:t>4,3</w:t>
            </w:r>
          </w:p>
        </w:tc>
        <w:tc>
          <w:tcPr>
            <w:tcW w:w="2608" w:type="dxa"/>
            <w:vMerge w:val="restart"/>
            <w:tcBorders>
              <w:top w:val="single" w:sz="18" w:space="0" w:color="auto"/>
              <w:bottom w:val="single" w:sz="18" w:space="0" w:color="auto"/>
              <w:right w:val="single" w:sz="18" w:space="0" w:color="auto"/>
            </w:tcBorders>
            <w:vAlign w:val="center"/>
          </w:tcPr>
          <w:p w14:paraId="31C85DAA" w14:textId="3FF2ED61" w:rsidR="00CC465D" w:rsidRPr="00FA34EE" w:rsidRDefault="00D7396E" w:rsidP="00180140">
            <w:pPr>
              <w:tabs>
                <w:tab w:val="left" w:pos="426"/>
              </w:tabs>
              <w:spacing w:line="276" w:lineRule="auto"/>
              <w:jc w:val="center"/>
              <w:rPr>
                <w:sz w:val="22"/>
                <w:szCs w:val="22"/>
              </w:rPr>
            </w:pPr>
            <w:r w:rsidRPr="00FA34EE">
              <w:rPr>
                <w:sz w:val="22"/>
                <w:szCs w:val="22"/>
              </w:rPr>
              <w:t>3</w:t>
            </w:r>
            <w:r w:rsidR="005B49C0" w:rsidRPr="00FA34EE">
              <w:rPr>
                <w:sz w:val="22"/>
                <w:szCs w:val="22"/>
              </w:rPr>
              <w:t>40,3</w:t>
            </w:r>
          </w:p>
        </w:tc>
      </w:tr>
      <w:tr w:rsidR="00CC465D" w:rsidRPr="00FA34EE" w14:paraId="23AD7006" w14:textId="77777777" w:rsidTr="008C37AA">
        <w:tc>
          <w:tcPr>
            <w:tcW w:w="1696" w:type="dxa"/>
            <w:vMerge/>
            <w:tcBorders>
              <w:left w:val="single" w:sz="18" w:space="0" w:color="auto"/>
            </w:tcBorders>
          </w:tcPr>
          <w:p w14:paraId="770604F0" w14:textId="77777777" w:rsidR="00CC465D" w:rsidRPr="00FA34EE" w:rsidRDefault="00CC465D" w:rsidP="00CC465D">
            <w:pPr>
              <w:tabs>
                <w:tab w:val="left" w:pos="426"/>
              </w:tabs>
              <w:spacing w:line="276" w:lineRule="auto"/>
              <w:jc w:val="both"/>
              <w:rPr>
                <w:sz w:val="22"/>
                <w:szCs w:val="22"/>
              </w:rPr>
            </w:pPr>
          </w:p>
        </w:tc>
        <w:tc>
          <w:tcPr>
            <w:tcW w:w="3402" w:type="dxa"/>
          </w:tcPr>
          <w:p w14:paraId="3CF86851" w14:textId="66245B43" w:rsidR="00CC465D" w:rsidRPr="00FA34EE" w:rsidRDefault="00CC465D" w:rsidP="00CC465D">
            <w:pPr>
              <w:tabs>
                <w:tab w:val="left" w:pos="426"/>
              </w:tabs>
              <w:spacing w:line="276" w:lineRule="auto"/>
              <w:jc w:val="both"/>
              <w:rPr>
                <w:sz w:val="22"/>
                <w:szCs w:val="22"/>
              </w:rPr>
            </w:pPr>
            <w:r w:rsidRPr="00FA34EE">
              <w:rPr>
                <w:sz w:val="22"/>
                <w:szCs w:val="22"/>
              </w:rPr>
              <w:t>знання історії української державності</w:t>
            </w:r>
          </w:p>
        </w:tc>
        <w:tc>
          <w:tcPr>
            <w:tcW w:w="1910" w:type="dxa"/>
            <w:vAlign w:val="center"/>
          </w:tcPr>
          <w:p w14:paraId="20C6D274" w14:textId="28116DBF" w:rsidR="00CC465D" w:rsidRPr="00FA34EE" w:rsidRDefault="00581C6B" w:rsidP="00180140">
            <w:pPr>
              <w:tabs>
                <w:tab w:val="left" w:pos="426"/>
              </w:tabs>
              <w:spacing w:line="276" w:lineRule="auto"/>
              <w:jc w:val="center"/>
              <w:rPr>
                <w:sz w:val="22"/>
                <w:szCs w:val="22"/>
              </w:rPr>
            </w:pPr>
            <w:r w:rsidRPr="00FA34EE">
              <w:rPr>
                <w:sz w:val="22"/>
                <w:szCs w:val="22"/>
              </w:rPr>
              <w:t>40</w:t>
            </w:r>
          </w:p>
        </w:tc>
        <w:tc>
          <w:tcPr>
            <w:tcW w:w="2608" w:type="dxa"/>
            <w:vMerge/>
            <w:tcBorders>
              <w:bottom w:val="single" w:sz="18" w:space="0" w:color="auto"/>
              <w:right w:val="single" w:sz="18" w:space="0" w:color="auto"/>
            </w:tcBorders>
            <w:vAlign w:val="center"/>
          </w:tcPr>
          <w:p w14:paraId="06847C9E" w14:textId="77777777" w:rsidR="00CC465D" w:rsidRPr="00FA34EE" w:rsidRDefault="00CC465D" w:rsidP="00180140">
            <w:pPr>
              <w:tabs>
                <w:tab w:val="left" w:pos="426"/>
              </w:tabs>
              <w:spacing w:line="276" w:lineRule="auto"/>
              <w:jc w:val="center"/>
              <w:rPr>
                <w:sz w:val="22"/>
                <w:szCs w:val="22"/>
              </w:rPr>
            </w:pPr>
          </w:p>
        </w:tc>
      </w:tr>
      <w:tr w:rsidR="00CC465D" w:rsidRPr="00FA34EE" w14:paraId="0E210C03" w14:textId="77777777" w:rsidTr="008C37AA">
        <w:tc>
          <w:tcPr>
            <w:tcW w:w="1696" w:type="dxa"/>
            <w:vMerge/>
            <w:tcBorders>
              <w:left w:val="single" w:sz="18" w:space="0" w:color="auto"/>
            </w:tcBorders>
          </w:tcPr>
          <w:p w14:paraId="1B8CFE41" w14:textId="77777777" w:rsidR="00CC465D" w:rsidRPr="00FA34EE" w:rsidRDefault="00CC465D" w:rsidP="00CC465D">
            <w:pPr>
              <w:tabs>
                <w:tab w:val="left" w:pos="426"/>
              </w:tabs>
              <w:spacing w:line="276" w:lineRule="auto"/>
              <w:jc w:val="both"/>
              <w:rPr>
                <w:sz w:val="22"/>
                <w:szCs w:val="22"/>
              </w:rPr>
            </w:pPr>
          </w:p>
        </w:tc>
        <w:tc>
          <w:tcPr>
            <w:tcW w:w="3402" w:type="dxa"/>
          </w:tcPr>
          <w:p w14:paraId="0B02D67D" w14:textId="21F273D3" w:rsidR="00CC465D" w:rsidRPr="00FA34EE" w:rsidRDefault="00CC465D" w:rsidP="00CC465D">
            <w:pPr>
              <w:tabs>
                <w:tab w:val="left" w:pos="426"/>
              </w:tabs>
              <w:spacing w:line="276" w:lineRule="auto"/>
              <w:jc w:val="both"/>
              <w:rPr>
                <w:sz w:val="22"/>
                <w:szCs w:val="22"/>
              </w:rPr>
            </w:pPr>
            <w:r w:rsidRPr="00FA34EE">
              <w:rPr>
                <w:sz w:val="22"/>
                <w:szCs w:val="22"/>
              </w:rPr>
              <w:t>знання у сфері права та спеціалізації суду</w:t>
            </w:r>
          </w:p>
        </w:tc>
        <w:tc>
          <w:tcPr>
            <w:tcW w:w="1910" w:type="dxa"/>
            <w:vAlign w:val="center"/>
          </w:tcPr>
          <w:p w14:paraId="06EB28D8" w14:textId="5EC0A046" w:rsidR="00CC465D" w:rsidRPr="00FA34EE" w:rsidRDefault="00581C6B" w:rsidP="00180140">
            <w:pPr>
              <w:tabs>
                <w:tab w:val="left" w:pos="426"/>
              </w:tabs>
              <w:spacing w:line="276" w:lineRule="auto"/>
              <w:jc w:val="center"/>
              <w:rPr>
                <w:sz w:val="22"/>
                <w:szCs w:val="22"/>
              </w:rPr>
            </w:pPr>
            <w:r w:rsidRPr="00FA34EE">
              <w:rPr>
                <w:sz w:val="22"/>
                <w:szCs w:val="22"/>
              </w:rPr>
              <w:t>12</w:t>
            </w:r>
            <w:r w:rsidR="008A1DA0" w:rsidRPr="00FA34EE">
              <w:rPr>
                <w:sz w:val="22"/>
                <w:szCs w:val="22"/>
              </w:rPr>
              <w:t>6</w:t>
            </w:r>
          </w:p>
        </w:tc>
        <w:tc>
          <w:tcPr>
            <w:tcW w:w="2608" w:type="dxa"/>
            <w:vMerge/>
            <w:tcBorders>
              <w:bottom w:val="single" w:sz="18" w:space="0" w:color="auto"/>
              <w:right w:val="single" w:sz="18" w:space="0" w:color="auto"/>
            </w:tcBorders>
            <w:vAlign w:val="center"/>
          </w:tcPr>
          <w:p w14:paraId="068A9920" w14:textId="77777777" w:rsidR="00CC465D" w:rsidRPr="00FA34EE" w:rsidRDefault="00CC465D" w:rsidP="00180140">
            <w:pPr>
              <w:tabs>
                <w:tab w:val="left" w:pos="426"/>
              </w:tabs>
              <w:spacing w:line="276" w:lineRule="auto"/>
              <w:jc w:val="center"/>
              <w:rPr>
                <w:sz w:val="22"/>
                <w:szCs w:val="22"/>
              </w:rPr>
            </w:pPr>
          </w:p>
        </w:tc>
      </w:tr>
      <w:tr w:rsidR="00CC465D" w:rsidRPr="00FA34EE" w14:paraId="405EBBEB" w14:textId="77777777" w:rsidTr="008C37AA">
        <w:tc>
          <w:tcPr>
            <w:tcW w:w="1696" w:type="dxa"/>
            <w:vMerge/>
            <w:tcBorders>
              <w:left w:val="single" w:sz="18" w:space="0" w:color="auto"/>
              <w:bottom w:val="single" w:sz="18" w:space="0" w:color="auto"/>
            </w:tcBorders>
          </w:tcPr>
          <w:p w14:paraId="75466F2D" w14:textId="77777777" w:rsidR="00CC465D" w:rsidRPr="00FA34EE" w:rsidRDefault="00CC465D" w:rsidP="00CC465D">
            <w:pPr>
              <w:tabs>
                <w:tab w:val="left" w:pos="426"/>
              </w:tabs>
              <w:spacing w:line="276" w:lineRule="auto"/>
              <w:jc w:val="both"/>
              <w:rPr>
                <w:sz w:val="22"/>
                <w:szCs w:val="22"/>
              </w:rPr>
            </w:pPr>
          </w:p>
        </w:tc>
        <w:tc>
          <w:tcPr>
            <w:tcW w:w="3402" w:type="dxa"/>
            <w:tcBorders>
              <w:bottom w:val="single" w:sz="18" w:space="0" w:color="auto"/>
            </w:tcBorders>
          </w:tcPr>
          <w:p w14:paraId="2A240E1B" w14:textId="270B05B5" w:rsidR="00CC465D" w:rsidRPr="00FA34EE" w:rsidRDefault="00CC465D" w:rsidP="00CC465D">
            <w:pPr>
              <w:tabs>
                <w:tab w:val="left" w:pos="426"/>
              </w:tabs>
              <w:spacing w:line="276" w:lineRule="auto"/>
              <w:jc w:val="both"/>
              <w:rPr>
                <w:sz w:val="22"/>
                <w:szCs w:val="22"/>
              </w:rPr>
            </w:pPr>
            <w:r w:rsidRPr="00FA34EE">
              <w:rPr>
                <w:sz w:val="22"/>
                <w:szCs w:val="22"/>
              </w:rPr>
              <w:t>здатність практичного застосування знань у сфері права у суді відповідного рівня та спеціалізації</w:t>
            </w:r>
          </w:p>
        </w:tc>
        <w:tc>
          <w:tcPr>
            <w:tcW w:w="1910" w:type="dxa"/>
            <w:tcBorders>
              <w:bottom w:val="single" w:sz="18" w:space="0" w:color="auto"/>
            </w:tcBorders>
            <w:vAlign w:val="center"/>
          </w:tcPr>
          <w:p w14:paraId="443DE5EB" w14:textId="19FF1E9A" w:rsidR="00CC465D" w:rsidRPr="00FA34EE" w:rsidRDefault="00581C6B" w:rsidP="00180140">
            <w:pPr>
              <w:tabs>
                <w:tab w:val="left" w:pos="426"/>
              </w:tabs>
              <w:spacing w:line="276" w:lineRule="auto"/>
              <w:jc w:val="center"/>
              <w:rPr>
                <w:sz w:val="22"/>
                <w:szCs w:val="22"/>
              </w:rPr>
            </w:pPr>
            <w:r w:rsidRPr="00FA34EE">
              <w:rPr>
                <w:sz w:val="22"/>
                <w:szCs w:val="22"/>
              </w:rPr>
              <w:t>1</w:t>
            </w:r>
            <w:r w:rsidR="000E7EC4" w:rsidRPr="00FA34EE">
              <w:rPr>
                <w:sz w:val="22"/>
                <w:szCs w:val="22"/>
              </w:rPr>
              <w:t>30</w:t>
            </w:r>
          </w:p>
        </w:tc>
        <w:tc>
          <w:tcPr>
            <w:tcW w:w="2608" w:type="dxa"/>
            <w:vMerge/>
            <w:tcBorders>
              <w:bottom w:val="single" w:sz="18" w:space="0" w:color="auto"/>
              <w:right w:val="single" w:sz="18" w:space="0" w:color="auto"/>
            </w:tcBorders>
            <w:vAlign w:val="center"/>
          </w:tcPr>
          <w:p w14:paraId="15AA467C" w14:textId="77777777" w:rsidR="00CC465D" w:rsidRPr="00FA34EE" w:rsidRDefault="00CC465D" w:rsidP="00180140">
            <w:pPr>
              <w:tabs>
                <w:tab w:val="left" w:pos="426"/>
              </w:tabs>
              <w:spacing w:line="276" w:lineRule="auto"/>
              <w:jc w:val="center"/>
              <w:rPr>
                <w:sz w:val="22"/>
                <w:szCs w:val="22"/>
              </w:rPr>
            </w:pPr>
          </w:p>
        </w:tc>
      </w:tr>
      <w:tr w:rsidR="00180140" w:rsidRPr="00FA34EE" w14:paraId="3C0370CB" w14:textId="77777777" w:rsidTr="008C37AA">
        <w:tc>
          <w:tcPr>
            <w:tcW w:w="1696" w:type="dxa"/>
            <w:vMerge w:val="restart"/>
            <w:tcBorders>
              <w:top w:val="single" w:sz="18" w:space="0" w:color="auto"/>
              <w:left w:val="single" w:sz="18" w:space="0" w:color="auto"/>
            </w:tcBorders>
            <w:vAlign w:val="center"/>
          </w:tcPr>
          <w:p w14:paraId="1A6C9346" w14:textId="00AE01B5" w:rsidR="00180140" w:rsidRPr="00FA34EE" w:rsidRDefault="00180140" w:rsidP="00180140">
            <w:pPr>
              <w:tabs>
                <w:tab w:val="left" w:pos="426"/>
              </w:tabs>
              <w:spacing w:line="276" w:lineRule="auto"/>
              <w:rPr>
                <w:sz w:val="22"/>
                <w:szCs w:val="22"/>
              </w:rPr>
            </w:pPr>
            <w:r w:rsidRPr="00FA34EE">
              <w:rPr>
                <w:sz w:val="22"/>
                <w:szCs w:val="22"/>
              </w:rPr>
              <w:t>особиста компетентність</w:t>
            </w:r>
          </w:p>
        </w:tc>
        <w:tc>
          <w:tcPr>
            <w:tcW w:w="3402" w:type="dxa"/>
            <w:tcBorders>
              <w:top w:val="single" w:sz="18" w:space="0" w:color="auto"/>
            </w:tcBorders>
          </w:tcPr>
          <w:p w14:paraId="525AB49A" w14:textId="4717ABF4" w:rsidR="00180140" w:rsidRPr="00FA34EE" w:rsidRDefault="00180140" w:rsidP="00CC465D">
            <w:pPr>
              <w:tabs>
                <w:tab w:val="left" w:pos="426"/>
              </w:tabs>
              <w:spacing w:line="276" w:lineRule="auto"/>
              <w:jc w:val="both"/>
              <w:rPr>
                <w:sz w:val="22"/>
                <w:szCs w:val="22"/>
              </w:rPr>
            </w:pPr>
            <w:r w:rsidRPr="00FA34EE">
              <w:rPr>
                <w:sz w:val="22"/>
                <w:szCs w:val="22"/>
              </w:rPr>
              <w:t>рішучість та відповідальність</w:t>
            </w:r>
          </w:p>
        </w:tc>
        <w:tc>
          <w:tcPr>
            <w:tcW w:w="1910" w:type="dxa"/>
            <w:tcBorders>
              <w:top w:val="single" w:sz="18" w:space="0" w:color="auto"/>
            </w:tcBorders>
            <w:vAlign w:val="center"/>
          </w:tcPr>
          <w:p w14:paraId="7CCF5F6B" w14:textId="0A7CD9D9" w:rsidR="00180140" w:rsidRPr="00FA34EE" w:rsidRDefault="00214EF4" w:rsidP="00180140">
            <w:pPr>
              <w:tabs>
                <w:tab w:val="left" w:pos="426"/>
              </w:tabs>
              <w:spacing w:line="276" w:lineRule="auto"/>
              <w:jc w:val="center"/>
              <w:rPr>
                <w:sz w:val="22"/>
                <w:szCs w:val="22"/>
              </w:rPr>
            </w:pPr>
            <w:r w:rsidRPr="00FA34EE">
              <w:rPr>
                <w:sz w:val="22"/>
                <w:szCs w:val="22"/>
              </w:rPr>
              <w:t>19</w:t>
            </w:r>
            <w:r w:rsidR="00581C6B" w:rsidRPr="00FA34EE">
              <w:rPr>
                <w:sz w:val="22"/>
                <w:szCs w:val="22"/>
              </w:rPr>
              <w:t>,</w:t>
            </w:r>
            <w:r w:rsidRPr="00FA34EE">
              <w:rPr>
                <w:sz w:val="22"/>
                <w:szCs w:val="22"/>
              </w:rPr>
              <w:t>33</w:t>
            </w:r>
          </w:p>
        </w:tc>
        <w:tc>
          <w:tcPr>
            <w:tcW w:w="2608" w:type="dxa"/>
            <w:vMerge w:val="restart"/>
            <w:tcBorders>
              <w:top w:val="single" w:sz="18" w:space="0" w:color="auto"/>
              <w:bottom w:val="single" w:sz="18" w:space="0" w:color="auto"/>
              <w:right w:val="single" w:sz="18" w:space="0" w:color="auto"/>
            </w:tcBorders>
            <w:vAlign w:val="center"/>
          </w:tcPr>
          <w:p w14:paraId="3A8C8628" w14:textId="7383514C" w:rsidR="00180140" w:rsidRPr="00FA34EE" w:rsidRDefault="00581C6B" w:rsidP="00180140">
            <w:pPr>
              <w:tabs>
                <w:tab w:val="left" w:pos="426"/>
              </w:tabs>
              <w:spacing w:line="276" w:lineRule="auto"/>
              <w:jc w:val="center"/>
              <w:rPr>
                <w:sz w:val="22"/>
                <w:szCs w:val="22"/>
              </w:rPr>
            </w:pPr>
            <w:r w:rsidRPr="00FA34EE">
              <w:rPr>
                <w:sz w:val="22"/>
                <w:szCs w:val="22"/>
              </w:rPr>
              <w:t>37,6</w:t>
            </w:r>
            <w:r w:rsidR="00214EF4" w:rsidRPr="00FA34EE">
              <w:rPr>
                <w:sz w:val="22"/>
                <w:szCs w:val="22"/>
              </w:rPr>
              <w:t>6</w:t>
            </w:r>
          </w:p>
        </w:tc>
      </w:tr>
      <w:tr w:rsidR="00180140" w:rsidRPr="00FA34EE" w14:paraId="6952D898" w14:textId="77777777" w:rsidTr="008C37AA">
        <w:tc>
          <w:tcPr>
            <w:tcW w:w="1696" w:type="dxa"/>
            <w:vMerge/>
            <w:tcBorders>
              <w:left w:val="single" w:sz="18" w:space="0" w:color="auto"/>
              <w:bottom w:val="single" w:sz="18" w:space="0" w:color="auto"/>
            </w:tcBorders>
          </w:tcPr>
          <w:p w14:paraId="33B634B0" w14:textId="77777777" w:rsidR="00180140" w:rsidRPr="00FA34EE" w:rsidRDefault="00180140" w:rsidP="00CC465D">
            <w:pPr>
              <w:tabs>
                <w:tab w:val="left" w:pos="426"/>
              </w:tabs>
              <w:spacing w:line="276" w:lineRule="auto"/>
              <w:jc w:val="both"/>
              <w:rPr>
                <w:sz w:val="22"/>
                <w:szCs w:val="22"/>
              </w:rPr>
            </w:pPr>
          </w:p>
        </w:tc>
        <w:tc>
          <w:tcPr>
            <w:tcW w:w="3402" w:type="dxa"/>
            <w:tcBorders>
              <w:bottom w:val="single" w:sz="18" w:space="0" w:color="auto"/>
            </w:tcBorders>
          </w:tcPr>
          <w:p w14:paraId="70100041" w14:textId="1857C213" w:rsidR="00180140" w:rsidRPr="00FA34EE" w:rsidRDefault="00180140" w:rsidP="00CC465D">
            <w:pPr>
              <w:tabs>
                <w:tab w:val="left" w:pos="426"/>
              </w:tabs>
              <w:spacing w:line="276" w:lineRule="auto"/>
              <w:jc w:val="both"/>
              <w:rPr>
                <w:sz w:val="22"/>
                <w:szCs w:val="22"/>
              </w:rPr>
            </w:pPr>
            <w:r w:rsidRPr="00FA34EE">
              <w:rPr>
                <w:sz w:val="22"/>
                <w:szCs w:val="22"/>
              </w:rPr>
              <w:t>безперервний розвиток</w:t>
            </w:r>
          </w:p>
        </w:tc>
        <w:tc>
          <w:tcPr>
            <w:tcW w:w="1910" w:type="dxa"/>
            <w:tcBorders>
              <w:bottom w:val="single" w:sz="18" w:space="0" w:color="auto"/>
            </w:tcBorders>
            <w:vAlign w:val="center"/>
          </w:tcPr>
          <w:p w14:paraId="30E69FEC" w14:textId="2B93996A" w:rsidR="00180140" w:rsidRPr="00FA34EE" w:rsidRDefault="00581C6B" w:rsidP="00180140">
            <w:pPr>
              <w:tabs>
                <w:tab w:val="left" w:pos="426"/>
              </w:tabs>
              <w:spacing w:line="276" w:lineRule="auto"/>
              <w:jc w:val="center"/>
              <w:rPr>
                <w:sz w:val="22"/>
                <w:szCs w:val="22"/>
              </w:rPr>
            </w:pPr>
            <w:r w:rsidRPr="00FA34EE">
              <w:rPr>
                <w:sz w:val="22"/>
                <w:szCs w:val="22"/>
              </w:rPr>
              <w:t>1</w:t>
            </w:r>
            <w:r w:rsidR="00214EF4" w:rsidRPr="00FA34EE">
              <w:rPr>
                <w:sz w:val="22"/>
                <w:szCs w:val="22"/>
              </w:rPr>
              <w:t>8</w:t>
            </w:r>
            <w:r w:rsidRPr="00FA34EE">
              <w:rPr>
                <w:sz w:val="22"/>
                <w:szCs w:val="22"/>
              </w:rPr>
              <w:t>,</w:t>
            </w:r>
            <w:r w:rsidR="00214EF4" w:rsidRPr="00FA34EE">
              <w:rPr>
                <w:sz w:val="22"/>
                <w:szCs w:val="22"/>
              </w:rPr>
              <w:t>33</w:t>
            </w:r>
          </w:p>
        </w:tc>
        <w:tc>
          <w:tcPr>
            <w:tcW w:w="2608" w:type="dxa"/>
            <w:vMerge/>
            <w:tcBorders>
              <w:bottom w:val="single" w:sz="18" w:space="0" w:color="auto"/>
              <w:right w:val="single" w:sz="18" w:space="0" w:color="auto"/>
            </w:tcBorders>
            <w:vAlign w:val="center"/>
          </w:tcPr>
          <w:p w14:paraId="1A91E034" w14:textId="77777777" w:rsidR="00180140" w:rsidRPr="00FA34EE" w:rsidRDefault="00180140" w:rsidP="00180140">
            <w:pPr>
              <w:tabs>
                <w:tab w:val="left" w:pos="426"/>
              </w:tabs>
              <w:spacing w:line="276" w:lineRule="auto"/>
              <w:jc w:val="center"/>
              <w:rPr>
                <w:sz w:val="22"/>
                <w:szCs w:val="22"/>
              </w:rPr>
            </w:pPr>
          </w:p>
        </w:tc>
      </w:tr>
      <w:tr w:rsidR="00180140" w:rsidRPr="00FA34EE" w14:paraId="490A37F8" w14:textId="77777777" w:rsidTr="008C37AA">
        <w:tc>
          <w:tcPr>
            <w:tcW w:w="1696" w:type="dxa"/>
            <w:vMerge w:val="restart"/>
            <w:tcBorders>
              <w:top w:val="single" w:sz="18" w:space="0" w:color="auto"/>
              <w:left w:val="single" w:sz="18" w:space="0" w:color="auto"/>
            </w:tcBorders>
            <w:vAlign w:val="center"/>
          </w:tcPr>
          <w:p w14:paraId="7582BA3B" w14:textId="62097993" w:rsidR="00180140" w:rsidRPr="00FA34EE" w:rsidRDefault="00180140" w:rsidP="00180140">
            <w:pPr>
              <w:tabs>
                <w:tab w:val="left" w:pos="426"/>
              </w:tabs>
              <w:spacing w:line="276" w:lineRule="auto"/>
              <w:rPr>
                <w:sz w:val="22"/>
                <w:szCs w:val="22"/>
              </w:rPr>
            </w:pPr>
            <w:r w:rsidRPr="00FA34EE">
              <w:rPr>
                <w:sz w:val="22"/>
                <w:szCs w:val="22"/>
              </w:rPr>
              <w:t>соціальна компетентність</w:t>
            </w:r>
          </w:p>
        </w:tc>
        <w:tc>
          <w:tcPr>
            <w:tcW w:w="3402" w:type="dxa"/>
            <w:tcBorders>
              <w:top w:val="single" w:sz="18" w:space="0" w:color="auto"/>
            </w:tcBorders>
          </w:tcPr>
          <w:p w14:paraId="332F5388" w14:textId="12FFFC68" w:rsidR="00180140" w:rsidRPr="00FA34EE" w:rsidRDefault="00180140" w:rsidP="00CC465D">
            <w:pPr>
              <w:tabs>
                <w:tab w:val="left" w:pos="426"/>
              </w:tabs>
              <w:spacing w:line="276" w:lineRule="auto"/>
              <w:jc w:val="both"/>
              <w:rPr>
                <w:sz w:val="22"/>
                <w:szCs w:val="22"/>
              </w:rPr>
            </w:pPr>
            <w:r w:rsidRPr="00FA34EE">
              <w:rPr>
                <w:sz w:val="22"/>
                <w:szCs w:val="22"/>
              </w:rPr>
              <w:t>ефективна комунікація</w:t>
            </w:r>
          </w:p>
        </w:tc>
        <w:tc>
          <w:tcPr>
            <w:tcW w:w="1910" w:type="dxa"/>
            <w:tcBorders>
              <w:top w:val="single" w:sz="18" w:space="0" w:color="auto"/>
            </w:tcBorders>
            <w:vAlign w:val="center"/>
          </w:tcPr>
          <w:p w14:paraId="39A46A0A" w14:textId="3559828F" w:rsidR="00180140" w:rsidRPr="00FA34EE" w:rsidRDefault="00214EF4" w:rsidP="00180140">
            <w:pPr>
              <w:tabs>
                <w:tab w:val="left" w:pos="426"/>
              </w:tabs>
              <w:spacing w:line="276" w:lineRule="auto"/>
              <w:jc w:val="center"/>
              <w:rPr>
                <w:sz w:val="22"/>
                <w:szCs w:val="22"/>
              </w:rPr>
            </w:pPr>
            <w:r w:rsidRPr="00FA34EE">
              <w:rPr>
                <w:sz w:val="22"/>
                <w:szCs w:val="22"/>
              </w:rPr>
              <w:t>10</w:t>
            </w:r>
            <w:r w:rsidR="00581C6B" w:rsidRPr="00FA34EE">
              <w:rPr>
                <w:sz w:val="22"/>
                <w:szCs w:val="22"/>
              </w:rPr>
              <w:t>,33</w:t>
            </w:r>
          </w:p>
        </w:tc>
        <w:tc>
          <w:tcPr>
            <w:tcW w:w="2608" w:type="dxa"/>
            <w:vMerge w:val="restart"/>
            <w:tcBorders>
              <w:top w:val="single" w:sz="18" w:space="0" w:color="auto"/>
              <w:bottom w:val="single" w:sz="18" w:space="0" w:color="auto"/>
              <w:right w:val="single" w:sz="18" w:space="0" w:color="auto"/>
            </w:tcBorders>
            <w:vAlign w:val="center"/>
          </w:tcPr>
          <w:p w14:paraId="7384CF1B" w14:textId="51E77D89" w:rsidR="00180140" w:rsidRPr="00FA34EE" w:rsidRDefault="00214EF4" w:rsidP="00180140">
            <w:pPr>
              <w:tabs>
                <w:tab w:val="left" w:pos="426"/>
              </w:tabs>
              <w:spacing w:line="276" w:lineRule="auto"/>
              <w:jc w:val="center"/>
              <w:rPr>
                <w:sz w:val="22"/>
                <w:szCs w:val="22"/>
              </w:rPr>
            </w:pPr>
            <w:r w:rsidRPr="00FA34EE">
              <w:rPr>
                <w:sz w:val="22"/>
                <w:szCs w:val="22"/>
              </w:rPr>
              <w:t>41</w:t>
            </w:r>
            <w:r w:rsidR="00581C6B" w:rsidRPr="00FA34EE">
              <w:rPr>
                <w:sz w:val="22"/>
                <w:szCs w:val="22"/>
              </w:rPr>
              <w:t>,66</w:t>
            </w:r>
          </w:p>
        </w:tc>
      </w:tr>
      <w:tr w:rsidR="00180140" w:rsidRPr="00FA34EE" w14:paraId="7D91B23F" w14:textId="77777777" w:rsidTr="008C37AA">
        <w:tc>
          <w:tcPr>
            <w:tcW w:w="1696" w:type="dxa"/>
            <w:vMerge/>
            <w:tcBorders>
              <w:left w:val="single" w:sz="18" w:space="0" w:color="auto"/>
            </w:tcBorders>
          </w:tcPr>
          <w:p w14:paraId="0A3CC4F3" w14:textId="77777777" w:rsidR="00180140" w:rsidRPr="00FA34EE" w:rsidRDefault="00180140" w:rsidP="00CC465D">
            <w:pPr>
              <w:tabs>
                <w:tab w:val="left" w:pos="426"/>
              </w:tabs>
              <w:spacing w:line="276" w:lineRule="auto"/>
              <w:jc w:val="both"/>
              <w:rPr>
                <w:sz w:val="22"/>
                <w:szCs w:val="22"/>
              </w:rPr>
            </w:pPr>
          </w:p>
        </w:tc>
        <w:tc>
          <w:tcPr>
            <w:tcW w:w="3402" w:type="dxa"/>
          </w:tcPr>
          <w:p w14:paraId="585C53ED" w14:textId="45F0F665" w:rsidR="00180140" w:rsidRPr="00FA34EE" w:rsidRDefault="00180140" w:rsidP="00CC465D">
            <w:pPr>
              <w:tabs>
                <w:tab w:val="left" w:pos="426"/>
              </w:tabs>
              <w:spacing w:line="276" w:lineRule="auto"/>
              <w:jc w:val="both"/>
              <w:rPr>
                <w:sz w:val="22"/>
                <w:szCs w:val="22"/>
              </w:rPr>
            </w:pPr>
            <w:r w:rsidRPr="00FA34EE">
              <w:rPr>
                <w:sz w:val="22"/>
                <w:szCs w:val="22"/>
              </w:rPr>
              <w:t>ефективна взаємодія</w:t>
            </w:r>
          </w:p>
        </w:tc>
        <w:tc>
          <w:tcPr>
            <w:tcW w:w="1910" w:type="dxa"/>
            <w:vAlign w:val="center"/>
          </w:tcPr>
          <w:p w14:paraId="690C8708" w14:textId="704B0557" w:rsidR="00180140" w:rsidRPr="00FA34EE" w:rsidRDefault="00214EF4" w:rsidP="00180140">
            <w:pPr>
              <w:tabs>
                <w:tab w:val="left" w:pos="426"/>
              </w:tabs>
              <w:spacing w:line="276" w:lineRule="auto"/>
              <w:jc w:val="center"/>
              <w:rPr>
                <w:sz w:val="22"/>
                <w:szCs w:val="22"/>
              </w:rPr>
            </w:pPr>
            <w:r w:rsidRPr="00FA34EE">
              <w:rPr>
                <w:sz w:val="22"/>
                <w:szCs w:val="22"/>
              </w:rPr>
              <w:t>10</w:t>
            </w:r>
            <w:r w:rsidR="00581C6B" w:rsidRPr="00FA34EE">
              <w:rPr>
                <w:sz w:val="22"/>
                <w:szCs w:val="22"/>
              </w:rPr>
              <w:t>,</w:t>
            </w:r>
            <w:r w:rsidRPr="00FA34EE">
              <w:rPr>
                <w:sz w:val="22"/>
                <w:szCs w:val="22"/>
              </w:rPr>
              <w:t>00</w:t>
            </w:r>
          </w:p>
        </w:tc>
        <w:tc>
          <w:tcPr>
            <w:tcW w:w="2608" w:type="dxa"/>
            <w:vMerge/>
            <w:tcBorders>
              <w:bottom w:val="single" w:sz="18" w:space="0" w:color="auto"/>
              <w:right w:val="single" w:sz="18" w:space="0" w:color="auto"/>
            </w:tcBorders>
            <w:vAlign w:val="center"/>
          </w:tcPr>
          <w:p w14:paraId="20A5393E" w14:textId="77777777" w:rsidR="00180140" w:rsidRPr="00FA34EE" w:rsidRDefault="00180140" w:rsidP="00180140">
            <w:pPr>
              <w:tabs>
                <w:tab w:val="left" w:pos="426"/>
              </w:tabs>
              <w:spacing w:line="276" w:lineRule="auto"/>
              <w:jc w:val="center"/>
              <w:rPr>
                <w:sz w:val="22"/>
                <w:szCs w:val="22"/>
              </w:rPr>
            </w:pPr>
          </w:p>
        </w:tc>
      </w:tr>
      <w:tr w:rsidR="00180140" w:rsidRPr="00FA34EE" w14:paraId="4A86D1CE" w14:textId="77777777" w:rsidTr="008C37AA">
        <w:tc>
          <w:tcPr>
            <w:tcW w:w="1696" w:type="dxa"/>
            <w:vMerge/>
            <w:tcBorders>
              <w:left w:val="single" w:sz="18" w:space="0" w:color="auto"/>
            </w:tcBorders>
          </w:tcPr>
          <w:p w14:paraId="6374BCD5" w14:textId="77777777" w:rsidR="00180140" w:rsidRPr="00FA34EE" w:rsidRDefault="00180140" w:rsidP="00CC465D">
            <w:pPr>
              <w:tabs>
                <w:tab w:val="left" w:pos="426"/>
              </w:tabs>
              <w:spacing w:line="276" w:lineRule="auto"/>
              <w:jc w:val="both"/>
              <w:rPr>
                <w:sz w:val="22"/>
                <w:szCs w:val="22"/>
              </w:rPr>
            </w:pPr>
          </w:p>
        </w:tc>
        <w:tc>
          <w:tcPr>
            <w:tcW w:w="3402" w:type="dxa"/>
          </w:tcPr>
          <w:p w14:paraId="107D34BD" w14:textId="5FD912BA" w:rsidR="00180140" w:rsidRPr="00FA34EE" w:rsidRDefault="00180140" w:rsidP="00CC465D">
            <w:pPr>
              <w:tabs>
                <w:tab w:val="left" w:pos="426"/>
              </w:tabs>
              <w:spacing w:line="276" w:lineRule="auto"/>
              <w:jc w:val="both"/>
              <w:rPr>
                <w:sz w:val="22"/>
                <w:szCs w:val="22"/>
              </w:rPr>
            </w:pPr>
            <w:r w:rsidRPr="00FA34EE">
              <w:rPr>
                <w:sz w:val="22"/>
                <w:szCs w:val="22"/>
              </w:rPr>
              <w:t>стійкість мотивації</w:t>
            </w:r>
          </w:p>
        </w:tc>
        <w:tc>
          <w:tcPr>
            <w:tcW w:w="1910" w:type="dxa"/>
            <w:vAlign w:val="center"/>
          </w:tcPr>
          <w:p w14:paraId="2E5CE5B7" w14:textId="5AFBABA5" w:rsidR="00180140" w:rsidRPr="00FA34EE" w:rsidRDefault="00214EF4" w:rsidP="00180140">
            <w:pPr>
              <w:tabs>
                <w:tab w:val="left" w:pos="426"/>
              </w:tabs>
              <w:spacing w:line="276" w:lineRule="auto"/>
              <w:jc w:val="center"/>
              <w:rPr>
                <w:sz w:val="22"/>
                <w:szCs w:val="22"/>
              </w:rPr>
            </w:pPr>
            <w:r w:rsidRPr="00FA34EE">
              <w:rPr>
                <w:sz w:val="22"/>
                <w:szCs w:val="22"/>
              </w:rPr>
              <w:t>11</w:t>
            </w:r>
            <w:r w:rsidR="00581C6B" w:rsidRPr="00FA34EE">
              <w:rPr>
                <w:sz w:val="22"/>
                <w:szCs w:val="22"/>
              </w:rPr>
              <w:t>,</w:t>
            </w:r>
            <w:r w:rsidRPr="00FA34EE">
              <w:rPr>
                <w:sz w:val="22"/>
                <w:szCs w:val="22"/>
              </w:rPr>
              <w:t>33</w:t>
            </w:r>
          </w:p>
        </w:tc>
        <w:tc>
          <w:tcPr>
            <w:tcW w:w="2608" w:type="dxa"/>
            <w:vMerge/>
            <w:tcBorders>
              <w:bottom w:val="single" w:sz="18" w:space="0" w:color="auto"/>
              <w:right w:val="single" w:sz="18" w:space="0" w:color="auto"/>
            </w:tcBorders>
            <w:vAlign w:val="center"/>
          </w:tcPr>
          <w:p w14:paraId="3CE57A04" w14:textId="77777777" w:rsidR="00180140" w:rsidRPr="00FA34EE" w:rsidRDefault="00180140" w:rsidP="00180140">
            <w:pPr>
              <w:tabs>
                <w:tab w:val="left" w:pos="426"/>
              </w:tabs>
              <w:spacing w:line="276" w:lineRule="auto"/>
              <w:jc w:val="center"/>
              <w:rPr>
                <w:sz w:val="22"/>
                <w:szCs w:val="22"/>
              </w:rPr>
            </w:pPr>
          </w:p>
        </w:tc>
      </w:tr>
      <w:tr w:rsidR="00180140" w:rsidRPr="00FA34EE" w14:paraId="038137C8" w14:textId="77777777" w:rsidTr="008C37AA">
        <w:tc>
          <w:tcPr>
            <w:tcW w:w="1696" w:type="dxa"/>
            <w:vMerge/>
            <w:tcBorders>
              <w:left w:val="single" w:sz="18" w:space="0" w:color="auto"/>
              <w:bottom w:val="single" w:sz="18" w:space="0" w:color="auto"/>
            </w:tcBorders>
          </w:tcPr>
          <w:p w14:paraId="799C00C6" w14:textId="77777777" w:rsidR="00180140" w:rsidRPr="00FA34EE" w:rsidRDefault="00180140" w:rsidP="00CC465D">
            <w:pPr>
              <w:tabs>
                <w:tab w:val="left" w:pos="426"/>
              </w:tabs>
              <w:spacing w:line="276" w:lineRule="auto"/>
              <w:jc w:val="both"/>
              <w:rPr>
                <w:sz w:val="22"/>
                <w:szCs w:val="22"/>
              </w:rPr>
            </w:pPr>
          </w:p>
        </w:tc>
        <w:tc>
          <w:tcPr>
            <w:tcW w:w="3402" w:type="dxa"/>
            <w:tcBorders>
              <w:bottom w:val="single" w:sz="18" w:space="0" w:color="auto"/>
            </w:tcBorders>
          </w:tcPr>
          <w:p w14:paraId="70D6AE3A" w14:textId="0F45ACC1" w:rsidR="00180140" w:rsidRPr="00FA34EE" w:rsidRDefault="00180140" w:rsidP="00CC465D">
            <w:pPr>
              <w:tabs>
                <w:tab w:val="left" w:pos="426"/>
              </w:tabs>
              <w:spacing w:line="276" w:lineRule="auto"/>
              <w:jc w:val="both"/>
              <w:rPr>
                <w:sz w:val="22"/>
                <w:szCs w:val="22"/>
              </w:rPr>
            </w:pPr>
            <w:r w:rsidRPr="00FA34EE">
              <w:rPr>
                <w:sz w:val="22"/>
                <w:szCs w:val="22"/>
              </w:rPr>
              <w:t>емоційна стійкість</w:t>
            </w:r>
          </w:p>
        </w:tc>
        <w:tc>
          <w:tcPr>
            <w:tcW w:w="1910" w:type="dxa"/>
            <w:tcBorders>
              <w:bottom w:val="single" w:sz="18" w:space="0" w:color="auto"/>
            </w:tcBorders>
            <w:vAlign w:val="center"/>
          </w:tcPr>
          <w:p w14:paraId="76E6E279" w14:textId="63EC6965" w:rsidR="00180140" w:rsidRPr="00FA34EE" w:rsidRDefault="00581C6B" w:rsidP="00180140">
            <w:pPr>
              <w:tabs>
                <w:tab w:val="left" w:pos="426"/>
              </w:tabs>
              <w:spacing w:line="276" w:lineRule="auto"/>
              <w:jc w:val="center"/>
              <w:rPr>
                <w:sz w:val="22"/>
                <w:szCs w:val="22"/>
              </w:rPr>
            </w:pPr>
            <w:r w:rsidRPr="00FA34EE">
              <w:rPr>
                <w:sz w:val="22"/>
                <w:szCs w:val="22"/>
              </w:rPr>
              <w:t>10,</w:t>
            </w:r>
            <w:r w:rsidR="00214EF4" w:rsidRPr="00FA34EE">
              <w:rPr>
                <w:sz w:val="22"/>
                <w:szCs w:val="22"/>
              </w:rPr>
              <w:t>00</w:t>
            </w:r>
          </w:p>
        </w:tc>
        <w:tc>
          <w:tcPr>
            <w:tcW w:w="2608" w:type="dxa"/>
            <w:vMerge/>
            <w:tcBorders>
              <w:bottom w:val="single" w:sz="18" w:space="0" w:color="auto"/>
              <w:right w:val="single" w:sz="18" w:space="0" w:color="auto"/>
            </w:tcBorders>
            <w:vAlign w:val="center"/>
          </w:tcPr>
          <w:p w14:paraId="128B4275" w14:textId="77777777" w:rsidR="00180140" w:rsidRPr="00FA34EE" w:rsidRDefault="00180140" w:rsidP="00180140">
            <w:pPr>
              <w:tabs>
                <w:tab w:val="left" w:pos="426"/>
              </w:tabs>
              <w:spacing w:line="276" w:lineRule="auto"/>
              <w:jc w:val="center"/>
              <w:rPr>
                <w:sz w:val="22"/>
                <w:szCs w:val="22"/>
              </w:rPr>
            </w:pPr>
          </w:p>
        </w:tc>
      </w:tr>
      <w:tr w:rsidR="00180140" w:rsidRPr="00FA34EE" w14:paraId="25445D93" w14:textId="77777777" w:rsidTr="008C37AA">
        <w:tc>
          <w:tcPr>
            <w:tcW w:w="1696" w:type="dxa"/>
            <w:vMerge w:val="restart"/>
            <w:tcBorders>
              <w:top w:val="single" w:sz="18" w:space="0" w:color="auto"/>
              <w:left w:val="single" w:sz="18" w:space="0" w:color="auto"/>
              <w:bottom w:val="single" w:sz="18" w:space="0" w:color="auto"/>
            </w:tcBorders>
            <w:vAlign w:val="center"/>
          </w:tcPr>
          <w:p w14:paraId="279CCF84" w14:textId="4AC6A8F8" w:rsidR="00180140" w:rsidRPr="00FA34EE" w:rsidRDefault="00180140" w:rsidP="00180140">
            <w:pPr>
              <w:tabs>
                <w:tab w:val="left" w:pos="426"/>
              </w:tabs>
              <w:spacing w:line="276" w:lineRule="auto"/>
              <w:rPr>
                <w:sz w:val="22"/>
                <w:szCs w:val="22"/>
              </w:rPr>
            </w:pPr>
            <w:r w:rsidRPr="00FA34EE">
              <w:rPr>
                <w:sz w:val="22"/>
                <w:szCs w:val="22"/>
              </w:rPr>
              <w:t>доброчесність та професійна етика</w:t>
            </w:r>
          </w:p>
        </w:tc>
        <w:tc>
          <w:tcPr>
            <w:tcW w:w="3402" w:type="dxa"/>
            <w:tcBorders>
              <w:top w:val="single" w:sz="18" w:space="0" w:color="auto"/>
            </w:tcBorders>
          </w:tcPr>
          <w:p w14:paraId="45D1CF9F" w14:textId="0BE080BB" w:rsidR="00180140" w:rsidRPr="00FA34EE" w:rsidRDefault="00180140" w:rsidP="00CC465D">
            <w:pPr>
              <w:tabs>
                <w:tab w:val="left" w:pos="426"/>
              </w:tabs>
              <w:spacing w:line="276" w:lineRule="auto"/>
              <w:jc w:val="both"/>
              <w:rPr>
                <w:sz w:val="22"/>
                <w:szCs w:val="22"/>
              </w:rPr>
            </w:pPr>
            <w:r w:rsidRPr="00FA34EE">
              <w:rPr>
                <w:sz w:val="22"/>
                <w:szCs w:val="22"/>
              </w:rPr>
              <w:t>Незалежність</w:t>
            </w:r>
          </w:p>
        </w:tc>
        <w:tc>
          <w:tcPr>
            <w:tcW w:w="1910" w:type="dxa"/>
            <w:vMerge w:val="restart"/>
            <w:tcBorders>
              <w:top w:val="single" w:sz="18" w:space="0" w:color="auto"/>
              <w:bottom w:val="single" w:sz="18" w:space="0" w:color="auto"/>
            </w:tcBorders>
            <w:shd w:val="clear" w:color="auto" w:fill="F2F2F2" w:themeFill="background1" w:themeFillShade="F2"/>
            <w:vAlign w:val="center"/>
          </w:tcPr>
          <w:p w14:paraId="1D16EA58" w14:textId="3B946A2B" w:rsidR="00180140" w:rsidRPr="00FA34EE" w:rsidRDefault="00180140" w:rsidP="00180140">
            <w:pPr>
              <w:tabs>
                <w:tab w:val="left" w:pos="426"/>
              </w:tabs>
              <w:spacing w:line="276" w:lineRule="auto"/>
              <w:jc w:val="center"/>
              <w:rPr>
                <w:sz w:val="22"/>
                <w:szCs w:val="22"/>
              </w:rPr>
            </w:pPr>
          </w:p>
        </w:tc>
        <w:tc>
          <w:tcPr>
            <w:tcW w:w="2608" w:type="dxa"/>
            <w:vMerge w:val="restart"/>
            <w:tcBorders>
              <w:top w:val="single" w:sz="18" w:space="0" w:color="auto"/>
              <w:bottom w:val="single" w:sz="18" w:space="0" w:color="auto"/>
              <w:right w:val="single" w:sz="18" w:space="0" w:color="auto"/>
            </w:tcBorders>
            <w:vAlign w:val="center"/>
          </w:tcPr>
          <w:p w14:paraId="1328F4CF" w14:textId="552264C4" w:rsidR="00180140" w:rsidRPr="00FA34EE" w:rsidRDefault="00581C6B" w:rsidP="00D17EE4">
            <w:pPr>
              <w:tabs>
                <w:tab w:val="left" w:pos="426"/>
              </w:tabs>
              <w:spacing w:line="276" w:lineRule="auto"/>
              <w:jc w:val="center"/>
              <w:rPr>
                <w:sz w:val="22"/>
                <w:szCs w:val="22"/>
              </w:rPr>
            </w:pPr>
            <w:r w:rsidRPr="00FA34EE">
              <w:rPr>
                <w:sz w:val="22"/>
                <w:szCs w:val="22"/>
              </w:rPr>
              <w:t>2</w:t>
            </w:r>
            <w:r w:rsidR="00214EF4" w:rsidRPr="00FA34EE">
              <w:rPr>
                <w:sz w:val="22"/>
                <w:szCs w:val="22"/>
              </w:rPr>
              <w:t>70</w:t>
            </w:r>
          </w:p>
        </w:tc>
      </w:tr>
      <w:tr w:rsidR="00180140" w:rsidRPr="00FA34EE" w14:paraId="5B015571" w14:textId="77777777" w:rsidTr="008C37AA">
        <w:tc>
          <w:tcPr>
            <w:tcW w:w="1696" w:type="dxa"/>
            <w:vMerge/>
            <w:tcBorders>
              <w:left w:val="single" w:sz="18" w:space="0" w:color="auto"/>
              <w:bottom w:val="single" w:sz="18" w:space="0" w:color="auto"/>
            </w:tcBorders>
          </w:tcPr>
          <w:p w14:paraId="11615CAE" w14:textId="77777777" w:rsidR="00180140" w:rsidRPr="00FA34EE" w:rsidRDefault="00180140" w:rsidP="00CC465D">
            <w:pPr>
              <w:tabs>
                <w:tab w:val="left" w:pos="426"/>
              </w:tabs>
              <w:spacing w:line="276" w:lineRule="auto"/>
              <w:jc w:val="both"/>
              <w:rPr>
                <w:sz w:val="22"/>
                <w:szCs w:val="22"/>
              </w:rPr>
            </w:pPr>
          </w:p>
        </w:tc>
        <w:tc>
          <w:tcPr>
            <w:tcW w:w="3402" w:type="dxa"/>
          </w:tcPr>
          <w:p w14:paraId="5F2D4318" w14:textId="00743E4B" w:rsidR="00180140" w:rsidRPr="00FA34EE" w:rsidRDefault="00180140" w:rsidP="00CC465D">
            <w:pPr>
              <w:tabs>
                <w:tab w:val="left" w:pos="426"/>
              </w:tabs>
              <w:spacing w:line="276" w:lineRule="auto"/>
              <w:jc w:val="both"/>
              <w:rPr>
                <w:sz w:val="22"/>
                <w:szCs w:val="22"/>
              </w:rPr>
            </w:pPr>
            <w:r w:rsidRPr="00FA34EE">
              <w:rPr>
                <w:sz w:val="22"/>
                <w:szCs w:val="22"/>
              </w:rPr>
              <w:t>Чесність</w:t>
            </w:r>
          </w:p>
        </w:tc>
        <w:tc>
          <w:tcPr>
            <w:tcW w:w="1910" w:type="dxa"/>
            <w:vMerge/>
            <w:tcBorders>
              <w:bottom w:val="single" w:sz="18" w:space="0" w:color="auto"/>
            </w:tcBorders>
            <w:shd w:val="clear" w:color="auto" w:fill="F2F2F2" w:themeFill="background1" w:themeFillShade="F2"/>
            <w:vAlign w:val="center"/>
          </w:tcPr>
          <w:p w14:paraId="6673DF49" w14:textId="77777777" w:rsidR="00180140" w:rsidRPr="00FA34EE" w:rsidRDefault="00180140" w:rsidP="00180140">
            <w:pPr>
              <w:tabs>
                <w:tab w:val="left" w:pos="426"/>
              </w:tabs>
              <w:spacing w:line="276" w:lineRule="auto"/>
              <w:jc w:val="center"/>
              <w:rPr>
                <w:sz w:val="22"/>
                <w:szCs w:val="22"/>
              </w:rPr>
            </w:pPr>
          </w:p>
        </w:tc>
        <w:tc>
          <w:tcPr>
            <w:tcW w:w="2608" w:type="dxa"/>
            <w:vMerge/>
            <w:tcBorders>
              <w:bottom w:val="single" w:sz="18" w:space="0" w:color="auto"/>
              <w:right w:val="single" w:sz="18" w:space="0" w:color="auto"/>
            </w:tcBorders>
            <w:vAlign w:val="center"/>
          </w:tcPr>
          <w:p w14:paraId="0649DF1F" w14:textId="77777777" w:rsidR="00180140" w:rsidRPr="00FA34EE" w:rsidRDefault="00180140" w:rsidP="00180140">
            <w:pPr>
              <w:tabs>
                <w:tab w:val="left" w:pos="426"/>
              </w:tabs>
              <w:spacing w:line="276" w:lineRule="auto"/>
              <w:jc w:val="center"/>
              <w:rPr>
                <w:sz w:val="22"/>
                <w:szCs w:val="22"/>
              </w:rPr>
            </w:pPr>
          </w:p>
        </w:tc>
      </w:tr>
      <w:tr w:rsidR="00180140" w:rsidRPr="00FA34EE" w14:paraId="4576EF56" w14:textId="77777777" w:rsidTr="008C37AA">
        <w:tc>
          <w:tcPr>
            <w:tcW w:w="1696" w:type="dxa"/>
            <w:vMerge/>
            <w:tcBorders>
              <w:left w:val="single" w:sz="18" w:space="0" w:color="auto"/>
              <w:bottom w:val="single" w:sz="18" w:space="0" w:color="auto"/>
            </w:tcBorders>
          </w:tcPr>
          <w:p w14:paraId="3D450296" w14:textId="77777777" w:rsidR="00180140" w:rsidRPr="00FA34EE" w:rsidRDefault="00180140" w:rsidP="00CC465D">
            <w:pPr>
              <w:tabs>
                <w:tab w:val="left" w:pos="426"/>
              </w:tabs>
              <w:spacing w:line="276" w:lineRule="auto"/>
              <w:jc w:val="both"/>
              <w:rPr>
                <w:sz w:val="22"/>
                <w:szCs w:val="22"/>
              </w:rPr>
            </w:pPr>
          </w:p>
        </w:tc>
        <w:tc>
          <w:tcPr>
            <w:tcW w:w="3402" w:type="dxa"/>
          </w:tcPr>
          <w:p w14:paraId="1B8115C0" w14:textId="7EC87E9F" w:rsidR="00180140" w:rsidRPr="00FA34EE" w:rsidRDefault="00180140" w:rsidP="00CC465D">
            <w:pPr>
              <w:tabs>
                <w:tab w:val="left" w:pos="426"/>
              </w:tabs>
              <w:spacing w:line="276" w:lineRule="auto"/>
              <w:jc w:val="both"/>
              <w:rPr>
                <w:sz w:val="22"/>
                <w:szCs w:val="22"/>
              </w:rPr>
            </w:pPr>
            <w:r w:rsidRPr="00FA34EE">
              <w:rPr>
                <w:sz w:val="22"/>
                <w:szCs w:val="22"/>
              </w:rPr>
              <w:t>Неупередженість</w:t>
            </w:r>
          </w:p>
        </w:tc>
        <w:tc>
          <w:tcPr>
            <w:tcW w:w="1910" w:type="dxa"/>
            <w:vMerge/>
            <w:tcBorders>
              <w:bottom w:val="single" w:sz="18" w:space="0" w:color="auto"/>
            </w:tcBorders>
            <w:shd w:val="clear" w:color="auto" w:fill="F2F2F2" w:themeFill="background1" w:themeFillShade="F2"/>
            <w:vAlign w:val="center"/>
          </w:tcPr>
          <w:p w14:paraId="422C37BF" w14:textId="77777777" w:rsidR="00180140" w:rsidRPr="00FA34EE" w:rsidRDefault="00180140" w:rsidP="00180140">
            <w:pPr>
              <w:tabs>
                <w:tab w:val="left" w:pos="426"/>
              </w:tabs>
              <w:spacing w:line="276" w:lineRule="auto"/>
              <w:jc w:val="center"/>
              <w:rPr>
                <w:sz w:val="22"/>
                <w:szCs w:val="22"/>
              </w:rPr>
            </w:pPr>
          </w:p>
        </w:tc>
        <w:tc>
          <w:tcPr>
            <w:tcW w:w="2608" w:type="dxa"/>
            <w:vMerge/>
            <w:tcBorders>
              <w:bottom w:val="single" w:sz="18" w:space="0" w:color="auto"/>
              <w:right w:val="single" w:sz="18" w:space="0" w:color="auto"/>
            </w:tcBorders>
            <w:vAlign w:val="center"/>
          </w:tcPr>
          <w:p w14:paraId="356381CA" w14:textId="77777777" w:rsidR="00180140" w:rsidRPr="00FA34EE" w:rsidRDefault="00180140" w:rsidP="00180140">
            <w:pPr>
              <w:tabs>
                <w:tab w:val="left" w:pos="426"/>
              </w:tabs>
              <w:spacing w:line="276" w:lineRule="auto"/>
              <w:jc w:val="center"/>
              <w:rPr>
                <w:sz w:val="22"/>
                <w:szCs w:val="22"/>
              </w:rPr>
            </w:pPr>
          </w:p>
        </w:tc>
      </w:tr>
      <w:tr w:rsidR="00180140" w:rsidRPr="00FA34EE" w14:paraId="13E26708" w14:textId="77777777" w:rsidTr="008C37AA">
        <w:tc>
          <w:tcPr>
            <w:tcW w:w="1696" w:type="dxa"/>
            <w:vMerge/>
            <w:tcBorders>
              <w:left w:val="single" w:sz="18" w:space="0" w:color="auto"/>
              <w:bottom w:val="single" w:sz="18" w:space="0" w:color="auto"/>
            </w:tcBorders>
          </w:tcPr>
          <w:p w14:paraId="3A6101A9" w14:textId="77777777" w:rsidR="00180140" w:rsidRPr="00FA34EE" w:rsidRDefault="00180140" w:rsidP="00CC465D">
            <w:pPr>
              <w:tabs>
                <w:tab w:val="left" w:pos="426"/>
              </w:tabs>
              <w:spacing w:line="276" w:lineRule="auto"/>
              <w:jc w:val="both"/>
              <w:rPr>
                <w:sz w:val="22"/>
                <w:szCs w:val="22"/>
              </w:rPr>
            </w:pPr>
          </w:p>
        </w:tc>
        <w:tc>
          <w:tcPr>
            <w:tcW w:w="3402" w:type="dxa"/>
          </w:tcPr>
          <w:p w14:paraId="36897B8C" w14:textId="6F97695B" w:rsidR="00180140" w:rsidRPr="00FA34EE" w:rsidRDefault="00180140" w:rsidP="00CC465D">
            <w:pPr>
              <w:tabs>
                <w:tab w:val="left" w:pos="426"/>
              </w:tabs>
              <w:spacing w:line="276" w:lineRule="auto"/>
              <w:jc w:val="both"/>
              <w:rPr>
                <w:sz w:val="22"/>
                <w:szCs w:val="22"/>
              </w:rPr>
            </w:pPr>
            <w:r w:rsidRPr="00FA34EE">
              <w:rPr>
                <w:sz w:val="22"/>
                <w:szCs w:val="22"/>
              </w:rPr>
              <w:t>Сумлінність</w:t>
            </w:r>
          </w:p>
        </w:tc>
        <w:tc>
          <w:tcPr>
            <w:tcW w:w="1910" w:type="dxa"/>
            <w:vMerge/>
            <w:tcBorders>
              <w:bottom w:val="single" w:sz="18" w:space="0" w:color="auto"/>
            </w:tcBorders>
            <w:shd w:val="clear" w:color="auto" w:fill="F2F2F2" w:themeFill="background1" w:themeFillShade="F2"/>
            <w:vAlign w:val="center"/>
          </w:tcPr>
          <w:p w14:paraId="53558AD1" w14:textId="77777777" w:rsidR="00180140" w:rsidRPr="00FA34EE" w:rsidRDefault="00180140" w:rsidP="00180140">
            <w:pPr>
              <w:tabs>
                <w:tab w:val="left" w:pos="426"/>
              </w:tabs>
              <w:spacing w:line="276" w:lineRule="auto"/>
              <w:jc w:val="center"/>
              <w:rPr>
                <w:sz w:val="22"/>
                <w:szCs w:val="22"/>
              </w:rPr>
            </w:pPr>
          </w:p>
        </w:tc>
        <w:tc>
          <w:tcPr>
            <w:tcW w:w="2608" w:type="dxa"/>
            <w:vMerge/>
            <w:tcBorders>
              <w:bottom w:val="single" w:sz="18" w:space="0" w:color="auto"/>
              <w:right w:val="single" w:sz="18" w:space="0" w:color="auto"/>
            </w:tcBorders>
            <w:vAlign w:val="center"/>
          </w:tcPr>
          <w:p w14:paraId="13BB4F6B" w14:textId="77777777" w:rsidR="00180140" w:rsidRPr="00FA34EE" w:rsidRDefault="00180140" w:rsidP="00180140">
            <w:pPr>
              <w:tabs>
                <w:tab w:val="left" w:pos="426"/>
              </w:tabs>
              <w:spacing w:line="276" w:lineRule="auto"/>
              <w:jc w:val="center"/>
              <w:rPr>
                <w:sz w:val="22"/>
                <w:szCs w:val="22"/>
              </w:rPr>
            </w:pPr>
          </w:p>
        </w:tc>
      </w:tr>
      <w:tr w:rsidR="00180140" w:rsidRPr="00FA34EE" w14:paraId="73BA7C51" w14:textId="77777777" w:rsidTr="008C37AA">
        <w:tc>
          <w:tcPr>
            <w:tcW w:w="1696" w:type="dxa"/>
            <w:vMerge/>
            <w:tcBorders>
              <w:left w:val="single" w:sz="18" w:space="0" w:color="auto"/>
              <w:bottom w:val="single" w:sz="18" w:space="0" w:color="auto"/>
            </w:tcBorders>
          </w:tcPr>
          <w:p w14:paraId="536564E2" w14:textId="77777777" w:rsidR="00180140" w:rsidRPr="00FA34EE" w:rsidRDefault="00180140" w:rsidP="00CC465D">
            <w:pPr>
              <w:tabs>
                <w:tab w:val="left" w:pos="426"/>
              </w:tabs>
              <w:spacing w:line="276" w:lineRule="auto"/>
              <w:jc w:val="both"/>
              <w:rPr>
                <w:sz w:val="22"/>
                <w:szCs w:val="22"/>
              </w:rPr>
            </w:pPr>
          </w:p>
        </w:tc>
        <w:tc>
          <w:tcPr>
            <w:tcW w:w="3402" w:type="dxa"/>
          </w:tcPr>
          <w:p w14:paraId="73DC04F8" w14:textId="54403206" w:rsidR="00180140" w:rsidRPr="00FA34EE" w:rsidRDefault="00180140" w:rsidP="00CC465D">
            <w:pPr>
              <w:tabs>
                <w:tab w:val="left" w:pos="426"/>
              </w:tabs>
              <w:spacing w:line="276" w:lineRule="auto"/>
              <w:jc w:val="both"/>
              <w:rPr>
                <w:sz w:val="22"/>
                <w:szCs w:val="22"/>
              </w:rPr>
            </w:pPr>
            <w:r w:rsidRPr="00FA34EE">
              <w:rPr>
                <w:sz w:val="22"/>
                <w:szCs w:val="22"/>
              </w:rPr>
              <w:t>Непідкупність</w:t>
            </w:r>
          </w:p>
        </w:tc>
        <w:tc>
          <w:tcPr>
            <w:tcW w:w="1910" w:type="dxa"/>
            <w:vMerge/>
            <w:tcBorders>
              <w:bottom w:val="single" w:sz="18" w:space="0" w:color="auto"/>
            </w:tcBorders>
            <w:shd w:val="clear" w:color="auto" w:fill="F2F2F2" w:themeFill="background1" w:themeFillShade="F2"/>
            <w:vAlign w:val="center"/>
          </w:tcPr>
          <w:p w14:paraId="5AB79A40" w14:textId="77777777" w:rsidR="00180140" w:rsidRPr="00FA34EE" w:rsidRDefault="00180140" w:rsidP="00180140">
            <w:pPr>
              <w:tabs>
                <w:tab w:val="left" w:pos="426"/>
              </w:tabs>
              <w:spacing w:line="276" w:lineRule="auto"/>
              <w:jc w:val="center"/>
              <w:rPr>
                <w:sz w:val="22"/>
                <w:szCs w:val="22"/>
              </w:rPr>
            </w:pPr>
          </w:p>
        </w:tc>
        <w:tc>
          <w:tcPr>
            <w:tcW w:w="2608" w:type="dxa"/>
            <w:vMerge/>
            <w:tcBorders>
              <w:bottom w:val="single" w:sz="18" w:space="0" w:color="auto"/>
              <w:right w:val="single" w:sz="18" w:space="0" w:color="auto"/>
            </w:tcBorders>
            <w:vAlign w:val="center"/>
          </w:tcPr>
          <w:p w14:paraId="50A56257" w14:textId="77777777" w:rsidR="00180140" w:rsidRPr="00FA34EE" w:rsidRDefault="00180140" w:rsidP="00180140">
            <w:pPr>
              <w:tabs>
                <w:tab w:val="left" w:pos="426"/>
              </w:tabs>
              <w:spacing w:line="276" w:lineRule="auto"/>
              <w:jc w:val="center"/>
              <w:rPr>
                <w:sz w:val="22"/>
                <w:szCs w:val="22"/>
              </w:rPr>
            </w:pPr>
          </w:p>
        </w:tc>
      </w:tr>
      <w:tr w:rsidR="00180140" w:rsidRPr="00FA34EE" w14:paraId="59477A1E" w14:textId="77777777" w:rsidTr="008C37AA">
        <w:tc>
          <w:tcPr>
            <w:tcW w:w="1696" w:type="dxa"/>
            <w:vMerge/>
            <w:tcBorders>
              <w:left w:val="single" w:sz="18" w:space="0" w:color="auto"/>
              <w:bottom w:val="single" w:sz="18" w:space="0" w:color="auto"/>
            </w:tcBorders>
          </w:tcPr>
          <w:p w14:paraId="3C8E5EB0" w14:textId="77777777" w:rsidR="00180140" w:rsidRPr="00FA34EE" w:rsidRDefault="00180140" w:rsidP="00CC465D">
            <w:pPr>
              <w:tabs>
                <w:tab w:val="left" w:pos="426"/>
              </w:tabs>
              <w:spacing w:line="276" w:lineRule="auto"/>
              <w:jc w:val="both"/>
              <w:rPr>
                <w:sz w:val="22"/>
                <w:szCs w:val="22"/>
              </w:rPr>
            </w:pPr>
          </w:p>
        </w:tc>
        <w:tc>
          <w:tcPr>
            <w:tcW w:w="3402" w:type="dxa"/>
            <w:tcBorders>
              <w:bottom w:val="single" w:sz="4" w:space="0" w:color="auto"/>
            </w:tcBorders>
          </w:tcPr>
          <w:p w14:paraId="3CD34AF2" w14:textId="2624B095" w:rsidR="00180140" w:rsidRPr="00FA34EE" w:rsidRDefault="00180140" w:rsidP="00CC465D">
            <w:pPr>
              <w:tabs>
                <w:tab w:val="left" w:pos="426"/>
              </w:tabs>
              <w:spacing w:line="276" w:lineRule="auto"/>
              <w:jc w:val="both"/>
              <w:rPr>
                <w:sz w:val="22"/>
                <w:szCs w:val="22"/>
              </w:rPr>
            </w:pPr>
            <w:r w:rsidRPr="00FA34EE">
              <w:rPr>
                <w:sz w:val="22"/>
                <w:szCs w:val="22"/>
              </w:rPr>
              <w:t>Дотримання етичних норм і бездоганна поведінка у професійній діяльності та особистому житті</w:t>
            </w:r>
          </w:p>
        </w:tc>
        <w:tc>
          <w:tcPr>
            <w:tcW w:w="1910" w:type="dxa"/>
            <w:vMerge/>
            <w:tcBorders>
              <w:bottom w:val="single" w:sz="18" w:space="0" w:color="auto"/>
            </w:tcBorders>
            <w:shd w:val="clear" w:color="auto" w:fill="F2F2F2" w:themeFill="background1" w:themeFillShade="F2"/>
            <w:vAlign w:val="center"/>
          </w:tcPr>
          <w:p w14:paraId="10EF0AEC" w14:textId="77777777" w:rsidR="00180140" w:rsidRPr="00FA34EE" w:rsidRDefault="00180140" w:rsidP="00180140">
            <w:pPr>
              <w:tabs>
                <w:tab w:val="left" w:pos="426"/>
              </w:tabs>
              <w:spacing w:line="276" w:lineRule="auto"/>
              <w:jc w:val="center"/>
              <w:rPr>
                <w:sz w:val="22"/>
                <w:szCs w:val="22"/>
              </w:rPr>
            </w:pPr>
          </w:p>
        </w:tc>
        <w:tc>
          <w:tcPr>
            <w:tcW w:w="2608" w:type="dxa"/>
            <w:vMerge/>
            <w:tcBorders>
              <w:bottom w:val="single" w:sz="18" w:space="0" w:color="auto"/>
              <w:right w:val="single" w:sz="18" w:space="0" w:color="auto"/>
            </w:tcBorders>
            <w:vAlign w:val="center"/>
          </w:tcPr>
          <w:p w14:paraId="3D82AD84" w14:textId="77777777" w:rsidR="00180140" w:rsidRPr="00FA34EE" w:rsidRDefault="00180140" w:rsidP="00180140">
            <w:pPr>
              <w:tabs>
                <w:tab w:val="left" w:pos="426"/>
              </w:tabs>
              <w:spacing w:line="276" w:lineRule="auto"/>
              <w:jc w:val="center"/>
              <w:rPr>
                <w:sz w:val="22"/>
                <w:szCs w:val="22"/>
              </w:rPr>
            </w:pPr>
          </w:p>
        </w:tc>
      </w:tr>
      <w:tr w:rsidR="00180140" w:rsidRPr="00FA34EE" w14:paraId="04FEC5C2" w14:textId="77777777" w:rsidTr="008C37AA">
        <w:tc>
          <w:tcPr>
            <w:tcW w:w="1696" w:type="dxa"/>
            <w:vMerge/>
            <w:tcBorders>
              <w:left w:val="single" w:sz="18" w:space="0" w:color="auto"/>
              <w:bottom w:val="single" w:sz="18" w:space="0" w:color="auto"/>
            </w:tcBorders>
          </w:tcPr>
          <w:p w14:paraId="29C947B0" w14:textId="77777777" w:rsidR="00180140" w:rsidRPr="00FA34EE" w:rsidRDefault="00180140" w:rsidP="00CC465D">
            <w:pPr>
              <w:tabs>
                <w:tab w:val="left" w:pos="426"/>
              </w:tabs>
              <w:spacing w:line="276" w:lineRule="auto"/>
              <w:jc w:val="both"/>
              <w:rPr>
                <w:sz w:val="22"/>
                <w:szCs w:val="22"/>
              </w:rPr>
            </w:pPr>
          </w:p>
        </w:tc>
        <w:tc>
          <w:tcPr>
            <w:tcW w:w="3402" w:type="dxa"/>
            <w:tcBorders>
              <w:bottom w:val="single" w:sz="18" w:space="0" w:color="auto"/>
            </w:tcBorders>
          </w:tcPr>
          <w:p w14:paraId="29CFF0EC" w14:textId="3CF55561" w:rsidR="00180140" w:rsidRPr="00FA34EE" w:rsidRDefault="00180140" w:rsidP="00CC465D">
            <w:pPr>
              <w:tabs>
                <w:tab w:val="left" w:pos="426"/>
              </w:tabs>
              <w:spacing w:line="276" w:lineRule="auto"/>
              <w:jc w:val="both"/>
              <w:rPr>
                <w:sz w:val="22"/>
                <w:szCs w:val="22"/>
              </w:rPr>
            </w:pPr>
            <w:r w:rsidRPr="00FA34EE">
              <w:rPr>
                <w:sz w:val="22"/>
                <w:szCs w:val="22"/>
              </w:rPr>
              <w:t>Законність джерел походження майна, відповідність рівня життя судді (кандидата на посаду судді) або членів його сім'ї задекларованим доходам, відповідність способу життя судді (кандидата на посаду судді) його статусу</w:t>
            </w:r>
          </w:p>
        </w:tc>
        <w:tc>
          <w:tcPr>
            <w:tcW w:w="1910" w:type="dxa"/>
            <w:vMerge/>
            <w:tcBorders>
              <w:bottom w:val="single" w:sz="18" w:space="0" w:color="auto"/>
            </w:tcBorders>
            <w:shd w:val="clear" w:color="auto" w:fill="F2F2F2" w:themeFill="background1" w:themeFillShade="F2"/>
            <w:vAlign w:val="center"/>
          </w:tcPr>
          <w:p w14:paraId="295A5A3D" w14:textId="77777777" w:rsidR="00180140" w:rsidRPr="00FA34EE" w:rsidRDefault="00180140" w:rsidP="00180140">
            <w:pPr>
              <w:tabs>
                <w:tab w:val="left" w:pos="426"/>
              </w:tabs>
              <w:spacing w:line="276" w:lineRule="auto"/>
              <w:jc w:val="center"/>
              <w:rPr>
                <w:sz w:val="22"/>
                <w:szCs w:val="22"/>
              </w:rPr>
            </w:pPr>
          </w:p>
        </w:tc>
        <w:tc>
          <w:tcPr>
            <w:tcW w:w="2608" w:type="dxa"/>
            <w:vMerge/>
            <w:tcBorders>
              <w:bottom w:val="single" w:sz="18" w:space="0" w:color="auto"/>
              <w:right w:val="single" w:sz="18" w:space="0" w:color="auto"/>
            </w:tcBorders>
            <w:vAlign w:val="center"/>
          </w:tcPr>
          <w:p w14:paraId="0A449B19" w14:textId="77777777" w:rsidR="00180140" w:rsidRPr="00FA34EE" w:rsidRDefault="00180140" w:rsidP="00180140">
            <w:pPr>
              <w:tabs>
                <w:tab w:val="left" w:pos="426"/>
              </w:tabs>
              <w:spacing w:line="276" w:lineRule="auto"/>
              <w:jc w:val="center"/>
              <w:rPr>
                <w:sz w:val="22"/>
                <w:szCs w:val="22"/>
              </w:rPr>
            </w:pPr>
          </w:p>
        </w:tc>
      </w:tr>
      <w:tr w:rsidR="00180140" w:rsidRPr="00FA34EE" w14:paraId="72597CC4" w14:textId="77777777" w:rsidTr="00C13A4D">
        <w:tc>
          <w:tcPr>
            <w:tcW w:w="1696" w:type="dxa"/>
            <w:tcBorders>
              <w:top w:val="single" w:sz="18" w:space="0" w:color="auto"/>
              <w:left w:val="nil"/>
              <w:bottom w:val="nil"/>
              <w:right w:val="nil"/>
            </w:tcBorders>
          </w:tcPr>
          <w:p w14:paraId="376054B7" w14:textId="77777777" w:rsidR="00180140" w:rsidRPr="00FA34EE" w:rsidRDefault="00180140" w:rsidP="00CC465D">
            <w:pPr>
              <w:tabs>
                <w:tab w:val="left" w:pos="426"/>
              </w:tabs>
              <w:spacing w:line="276" w:lineRule="auto"/>
              <w:jc w:val="both"/>
              <w:rPr>
                <w:sz w:val="22"/>
                <w:szCs w:val="22"/>
              </w:rPr>
            </w:pPr>
          </w:p>
        </w:tc>
        <w:tc>
          <w:tcPr>
            <w:tcW w:w="3402" w:type="dxa"/>
            <w:tcBorders>
              <w:top w:val="single" w:sz="18" w:space="0" w:color="auto"/>
              <w:left w:val="nil"/>
              <w:bottom w:val="nil"/>
              <w:right w:val="single" w:sz="18" w:space="0" w:color="auto"/>
            </w:tcBorders>
          </w:tcPr>
          <w:p w14:paraId="059EC96D" w14:textId="77777777" w:rsidR="00180140" w:rsidRPr="00FA34EE" w:rsidRDefault="00180140" w:rsidP="00CC465D">
            <w:pPr>
              <w:tabs>
                <w:tab w:val="left" w:pos="426"/>
              </w:tabs>
              <w:spacing w:line="276" w:lineRule="auto"/>
              <w:jc w:val="both"/>
              <w:rPr>
                <w:sz w:val="22"/>
                <w:szCs w:val="22"/>
              </w:rPr>
            </w:pPr>
          </w:p>
        </w:tc>
        <w:tc>
          <w:tcPr>
            <w:tcW w:w="1910" w:type="dxa"/>
            <w:tcBorders>
              <w:top w:val="single" w:sz="18" w:space="0" w:color="auto"/>
              <w:left w:val="single" w:sz="18" w:space="0" w:color="auto"/>
              <w:bottom w:val="single" w:sz="18" w:space="0" w:color="auto"/>
            </w:tcBorders>
            <w:vAlign w:val="center"/>
          </w:tcPr>
          <w:p w14:paraId="37A1FF03" w14:textId="2F56A006" w:rsidR="00180140" w:rsidRPr="00FA34EE" w:rsidRDefault="00180140" w:rsidP="00180140">
            <w:pPr>
              <w:tabs>
                <w:tab w:val="left" w:pos="426"/>
              </w:tabs>
              <w:spacing w:line="276" w:lineRule="auto"/>
              <w:jc w:val="center"/>
              <w:rPr>
                <w:sz w:val="22"/>
                <w:szCs w:val="22"/>
              </w:rPr>
            </w:pPr>
            <w:r w:rsidRPr="00FA34EE">
              <w:rPr>
                <w:sz w:val="22"/>
                <w:szCs w:val="22"/>
              </w:rPr>
              <w:t>Загальний бал</w:t>
            </w:r>
          </w:p>
        </w:tc>
        <w:tc>
          <w:tcPr>
            <w:tcW w:w="2608" w:type="dxa"/>
            <w:tcBorders>
              <w:top w:val="single" w:sz="18" w:space="0" w:color="auto"/>
              <w:bottom w:val="single" w:sz="18" w:space="0" w:color="auto"/>
              <w:right w:val="single" w:sz="18" w:space="0" w:color="auto"/>
            </w:tcBorders>
            <w:vAlign w:val="center"/>
          </w:tcPr>
          <w:p w14:paraId="5CC0FA91" w14:textId="78DCBB23" w:rsidR="00180140" w:rsidRPr="00FA34EE" w:rsidRDefault="00581C6B" w:rsidP="00180140">
            <w:pPr>
              <w:tabs>
                <w:tab w:val="left" w:pos="426"/>
              </w:tabs>
              <w:spacing w:line="276" w:lineRule="auto"/>
              <w:jc w:val="center"/>
              <w:rPr>
                <w:sz w:val="22"/>
                <w:szCs w:val="22"/>
              </w:rPr>
            </w:pPr>
            <w:r w:rsidRPr="00FA34EE">
              <w:rPr>
                <w:sz w:val="22"/>
                <w:szCs w:val="22"/>
              </w:rPr>
              <w:t>6</w:t>
            </w:r>
            <w:r w:rsidR="00DB38C9" w:rsidRPr="00FA34EE">
              <w:rPr>
                <w:sz w:val="22"/>
                <w:szCs w:val="22"/>
              </w:rPr>
              <w:t>8</w:t>
            </w:r>
            <w:r w:rsidR="00357F32" w:rsidRPr="00FA34EE">
              <w:rPr>
                <w:sz w:val="22"/>
                <w:szCs w:val="22"/>
              </w:rPr>
              <w:t>9</w:t>
            </w:r>
            <w:r w:rsidRPr="00FA34EE">
              <w:rPr>
                <w:sz w:val="22"/>
                <w:szCs w:val="22"/>
              </w:rPr>
              <w:t>,</w:t>
            </w:r>
            <w:r w:rsidR="00DB38C9" w:rsidRPr="00FA34EE">
              <w:rPr>
                <w:sz w:val="22"/>
                <w:szCs w:val="22"/>
              </w:rPr>
              <w:t>62</w:t>
            </w:r>
          </w:p>
        </w:tc>
      </w:tr>
      <w:tr w:rsidR="00CA3025" w:rsidRPr="00FA34EE" w14:paraId="75385527" w14:textId="77777777" w:rsidTr="00C13A4D">
        <w:tc>
          <w:tcPr>
            <w:tcW w:w="1696" w:type="dxa"/>
            <w:tcBorders>
              <w:top w:val="nil"/>
              <w:left w:val="nil"/>
              <w:bottom w:val="nil"/>
              <w:right w:val="nil"/>
            </w:tcBorders>
          </w:tcPr>
          <w:p w14:paraId="1AC2EC04" w14:textId="77777777" w:rsidR="00CA3025" w:rsidRPr="00FA34EE" w:rsidRDefault="00CA3025" w:rsidP="00CC465D">
            <w:pPr>
              <w:tabs>
                <w:tab w:val="left" w:pos="426"/>
              </w:tabs>
              <w:spacing w:line="276" w:lineRule="auto"/>
              <w:jc w:val="both"/>
              <w:rPr>
                <w:sz w:val="22"/>
                <w:szCs w:val="22"/>
              </w:rPr>
            </w:pPr>
          </w:p>
        </w:tc>
        <w:tc>
          <w:tcPr>
            <w:tcW w:w="3402" w:type="dxa"/>
            <w:tcBorders>
              <w:top w:val="nil"/>
              <w:left w:val="nil"/>
              <w:bottom w:val="nil"/>
              <w:right w:val="single" w:sz="18" w:space="0" w:color="auto"/>
            </w:tcBorders>
          </w:tcPr>
          <w:p w14:paraId="42E51F68" w14:textId="77777777" w:rsidR="00CA3025" w:rsidRPr="00FA34EE" w:rsidRDefault="00CA3025" w:rsidP="00CC465D">
            <w:pPr>
              <w:tabs>
                <w:tab w:val="left" w:pos="426"/>
              </w:tabs>
              <w:spacing w:line="276" w:lineRule="auto"/>
              <w:jc w:val="both"/>
              <w:rPr>
                <w:sz w:val="22"/>
                <w:szCs w:val="22"/>
              </w:rPr>
            </w:pPr>
          </w:p>
        </w:tc>
        <w:tc>
          <w:tcPr>
            <w:tcW w:w="1910" w:type="dxa"/>
            <w:tcBorders>
              <w:top w:val="single" w:sz="18" w:space="0" w:color="auto"/>
              <w:left w:val="single" w:sz="18" w:space="0" w:color="auto"/>
              <w:bottom w:val="single" w:sz="18" w:space="0" w:color="auto"/>
            </w:tcBorders>
            <w:vAlign w:val="center"/>
          </w:tcPr>
          <w:p w14:paraId="6AF2BD55" w14:textId="77777777" w:rsidR="00CA3025" w:rsidRPr="00FA34EE" w:rsidRDefault="00CA3025" w:rsidP="00180140">
            <w:pPr>
              <w:tabs>
                <w:tab w:val="left" w:pos="426"/>
              </w:tabs>
              <w:spacing w:line="276" w:lineRule="auto"/>
              <w:jc w:val="center"/>
              <w:rPr>
                <w:sz w:val="22"/>
                <w:szCs w:val="22"/>
              </w:rPr>
            </w:pPr>
          </w:p>
        </w:tc>
        <w:tc>
          <w:tcPr>
            <w:tcW w:w="2608" w:type="dxa"/>
            <w:tcBorders>
              <w:top w:val="single" w:sz="18" w:space="0" w:color="auto"/>
              <w:bottom w:val="single" w:sz="18" w:space="0" w:color="auto"/>
              <w:right w:val="single" w:sz="18" w:space="0" w:color="auto"/>
            </w:tcBorders>
            <w:vAlign w:val="center"/>
          </w:tcPr>
          <w:p w14:paraId="7D565CF0" w14:textId="47042FF1" w:rsidR="00CA3025" w:rsidRPr="00FA34EE" w:rsidRDefault="00CA3025" w:rsidP="00180140">
            <w:pPr>
              <w:tabs>
                <w:tab w:val="left" w:pos="426"/>
              </w:tabs>
              <w:spacing w:line="276" w:lineRule="auto"/>
              <w:jc w:val="center"/>
              <w:rPr>
                <w:sz w:val="22"/>
                <w:szCs w:val="22"/>
              </w:rPr>
            </w:pPr>
          </w:p>
        </w:tc>
      </w:tr>
    </w:tbl>
    <w:p w14:paraId="6E666EEA" w14:textId="536F1E2C" w:rsidR="00E418A1" w:rsidRPr="00FA34EE" w:rsidRDefault="00E418A1" w:rsidP="007F6A6C">
      <w:pPr>
        <w:shd w:val="clear" w:color="auto" w:fill="FFFFFF"/>
        <w:tabs>
          <w:tab w:val="left" w:pos="426"/>
        </w:tabs>
        <w:spacing w:after="200" w:line="276" w:lineRule="auto"/>
        <w:jc w:val="both"/>
        <w:rPr>
          <w:sz w:val="25"/>
          <w:szCs w:val="25"/>
        </w:rPr>
      </w:pPr>
    </w:p>
    <w:p w14:paraId="5BCCA70A" w14:textId="650E3DD1" w:rsidR="00A9178E" w:rsidRPr="00FA34EE" w:rsidRDefault="00A9178E" w:rsidP="007F6A6C">
      <w:pPr>
        <w:shd w:val="clear" w:color="auto" w:fill="FFFFFF"/>
        <w:tabs>
          <w:tab w:val="left" w:pos="426"/>
        </w:tabs>
        <w:spacing w:after="200" w:line="276" w:lineRule="auto"/>
        <w:jc w:val="both"/>
        <w:rPr>
          <w:sz w:val="25"/>
          <w:szCs w:val="25"/>
        </w:rPr>
      </w:pPr>
      <w:r w:rsidRPr="00FA34EE">
        <w:rPr>
          <w:sz w:val="25"/>
          <w:szCs w:val="25"/>
        </w:rPr>
        <w:t xml:space="preserve">Таким чином, </w:t>
      </w:r>
      <w:r w:rsidR="005673CD" w:rsidRPr="00FA34EE">
        <w:rPr>
          <w:sz w:val="25"/>
          <w:szCs w:val="25"/>
        </w:rPr>
        <w:t>відсутні підстав</w:t>
      </w:r>
      <w:r w:rsidR="000C3E2F" w:rsidRPr="00FA34EE">
        <w:rPr>
          <w:sz w:val="25"/>
          <w:szCs w:val="25"/>
        </w:rPr>
        <w:t>и</w:t>
      </w:r>
      <w:r w:rsidR="005673CD" w:rsidRPr="00FA34EE">
        <w:rPr>
          <w:sz w:val="25"/>
          <w:szCs w:val="25"/>
        </w:rPr>
        <w:t xml:space="preserve"> для визнання </w:t>
      </w:r>
      <w:proofErr w:type="spellStart"/>
      <w:r w:rsidR="0082353A" w:rsidRPr="00FA34EE">
        <w:rPr>
          <w:sz w:val="25"/>
          <w:szCs w:val="25"/>
        </w:rPr>
        <w:t>Отчак</w:t>
      </w:r>
      <w:proofErr w:type="spellEnd"/>
      <w:r w:rsidR="005673CD" w:rsidRPr="00FA34EE">
        <w:rPr>
          <w:sz w:val="25"/>
          <w:szCs w:val="25"/>
        </w:rPr>
        <w:t xml:space="preserve"> </w:t>
      </w:r>
      <w:r w:rsidR="0082353A" w:rsidRPr="00FA34EE">
        <w:rPr>
          <w:sz w:val="25"/>
          <w:szCs w:val="25"/>
        </w:rPr>
        <w:t>Н</w:t>
      </w:r>
      <w:r w:rsidR="005673CD" w:rsidRPr="00FA34EE">
        <w:rPr>
          <w:sz w:val="25"/>
          <w:szCs w:val="25"/>
        </w:rPr>
        <w:t>.</w:t>
      </w:r>
      <w:r w:rsidR="0082353A" w:rsidRPr="00FA34EE">
        <w:rPr>
          <w:sz w:val="25"/>
          <w:szCs w:val="25"/>
        </w:rPr>
        <w:t>Я</w:t>
      </w:r>
      <w:r w:rsidR="005673CD" w:rsidRPr="00FA34EE">
        <w:rPr>
          <w:sz w:val="25"/>
          <w:szCs w:val="25"/>
        </w:rPr>
        <w:t>. так</w:t>
      </w:r>
      <w:r w:rsidR="0082353A" w:rsidRPr="00FA34EE">
        <w:rPr>
          <w:sz w:val="25"/>
          <w:szCs w:val="25"/>
        </w:rPr>
        <w:t>ою</w:t>
      </w:r>
      <w:r w:rsidR="005673CD" w:rsidRPr="00FA34EE">
        <w:rPr>
          <w:sz w:val="25"/>
          <w:szCs w:val="25"/>
        </w:rPr>
        <w:t xml:space="preserve">, що не </w:t>
      </w:r>
      <w:r w:rsidRPr="00FA34EE">
        <w:rPr>
          <w:sz w:val="25"/>
          <w:szCs w:val="25"/>
        </w:rPr>
        <w:t>підтверди</w:t>
      </w:r>
      <w:r w:rsidR="0082353A" w:rsidRPr="00FA34EE">
        <w:rPr>
          <w:sz w:val="25"/>
          <w:szCs w:val="25"/>
        </w:rPr>
        <w:t>ла</w:t>
      </w:r>
      <w:r w:rsidRPr="00FA34EE">
        <w:rPr>
          <w:sz w:val="25"/>
          <w:szCs w:val="25"/>
        </w:rPr>
        <w:t xml:space="preserve"> здатн</w:t>
      </w:r>
      <w:r w:rsidR="000C3E2F" w:rsidRPr="00FA34EE">
        <w:rPr>
          <w:sz w:val="25"/>
          <w:szCs w:val="25"/>
        </w:rPr>
        <w:t>ості</w:t>
      </w:r>
      <w:r w:rsidRPr="00FA34EE">
        <w:rPr>
          <w:sz w:val="25"/>
          <w:szCs w:val="25"/>
        </w:rPr>
        <w:t xml:space="preserve"> здійснювати правосуддя в апеляційному </w:t>
      </w:r>
      <w:r w:rsidR="00E52E3F" w:rsidRPr="00FA34EE">
        <w:rPr>
          <w:sz w:val="25"/>
          <w:szCs w:val="25"/>
        </w:rPr>
        <w:t>загальному</w:t>
      </w:r>
      <w:r w:rsidRPr="00FA34EE">
        <w:rPr>
          <w:sz w:val="25"/>
          <w:szCs w:val="25"/>
        </w:rPr>
        <w:t xml:space="preserve"> суді за критерієм </w:t>
      </w:r>
      <w:r w:rsidR="00AD7921" w:rsidRPr="00FA34EE">
        <w:rPr>
          <w:sz w:val="25"/>
          <w:szCs w:val="25"/>
        </w:rPr>
        <w:t>доброчесності та професійної етики</w:t>
      </w:r>
      <w:r w:rsidRPr="00FA34EE">
        <w:rPr>
          <w:sz w:val="25"/>
          <w:szCs w:val="25"/>
        </w:rPr>
        <w:t>.</w:t>
      </w:r>
    </w:p>
    <w:p w14:paraId="72A0BC8B" w14:textId="415B8BD7" w:rsidR="00A9178E" w:rsidRPr="00FA34EE" w:rsidRDefault="00A9178E" w:rsidP="00FE3850">
      <w:pPr>
        <w:shd w:val="clear" w:color="auto" w:fill="FFFFFF"/>
        <w:tabs>
          <w:tab w:val="left" w:pos="426"/>
        </w:tabs>
        <w:spacing w:after="200" w:line="276" w:lineRule="auto"/>
        <w:ind w:firstLine="709"/>
        <w:jc w:val="both"/>
        <w:rPr>
          <w:sz w:val="25"/>
          <w:szCs w:val="25"/>
        </w:rPr>
      </w:pPr>
      <w:r w:rsidRPr="00FA34EE">
        <w:rPr>
          <w:sz w:val="25"/>
          <w:szCs w:val="25"/>
        </w:rPr>
        <w:t>Ураховуючи викладене, керуючись статтями 79, 83–86, 88, 93, 101 Закону України «Про судоустрій і статус суддів», Регламентом Вищої кваліфікаційної комісії суддів України, Положенням про порядок та методологію кваліфікаційного оцінювання, показники відповідності критеріям кваліфікаційного оцінювання та засоби їх встановлення, Вища кваліфікаційна комісія суддів України одноголосно</w:t>
      </w:r>
    </w:p>
    <w:p w14:paraId="4AF00A4D" w14:textId="6B08E36D" w:rsidR="00A9178E" w:rsidRPr="00FA34EE" w:rsidRDefault="00A9178E" w:rsidP="00743B1B">
      <w:pPr>
        <w:shd w:val="clear" w:color="auto" w:fill="FFFFFF"/>
        <w:tabs>
          <w:tab w:val="left" w:pos="426"/>
        </w:tabs>
        <w:spacing w:after="200" w:line="276" w:lineRule="auto"/>
        <w:jc w:val="center"/>
        <w:rPr>
          <w:sz w:val="25"/>
          <w:szCs w:val="25"/>
        </w:rPr>
      </w:pPr>
      <w:r w:rsidRPr="00FA34EE">
        <w:rPr>
          <w:sz w:val="25"/>
          <w:szCs w:val="25"/>
        </w:rPr>
        <w:t>вирішила:</w:t>
      </w:r>
    </w:p>
    <w:p w14:paraId="00CFDFCA" w14:textId="5E992180" w:rsidR="0000236D" w:rsidRPr="00FA34EE" w:rsidRDefault="0000236D" w:rsidP="00F46841">
      <w:pPr>
        <w:tabs>
          <w:tab w:val="left" w:pos="-1701"/>
          <w:tab w:val="left" w:pos="-1276"/>
          <w:tab w:val="left" w:pos="0"/>
        </w:tabs>
        <w:suppressAutoHyphens/>
        <w:spacing w:line="276" w:lineRule="auto"/>
        <w:ind w:firstLine="709"/>
        <w:contextualSpacing/>
        <w:jc w:val="both"/>
        <w:rPr>
          <w:sz w:val="25"/>
          <w:szCs w:val="25"/>
        </w:rPr>
      </w:pPr>
      <w:r w:rsidRPr="00FA34EE">
        <w:rPr>
          <w:sz w:val="25"/>
          <w:szCs w:val="25"/>
        </w:rPr>
        <w:t>1. Визначити, щ</w:t>
      </w:r>
      <w:r w:rsidR="00CD1F6B" w:rsidRPr="00FA34EE">
        <w:rPr>
          <w:sz w:val="25"/>
          <w:szCs w:val="25"/>
        </w:rPr>
        <w:t>о</w:t>
      </w:r>
      <w:r w:rsidR="00C111F9" w:rsidRPr="00FA34EE">
        <w:rPr>
          <w:sz w:val="25"/>
          <w:szCs w:val="25"/>
        </w:rPr>
        <w:t xml:space="preserve"> за результатами </w:t>
      </w:r>
      <w:r w:rsidR="002D7BBA" w:rsidRPr="00FA34EE">
        <w:rPr>
          <w:sz w:val="25"/>
          <w:szCs w:val="25"/>
        </w:rPr>
        <w:t xml:space="preserve">проходження процедури </w:t>
      </w:r>
      <w:r w:rsidR="00C111F9" w:rsidRPr="00FA34EE">
        <w:rPr>
          <w:sz w:val="25"/>
          <w:szCs w:val="25"/>
        </w:rPr>
        <w:t xml:space="preserve">кваліфікаційного оцінювання кандидат на посаду судді апеляційного </w:t>
      </w:r>
      <w:r w:rsidR="00E52E3F" w:rsidRPr="00FA34EE">
        <w:rPr>
          <w:sz w:val="25"/>
          <w:szCs w:val="25"/>
        </w:rPr>
        <w:t>загального</w:t>
      </w:r>
      <w:r w:rsidR="00C111F9" w:rsidRPr="00FA34EE">
        <w:rPr>
          <w:sz w:val="25"/>
          <w:szCs w:val="25"/>
        </w:rPr>
        <w:t xml:space="preserve"> суду </w:t>
      </w:r>
      <w:proofErr w:type="spellStart"/>
      <w:r w:rsidR="0082353A" w:rsidRPr="00FA34EE">
        <w:rPr>
          <w:sz w:val="25"/>
          <w:szCs w:val="25"/>
        </w:rPr>
        <w:t>Отчак</w:t>
      </w:r>
      <w:proofErr w:type="spellEnd"/>
      <w:r w:rsidR="0082353A" w:rsidRPr="00FA34EE">
        <w:rPr>
          <w:sz w:val="25"/>
          <w:szCs w:val="25"/>
        </w:rPr>
        <w:t xml:space="preserve"> Неля Ярославівна </w:t>
      </w:r>
      <w:r w:rsidR="00C111F9" w:rsidRPr="00FA34EE">
        <w:rPr>
          <w:sz w:val="25"/>
          <w:szCs w:val="25"/>
        </w:rPr>
        <w:t>набра</w:t>
      </w:r>
      <w:r w:rsidR="0082353A" w:rsidRPr="00FA34EE">
        <w:rPr>
          <w:sz w:val="25"/>
          <w:szCs w:val="25"/>
        </w:rPr>
        <w:t>ла</w:t>
      </w:r>
      <w:r w:rsidR="00C111F9" w:rsidRPr="00FA34EE">
        <w:rPr>
          <w:sz w:val="25"/>
          <w:szCs w:val="25"/>
        </w:rPr>
        <w:t xml:space="preserve"> </w:t>
      </w:r>
      <w:r w:rsidR="00E52E3F" w:rsidRPr="00FA34EE">
        <w:rPr>
          <w:sz w:val="25"/>
          <w:szCs w:val="25"/>
        </w:rPr>
        <w:t>6</w:t>
      </w:r>
      <w:r w:rsidR="00395BEF" w:rsidRPr="00FA34EE">
        <w:rPr>
          <w:sz w:val="25"/>
          <w:szCs w:val="25"/>
        </w:rPr>
        <w:t>8</w:t>
      </w:r>
      <w:r w:rsidR="0030082C" w:rsidRPr="00FA34EE">
        <w:rPr>
          <w:sz w:val="25"/>
          <w:szCs w:val="25"/>
        </w:rPr>
        <w:t>9</w:t>
      </w:r>
      <w:r w:rsidR="00C111F9" w:rsidRPr="00FA34EE">
        <w:rPr>
          <w:sz w:val="25"/>
          <w:szCs w:val="25"/>
        </w:rPr>
        <w:t>,</w:t>
      </w:r>
      <w:r w:rsidR="00395BEF" w:rsidRPr="00FA34EE">
        <w:rPr>
          <w:sz w:val="25"/>
          <w:szCs w:val="25"/>
        </w:rPr>
        <w:t>62</w:t>
      </w:r>
      <w:r w:rsidR="00C111F9" w:rsidRPr="00FA34EE">
        <w:rPr>
          <w:sz w:val="25"/>
          <w:szCs w:val="25"/>
        </w:rPr>
        <w:t xml:space="preserve"> </w:t>
      </w:r>
      <w:proofErr w:type="spellStart"/>
      <w:r w:rsidR="00C111F9" w:rsidRPr="00FA34EE">
        <w:rPr>
          <w:sz w:val="25"/>
          <w:szCs w:val="25"/>
        </w:rPr>
        <w:t>бала</w:t>
      </w:r>
      <w:proofErr w:type="spellEnd"/>
      <w:r w:rsidRPr="00FA34EE">
        <w:rPr>
          <w:sz w:val="25"/>
          <w:szCs w:val="25"/>
        </w:rPr>
        <w:t>.</w:t>
      </w:r>
    </w:p>
    <w:p w14:paraId="7BD42003" w14:textId="31C4D884" w:rsidR="0000236D" w:rsidRPr="00FA34EE" w:rsidRDefault="0000236D" w:rsidP="00CA1912">
      <w:pPr>
        <w:tabs>
          <w:tab w:val="left" w:pos="-1701"/>
          <w:tab w:val="left" w:pos="-1276"/>
          <w:tab w:val="left" w:pos="0"/>
        </w:tabs>
        <w:suppressAutoHyphens/>
        <w:spacing w:line="276" w:lineRule="auto"/>
        <w:ind w:firstLine="709"/>
        <w:contextualSpacing/>
        <w:jc w:val="both"/>
        <w:rPr>
          <w:sz w:val="25"/>
          <w:szCs w:val="25"/>
        </w:rPr>
      </w:pPr>
      <w:r w:rsidRPr="00FA34EE">
        <w:rPr>
          <w:sz w:val="25"/>
          <w:szCs w:val="25"/>
        </w:rPr>
        <w:t>2.</w:t>
      </w:r>
      <w:r w:rsidR="00E52E3F" w:rsidRPr="00FA34EE">
        <w:t xml:space="preserve"> </w:t>
      </w:r>
      <w:r w:rsidR="00CA1912" w:rsidRPr="00FA34EE">
        <w:rPr>
          <w:sz w:val="25"/>
          <w:szCs w:val="25"/>
        </w:rPr>
        <w:t xml:space="preserve">Питання про підтвердження здатності </w:t>
      </w:r>
      <w:proofErr w:type="spellStart"/>
      <w:r w:rsidR="0082353A" w:rsidRPr="00FA34EE">
        <w:rPr>
          <w:sz w:val="25"/>
          <w:szCs w:val="25"/>
        </w:rPr>
        <w:t>О</w:t>
      </w:r>
      <w:r w:rsidR="00D957B0" w:rsidRPr="00FA34EE">
        <w:rPr>
          <w:sz w:val="25"/>
          <w:szCs w:val="25"/>
        </w:rPr>
        <w:t>т</w:t>
      </w:r>
      <w:r w:rsidR="0082353A" w:rsidRPr="00FA34EE">
        <w:rPr>
          <w:sz w:val="25"/>
          <w:szCs w:val="25"/>
        </w:rPr>
        <w:t>чак</w:t>
      </w:r>
      <w:proofErr w:type="spellEnd"/>
      <w:r w:rsidR="0082353A" w:rsidRPr="00FA34EE">
        <w:rPr>
          <w:sz w:val="25"/>
          <w:szCs w:val="25"/>
        </w:rPr>
        <w:t xml:space="preserve"> Нелі Ярославівни</w:t>
      </w:r>
      <w:r w:rsidR="00CA1912" w:rsidRPr="00FA34EE">
        <w:rPr>
          <w:sz w:val="25"/>
          <w:szCs w:val="25"/>
        </w:rPr>
        <w:t xml:space="preserve"> здійснювати правосуддя в апеляційному загальному суді </w:t>
      </w:r>
      <w:proofErr w:type="spellStart"/>
      <w:r w:rsidR="00CA1912" w:rsidRPr="00FA34EE">
        <w:rPr>
          <w:sz w:val="25"/>
          <w:szCs w:val="25"/>
        </w:rPr>
        <w:t>внести</w:t>
      </w:r>
      <w:proofErr w:type="spellEnd"/>
      <w:r w:rsidR="00CA1912" w:rsidRPr="00FA34EE">
        <w:rPr>
          <w:sz w:val="25"/>
          <w:szCs w:val="25"/>
        </w:rPr>
        <w:t xml:space="preserve"> на розгляд Вищої кваліфікаційної комісії суддів України в пленарному складі.</w:t>
      </w:r>
    </w:p>
    <w:p w14:paraId="4D35193E" w14:textId="4AA07340" w:rsidR="00CA1912" w:rsidRPr="00FA34EE" w:rsidRDefault="00CA1912" w:rsidP="00CA1912">
      <w:pPr>
        <w:tabs>
          <w:tab w:val="left" w:pos="-1701"/>
          <w:tab w:val="left" w:pos="-1276"/>
          <w:tab w:val="left" w:pos="0"/>
        </w:tabs>
        <w:suppressAutoHyphens/>
        <w:spacing w:line="276" w:lineRule="auto"/>
        <w:ind w:firstLine="709"/>
        <w:contextualSpacing/>
        <w:jc w:val="both"/>
        <w:rPr>
          <w:sz w:val="25"/>
          <w:szCs w:val="25"/>
        </w:rPr>
      </w:pPr>
    </w:p>
    <w:p w14:paraId="08722A28" w14:textId="77777777" w:rsidR="00EC7F20" w:rsidRPr="00FA34EE" w:rsidRDefault="00EC7F20" w:rsidP="00CA1912">
      <w:pPr>
        <w:tabs>
          <w:tab w:val="left" w:pos="-1701"/>
          <w:tab w:val="left" w:pos="-1276"/>
          <w:tab w:val="left" w:pos="0"/>
        </w:tabs>
        <w:suppressAutoHyphens/>
        <w:spacing w:line="276" w:lineRule="auto"/>
        <w:ind w:firstLine="709"/>
        <w:contextualSpacing/>
        <w:jc w:val="both"/>
        <w:rPr>
          <w:sz w:val="25"/>
          <w:szCs w:val="25"/>
        </w:rPr>
      </w:pPr>
    </w:p>
    <w:p w14:paraId="7E70FF37" w14:textId="7E74C975" w:rsidR="0000236D" w:rsidRPr="00FA34EE" w:rsidRDefault="0000236D" w:rsidP="00842C54">
      <w:pPr>
        <w:shd w:val="clear" w:color="auto" w:fill="FFFFFF"/>
        <w:tabs>
          <w:tab w:val="left" w:pos="426"/>
        </w:tabs>
        <w:spacing w:after="200" w:line="720" w:lineRule="auto"/>
        <w:ind w:right="-2"/>
        <w:jc w:val="both"/>
        <w:rPr>
          <w:sz w:val="25"/>
          <w:szCs w:val="25"/>
        </w:rPr>
      </w:pPr>
      <w:r w:rsidRPr="00FA34EE">
        <w:rPr>
          <w:sz w:val="25"/>
          <w:szCs w:val="25"/>
        </w:rPr>
        <w:t xml:space="preserve">Головуючий </w:t>
      </w:r>
      <w:r w:rsidRPr="00FA34EE">
        <w:rPr>
          <w:sz w:val="25"/>
          <w:szCs w:val="25"/>
        </w:rPr>
        <w:tab/>
      </w:r>
      <w:r w:rsidRPr="00FA34EE">
        <w:rPr>
          <w:sz w:val="25"/>
          <w:szCs w:val="25"/>
        </w:rPr>
        <w:tab/>
      </w:r>
      <w:r w:rsidRPr="00FA34EE">
        <w:rPr>
          <w:sz w:val="25"/>
          <w:szCs w:val="25"/>
        </w:rPr>
        <w:tab/>
      </w:r>
      <w:r w:rsidRPr="00FA34EE">
        <w:rPr>
          <w:sz w:val="25"/>
          <w:szCs w:val="25"/>
        </w:rPr>
        <w:tab/>
      </w:r>
      <w:r w:rsidRPr="00FA34EE">
        <w:rPr>
          <w:sz w:val="25"/>
          <w:szCs w:val="25"/>
        </w:rPr>
        <w:tab/>
      </w:r>
      <w:r w:rsidRPr="00FA34EE">
        <w:rPr>
          <w:sz w:val="25"/>
          <w:szCs w:val="25"/>
        </w:rPr>
        <w:tab/>
      </w:r>
      <w:r w:rsidRPr="00FA34EE">
        <w:rPr>
          <w:sz w:val="25"/>
          <w:szCs w:val="25"/>
        </w:rPr>
        <w:tab/>
      </w:r>
      <w:r w:rsidR="007638FE" w:rsidRPr="00FA34EE">
        <w:rPr>
          <w:sz w:val="25"/>
          <w:szCs w:val="25"/>
        </w:rPr>
        <w:tab/>
      </w:r>
      <w:r w:rsidR="00842C54" w:rsidRPr="00FA34EE">
        <w:rPr>
          <w:sz w:val="25"/>
          <w:szCs w:val="25"/>
        </w:rPr>
        <w:tab/>
        <w:t xml:space="preserve">       </w:t>
      </w:r>
      <w:r w:rsidR="00E52E3F" w:rsidRPr="00FA34EE">
        <w:rPr>
          <w:sz w:val="25"/>
          <w:szCs w:val="25"/>
        </w:rPr>
        <w:t>Сергій</w:t>
      </w:r>
      <w:r w:rsidRPr="00FA34EE">
        <w:rPr>
          <w:sz w:val="25"/>
          <w:szCs w:val="25"/>
        </w:rPr>
        <w:t xml:space="preserve"> </w:t>
      </w:r>
      <w:r w:rsidR="00E52E3F" w:rsidRPr="00FA34EE">
        <w:rPr>
          <w:sz w:val="25"/>
          <w:szCs w:val="25"/>
        </w:rPr>
        <w:t>ЧУМАК</w:t>
      </w:r>
    </w:p>
    <w:p w14:paraId="0CC11C69" w14:textId="51AA54F5" w:rsidR="0000236D" w:rsidRPr="00FA34EE" w:rsidRDefault="0000236D" w:rsidP="00842C54">
      <w:pPr>
        <w:shd w:val="clear" w:color="auto" w:fill="FFFFFF"/>
        <w:tabs>
          <w:tab w:val="left" w:pos="426"/>
        </w:tabs>
        <w:spacing w:after="200" w:line="720" w:lineRule="auto"/>
        <w:jc w:val="both"/>
        <w:rPr>
          <w:sz w:val="25"/>
          <w:szCs w:val="25"/>
        </w:rPr>
      </w:pPr>
      <w:r w:rsidRPr="00FA34EE">
        <w:rPr>
          <w:sz w:val="25"/>
          <w:szCs w:val="25"/>
        </w:rPr>
        <w:t xml:space="preserve">Члени </w:t>
      </w:r>
      <w:r w:rsidR="00DB6B74" w:rsidRPr="00FA34EE">
        <w:rPr>
          <w:sz w:val="25"/>
          <w:szCs w:val="25"/>
        </w:rPr>
        <w:t>Комісії</w:t>
      </w:r>
      <w:r w:rsidRPr="00FA34EE">
        <w:rPr>
          <w:sz w:val="25"/>
          <w:szCs w:val="25"/>
        </w:rPr>
        <w:tab/>
      </w:r>
      <w:r w:rsidRPr="00FA34EE">
        <w:rPr>
          <w:sz w:val="25"/>
          <w:szCs w:val="25"/>
        </w:rPr>
        <w:tab/>
      </w:r>
      <w:r w:rsidRPr="00FA34EE">
        <w:rPr>
          <w:sz w:val="25"/>
          <w:szCs w:val="25"/>
        </w:rPr>
        <w:tab/>
      </w:r>
      <w:r w:rsidRPr="00FA34EE">
        <w:rPr>
          <w:sz w:val="25"/>
          <w:szCs w:val="25"/>
        </w:rPr>
        <w:tab/>
      </w:r>
      <w:r w:rsidRPr="00FA34EE">
        <w:rPr>
          <w:sz w:val="25"/>
          <w:szCs w:val="25"/>
        </w:rPr>
        <w:tab/>
      </w:r>
      <w:r w:rsidRPr="00FA34EE">
        <w:rPr>
          <w:sz w:val="25"/>
          <w:szCs w:val="25"/>
        </w:rPr>
        <w:tab/>
      </w:r>
      <w:r w:rsidR="00E52E3F" w:rsidRPr="00FA34EE">
        <w:rPr>
          <w:sz w:val="25"/>
          <w:szCs w:val="25"/>
        </w:rPr>
        <w:tab/>
      </w:r>
      <w:r w:rsidR="00842C54" w:rsidRPr="00FA34EE">
        <w:rPr>
          <w:sz w:val="25"/>
          <w:szCs w:val="25"/>
        </w:rPr>
        <w:tab/>
      </w:r>
      <w:r w:rsidR="007638FE" w:rsidRPr="00FA34EE">
        <w:rPr>
          <w:sz w:val="25"/>
          <w:szCs w:val="25"/>
        </w:rPr>
        <w:t xml:space="preserve">       </w:t>
      </w:r>
      <w:r w:rsidR="00E52E3F" w:rsidRPr="00FA34EE">
        <w:rPr>
          <w:sz w:val="25"/>
          <w:szCs w:val="25"/>
        </w:rPr>
        <w:t>Андрій ПАСІЧНИК</w:t>
      </w:r>
    </w:p>
    <w:p w14:paraId="1FCFD694" w14:textId="73CE89CB" w:rsidR="0000236D" w:rsidRPr="00FA34EE" w:rsidRDefault="0000236D" w:rsidP="00842C54">
      <w:pPr>
        <w:shd w:val="clear" w:color="auto" w:fill="FFFFFF"/>
        <w:tabs>
          <w:tab w:val="left" w:pos="426"/>
        </w:tabs>
        <w:spacing w:after="200" w:line="720" w:lineRule="auto"/>
        <w:jc w:val="both"/>
        <w:rPr>
          <w:sz w:val="25"/>
          <w:szCs w:val="25"/>
        </w:rPr>
      </w:pPr>
      <w:r w:rsidRPr="00FA34EE">
        <w:rPr>
          <w:sz w:val="25"/>
          <w:szCs w:val="25"/>
        </w:rPr>
        <w:tab/>
      </w:r>
      <w:r w:rsidRPr="00FA34EE">
        <w:rPr>
          <w:sz w:val="25"/>
          <w:szCs w:val="25"/>
        </w:rPr>
        <w:tab/>
      </w:r>
      <w:r w:rsidRPr="00FA34EE">
        <w:rPr>
          <w:sz w:val="25"/>
          <w:szCs w:val="25"/>
        </w:rPr>
        <w:tab/>
      </w:r>
      <w:r w:rsidRPr="00FA34EE">
        <w:rPr>
          <w:sz w:val="25"/>
          <w:szCs w:val="25"/>
        </w:rPr>
        <w:tab/>
      </w:r>
      <w:r w:rsidRPr="00FA34EE">
        <w:rPr>
          <w:sz w:val="25"/>
          <w:szCs w:val="25"/>
        </w:rPr>
        <w:tab/>
      </w:r>
      <w:r w:rsidRPr="00FA34EE">
        <w:rPr>
          <w:sz w:val="25"/>
          <w:szCs w:val="25"/>
        </w:rPr>
        <w:tab/>
      </w:r>
      <w:r w:rsidRPr="00FA34EE">
        <w:rPr>
          <w:sz w:val="25"/>
          <w:szCs w:val="25"/>
        </w:rPr>
        <w:tab/>
      </w:r>
      <w:r w:rsidRPr="00FA34EE">
        <w:rPr>
          <w:sz w:val="25"/>
          <w:szCs w:val="25"/>
        </w:rPr>
        <w:tab/>
      </w:r>
      <w:r w:rsidRPr="00FA34EE">
        <w:rPr>
          <w:sz w:val="25"/>
          <w:szCs w:val="25"/>
        </w:rPr>
        <w:tab/>
      </w:r>
      <w:r w:rsidRPr="00FA34EE">
        <w:rPr>
          <w:sz w:val="25"/>
          <w:szCs w:val="25"/>
        </w:rPr>
        <w:tab/>
      </w:r>
      <w:r w:rsidR="00842C54" w:rsidRPr="00FA34EE">
        <w:rPr>
          <w:sz w:val="25"/>
          <w:szCs w:val="25"/>
        </w:rPr>
        <w:tab/>
        <w:t xml:space="preserve">       </w:t>
      </w:r>
      <w:r w:rsidRPr="00FA34EE">
        <w:rPr>
          <w:sz w:val="25"/>
          <w:szCs w:val="25"/>
        </w:rPr>
        <w:t>Роман САБОДАШ</w:t>
      </w:r>
    </w:p>
    <w:sectPr w:rsidR="0000236D" w:rsidRPr="00FA34EE" w:rsidSect="00FE0E83">
      <w:headerReference w:type="default" r:id="rId29"/>
      <w:pgSz w:w="11906" w:h="16838"/>
      <w:pgMar w:top="1077" w:right="567" w:bottom="107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0FF503" w14:textId="77777777" w:rsidR="000618D5" w:rsidRPr="00744577" w:rsidRDefault="000618D5" w:rsidP="00396583">
      <w:r w:rsidRPr="00744577">
        <w:separator/>
      </w:r>
    </w:p>
  </w:endnote>
  <w:endnote w:type="continuationSeparator" w:id="0">
    <w:p w14:paraId="6E829102" w14:textId="77777777" w:rsidR="000618D5" w:rsidRPr="00744577" w:rsidRDefault="000618D5" w:rsidP="00396583">
      <w:r w:rsidRPr="0074457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imesNewRomanPSMT">
    <w:altName w:val="Times New Roman"/>
    <w:panose1 w:val="00000000000000000000"/>
    <w:charset w:val="00"/>
    <w:family w:val="roman"/>
    <w:notTrueType/>
    <w:pitch w:val="default"/>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CC"/>
    <w:family w:val="swiss"/>
    <w:pitch w:val="variable"/>
    <w:sig w:usb0="E4002EFF" w:usb1="C000E47F" w:usb2="00000009" w:usb3="00000000" w:csb0="000001FF" w:csb1="00000000"/>
  </w:font>
  <w:font w:name="TimesNewRomanPS-Bold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912A5E" w14:textId="77777777" w:rsidR="000618D5" w:rsidRPr="00744577" w:rsidRDefault="000618D5" w:rsidP="00396583">
      <w:r w:rsidRPr="00744577">
        <w:separator/>
      </w:r>
    </w:p>
  </w:footnote>
  <w:footnote w:type="continuationSeparator" w:id="0">
    <w:p w14:paraId="0015B83C" w14:textId="77777777" w:rsidR="000618D5" w:rsidRPr="00744577" w:rsidRDefault="000618D5" w:rsidP="00396583">
      <w:r w:rsidRPr="0074457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779160"/>
      <w:docPartObj>
        <w:docPartGallery w:val="Page Numbers (Top of Page)"/>
        <w:docPartUnique/>
      </w:docPartObj>
    </w:sdtPr>
    <w:sdtContent>
      <w:p w14:paraId="18F356E8" w14:textId="726199D2" w:rsidR="00F47F46" w:rsidRPr="00744577" w:rsidRDefault="00F47F46">
        <w:pPr>
          <w:pStyle w:val="afa"/>
          <w:jc w:val="center"/>
        </w:pPr>
        <w:r w:rsidRPr="00744577">
          <w:fldChar w:fldCharType="begin"/>
        </w:r>
        <w:r w:rsidRPr="00744577">
          <w:instrText>PAGE   \* MERGEFORMAT</w:instrText>
        </w:r>
        <w:r w:rsidRPr="00744577">
          <w:fldChar w:fldCharType="separate"/>
        </w:r>
        <w:r w:rsidRPr="00744577">
          <w:t>2</w:t>
        </w:r>
        <w:r w:rsidRPr="00744577">
          <w:fldChar w:fldCharType="end"/>
        </w:r>
      </w:p>
    </w:sdtContent>
  </w:sdt>
  <w:p w14:paraId="508F5E6B" w14:textId="77777777" w:rsidR="00F47F46" w:rsidRPr="00744577" w:rsidRDefault="00F47F46">
    <w:pPr>
      <w:pStyle w:val="af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C2E1E"/>
    <w:multiLevelType w:val="multilevel"/>
    <w:tmpl w:val="F4983254"/>
    <w:lvl w:ilvl="0">
      <w:start w:val="53"/>
      <w:numFmt w:val="decimal"/>
      <w:lvlText w:val="%1"/>
      <w:lvlJc w:val="left"/>
      <w:pPr>
        <w:ind w:left="465" w:hanging="465"/>
      </w:pPr>
      <w:rPr>
        <w:rFonts w:hint="default"/>
      </w:rPr>
    </w:lvl>
    <w:lvl w:ilvl="1">
      <w:start w:val="1"/>
      <w:numFmt w:val="decimal"/>
      <w:lvlText w:val="%1.%2"/>
      <w:lvlJc w:val="left"/>
      <w:pPr>
        <w:ind w:left="1174" w:hanging="46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Zero"/>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097F7D02"/>
    <w:multiLevelType w:val="multilevel"/>
    <w:tmpl w:val="22C4047E"/>
    <w:lvl w:ilvl="0">
      <w:start w:val="44"/>
      <w:numFmt w:val="decimal"/>
      <w:lvlText w:val="%1"/>
      <w:lvlJc w:val="left"/>
      <w:pPr>
        <w:ind w:left="443" w:hanging="443"/>
      </w:pPr>
      <w:rPr>
        <w:rFonts w:hint="default"/>
      </w:rPr>
    </w:lvl>
    <w:lvl w:ilvl="1">
      <w:start w:val="1"/>
      <w:numFmt w:val="decimal"/>
      <w:lvlText w:val="%1.%2"/>
      <w:lvlJc w:val="left"/>
      <w:pPr>
        <w:ind w:left="1152" w:hanging="443"/>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0B033610"/>
    <w:multiLevelType w:val="multilevel"/>
    <w:tmpl w:val="0422001F"/>
    <w:lvl w:ilvl="0">
      <w:start w:val="1"/>
      <w:numFmt w:val="decimal"/>
      <w:lvlText w:val="%1."/>
      <w:lvlJc w:val="left"/>
      <w:pPr>
        <w:ind w:left="502"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5D00538"/>
    <w:multiLevelType w:val="hybridMultilevel"/>
    <w:tmpl w:val="BC8280D2"/>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4" w15:restartNumberingAfterBreak="0">
    <w:nsid w:val="180823AA"/>
    <w:multiLevelType w:val="multilevel"/>
    <w:tmpl w:val="CAA600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48A01CB"/>
    <w:multiLevelType w:val="multilevel"/>
    <w:tmpl w:val="0422001F"/>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6BF2D10"/>
    <w:multiLevelType w:val="multilevel"/>
    <w:tmpl w:val="EA820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3312F53"/>
    <w:multiLevelType w:val="multilevel"/>
    <w:tmpl w:val="9EE2D052"/>
    <w:lvl w:ilvl="0">
      <w:start w:val="66"/>
      <w:numFmt w:val="decimal"/>
      <w:lvlText w:val="%1"/>
      <w:lvlJc w:val="left"/>
      <w:pPr>
        <w:ind w:left="443" w:hanging="443"/>
      </w:pPr>
      <w:rPr>
        <w:rFonts w:hint="default"/>
      </w:rPr>
    </w:lvl>
    <w:lvl w:ilvl="1">
      <w:start w:val="1"/>
      <w:numFmt w:val="decimal"/>
      <w:lvlText w:val="%1.%2"/>
      <w:lvlJc w:val="left"/>
      <w:pPr>
        <w:ind w:left="1152" w:hanging="443"/>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3EB27502"/>
    <w:multiLevelType w:val="multilevel"/>
    <w:tmpl w:val="41CEF8F4"/>
    <w:lvl w:ilvl="0">
      <w:start w:val="66"/>
      <w:numFmt w:val="decimal"/>
      <w:lvlText w:val="%1"/>
      <w:lvlJc w:val="left"/>
      <w:pPr>
        <w:ind w:left="443" w:hanging="443"/>
      </w:pPr>
      <w:rPr>
        <w:rFonts w:hint="default"/>
      </w:rPr>
    </w:lvl>
    <w:lvl w:ilvl="1">
      <w:start w:val="1"/>
      <w:numFmt w:val="decimal"/>
      <w:lvlText w:val="%1.%2"/>
      <w:lvlJc w:val="left"/>
      <w:pPr>
        <w:ind w:left="886" w:hanging="443"/>
      </w:pPr>
      <w:rPr>
        <w:rFonts w:hint="default"/>
      </w:rPr>
    </w:lvl>
    <w:lvl w:ilvl="2">
      <w:start w:val="1"/>
      <w:numFmt w:val="decimal"/>
      <w:lvlText w:val="%1.%2.%3"/>
      <w:lvlJc w:val="left"/>
      <w:pPr>
        <w:ind w:left="1606" w:hanging="720"/>
      </w:pPr>
      <w:rPr>
        <w:rFonts w:hint="default"/>
      </w:rPr>
    </w:lvl>
    <w:lvl w:ilvl="3">
      <w:start w:val="1"/>
      <w:numFmt w:val="decimal"/>
      <w:lvlText w:val="%1.%2.%3.%4"/>
      <w:lvlJc w:val="left"/>
      <w:pPr>
        <w:ind w:left="2049" w:hanging="720"/>
      </w:pPr>
      <w:rPr>
        <w:rFonts w:hint="default"/>
      </w:rPr>
    </w:lvl>
    <w:lvl w:ilvl="4">
      <w:start w:val="1"/>
      <w:numFmt w:val="decimal"/>
      <w:lvlText w:val="%1.%2.%3.%4.%5"/>
      <w:lvlJc w:val="left"/>
      <w:pPr>
        <w:ind w:left="2852" w:hanging="1080"/>
      </w:pPr>
      <w:rPr>
        <w:rFonts w:hint="default"/>
      </w:rPr>
    </w:lvl>
    <w:lvl w:ilvl="5">
      <w:start w:val="1"/>
      <w:numFmt w:val="decimal"/>
      <w:lvlText w:val="%1.%2.%3.%4.%5.%6"/>
      <w:lvlJc w:val="left"/>
      <w:pPr>
        <w:ind w:left="3295" w:hanging="1080"/>
      </w:pPr>
      <w:rPr>
        <w:rFonts w:hint="default"/>
      </w:rPr>
    </w:lvl>
    <w:lvl w:ilvl="6">
      <w:start w:val="1"/>
      <w:numFmt w:val="decimal"/>
      <w:lvlText w:val="%1.%2.%3.%4.%5.%6.%7"/>
      <w:lvlJc w:val="left"/>
      <w:pPr>
        <w:ind w:left="4098" w:hanging="1440"/>
      </w:pPr>
      <w:rPr>
        <w:rFonts w:hint="default"/>
      </w:rPr>
    </w:lvl>
    <w:lvl w:ilvl="7">
      <w:start w:val="1"/>
      <w:numFmt w:val="decimal"/>
      <w:lvlText w:val="%1.%2.%3.%4.%5.%6.%7.%8"/>
      <w:lvlJc w:val="left"/>
      <w:pPr>
        <w:ind w:left="4541" w:hanging="1440"/>
      </w:pPr>
      <w:rPr>
        <w:rFonts w:hint="default"/>
      </w:rPr>
    </w:lvl>
    <w:lvl w:ilvl="8">
      <w:start w:val="1"/>
      <w:numFmt w:val="decimal"/>
      <w:lvlText w:val="%1.%2.%3.%4.%5.%6.%7.%8.%9"/>
      <w:lvlJc w:val="left"/>
      <w:pPr>
        <w:ind w:left="5344" w:hanging="1800"/>
      </w:pPr>
      <w:rPr>
        <w:rFonts w:hint="default"/>
      </w:rPr>
    </w:lvl>
  </w:abstractNum>
  <w:abstractNum w:abstractNumId="9" w15:restartNumberingAfterBreak="0">
    <w:nsid w:val="3F126250"/>
    <w:multiLevelType w:val="multilevel"/>
    <w:tmpl w:val="28B29EE4"/>
    <w:styleLink w:val="4"/>
    <w:lvl w:ilvl="0">
      <w:start w:val="1"/>
      <w:numFmt w:val="decimal"/>
      <w:lvlText w:val="%1."/>
      <w:lvlJc w:val="left"/>
      <w:pPr>
        <w:ind w:left="720" w:hanging="72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83A2083"/>
    <w:multiLevelType w:val="multilevel"/>
    <w:tmpl w:val="0422001F"/>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486E56B6"/>
    <w:multiLevelType w:val="multilevel"/>
    <w:tmpl w:val="B0705316"/>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9F46C98"/>
    <w:multiLevelType w:val="multilevel"/>
    <w:tmpl w:val="6838C11A"/>
    <w:lvl w:ilvl="0">
      <w:start w:val="77"/>
      <w:numFmt w:val="decimal"/>
      <w:lvlText w:val="%1."/>
      <w:lvlJc w:val="left"/>
      <w:pPr>
        <w:ind w:left="540" w:hanging="54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3" w15:restartNumberingAfterBreak="0">
    <w:nsid w:val="4BE13A78"/>
    <w:multiLevelType w:val="hybridMultilevel"/>
    <w:tmpl w:val="A74C94BE"/>
    <w:lvl w:ilvl="0" w:tplc="B8704314">
      <w:start w:val="1"/>
      <w:numFmt w:val="decimal"/>
      <w:lvlText w:val="%1."/>
      <w:lvlJc w:val="left"/>
      <w:pPr>
        <w:tabs>
          <w:tab w:val="num" w:pos="624"/>
        </w:tabs>
        <w:ind w:left="0" w:firstLine="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C300448"/>
    <w:multiLevelType w:val="multilevel"/>
    <w:tmpl w:val="C69E4A74"/>
    <w:lvl w:ilvl="0">
      <w:start w:val="68"/>
      <w:numFmt w:val="decimal"/>
      <w:lvlText w:val="%1"/>
      <w:lvlJc w:val="left"/>
      <w:pPr>
        <w:ind w:left="443" w:hanging="443"/>
      </w:pPr>
      <w:rPr>
        <w:rFonts w:hint="default"/>
      </w:rPr>
    </w:lvl>
    <w:lvl w:ilvl="1">
      <w:start w:val="2"/>
      <w:numFmt w:val="decimal"/>
      <w:lvlText w:val="%1.%2"/>
      <w:lvlJc w:val="left"/>
      <w:pPr>
        <w:ind w:left="1152" w:hanging="443"/>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 w15:restartNumberingAfterBreak="0">
    <w:nsid w:val="4F1F0F8E"/>
    <w:multiLevelType w:val="multilevel"/>
    <w:tmpl w:val="64767A38"/>
    <w:styleLink w:val="5"/>
    <w:lvl w:ilvl="0">
      <w:start w:val="1"/>
      <w:numFmt w:val="decimal"/>
      <w:lvlText w:val="%1."/>
      <w:lvlJc w:val="left"/>
      <w:pPr>
        <w:ind w:left="0" w:firstLine="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3315582"/>
    <w:multiLevelType w:val="multilevel"/>
    <w:tmpl w:val="6252412E"/>
    <w:styleLink w:val="2"/>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7B50B1D"/>
    <w:multiLevelType w:val="multilevel"/>
    <w:tmpl w:val="0422001F"/>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64D75231"/>
    <w:multiLevelType w:val="multilevel"/>
    <w:tmpl w:val="B91AC53E"/>
    <w:lvl w:ilvl="0">
      <w:start w:val="70"/>
      <w:numFmt w:val="decimal"/>
      <w:lvlText w:val="%1"/>
      <w:lvlJc w:val="left"/>
      <w:pPr>
        <w:ind w:left="443" w:hanging="443"/>
      </w:pPr>
      <w:rPr>
        <w:rFonts w:hint="default"/>
      </w:rPr>
    </w:lvl>
    <w:lvl w:ilvl="1">
      <w:start w:val="1"/>
      <w:numFmt w:val="decimal"/>
      <w:lvlText w:val="%1.%2"/>
      <w:lvlJc w:val="left"/>
      <w:pPr>
        <w:ind w:left="1152" w:hanging="443"/>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9" w15:restartNumberingAfterBreak="0">
    <w:nsid w:val="65A11AB3"/>
    <w:multiLevelType w:val="hybridMultilevel"/>
    <w:tmpl w:val="6252412E"/>
    <w:lvl w:ilvl="0" w:tplc="F8BCF6D0">
      <w:start w:val="1"/>
      <w:numFmt w:val="decimal"/>
      <w:lvlText w:val="%1."/>
      <w:lvlJc w:val="left"/>
      <w:pPr>
        <w:ind w:left="720" w:hanging="360"/>
      </w:pPr>
      <w:rPr>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99A0734"/>
    <w:multiLevelType w:val="multilevel"/>
    <w:tmpl w:val="2CBEE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9A2305D"/>
    <w:multiLevelType w:val="multilevel"/>
    <w:tmpl w:val="28B29EE4"/>
    <w:styleLink w:val="3"/>
    <w:lvl w:ilvl="0">
      <w:start w:val="1"/>
      <w:numFmt w:val="decimal"/>
      <w:lvlText w:val="%1."/>
      <w:lvlJc w:val="left"/>
      <w:pPr>
        <w:ind w:left="720" w:hanging="72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4E70DDD"/>
    <w:multiLevelType w:val="multilevel"/>
    <w:tmpl w:val="6252412E"/>
    <w:styleLink w:val="1"/>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CF5193D"/>
    <w:multiLevelType w:val="multilevel"/>
    <w:tmpl w:val="FC200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D0331C7"/>
    <w:multiLevelType w:val="multilevel"/>
    <w:tmpl w:val="D59ECC0C"/>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FA653EE"/>
    <w:multiLevelType w:val="hybridMultilevel"/>
    <w:tmpl w:val="87626374"/>
    <w:lvl w:ilvl="0" w:tplc="A49A4CC4">
      <w:start w:val="1"/>
      <w:numFmt w:val="bullet"/>
      <w:lvlText w:val="-"/>
      <w:lvlJc w:val="left"/>
      <w:pPr>
        <w:ind w:left="720" w:hanging="360"/>
      </w:pPr>
      <w:rPr>
        <w:rFonts w:ascii="TimesNewRomanPSMT" w:eastAsia="Times New Roman" w:hAnsi="TimesNewRomanPSMT"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19"/>
  </w:num>
  <w:num w:numId="2">
    <w:abstractNumId w:val="22"/>
  </w:num>
  <w:num w:numId="3">
    <w:abstractNumId w:val="16"/>
  </w:num>
  <w:num w:numId="4">
    <w:abstractNumId w:val="13"/>
  </w:num>
  <w:num w:numId="5">
    <w:abstractNumId w:val="21"/>
  </w:num>
  <w:num w:numId="6">
    <w:abstractNumId w:val="9"/>
  </w:num>
  <w:num w:numId="7">
    <w:abstractNumId w:val="15"/>
  </w:num>
  <w:num w:numId="8">
    <w:abstractNumId w:val="2"/>
  </w:num>
  <w:num w:numId="9">
    <w:abstractNumId w:val="23"/>
  </w:num>
  <w:num w:numId="10">
    <w:abstractNumId w:val="11"/>
  </w:num>
  <w:num w:numId="11">
    <w:abstractNumId w:val="6"/>
  </w:num>
  <w:num w:numId="12">
    <w:abstractNumId w:val="24"/>
  </w:num>
  <w:num w:numId="13">
    <w:abstractNumId w:val="17"/>
  </w:num>
  <w:num w:numId="14">
    <w:abstractNumId w:val="3"/>
  </w:num>
  <w:num w:numId="15">
    <w:abstractNumId w:val="4"/>
  </w:num>
  <w:num w:numId="16">
    <w:abstractNumId w:val="20"/>
  </w:num>
  <w:num w:numId="17">
    <w:abstractNumId w:val="12"/>
  </w:num>
  <w:num w:numId="18">
    <w:abstractNumId w:val="10"/>
  </w:num>
  <w:num w:numId="19">
    <w:abstractNumId w:val="25"/>
  </w:num>
  <w:num w:numId="20">
    <w:abstractNumId w:val="5"/>
  </w:num>
  <w:num w:numId="21">
    <w:abstractNumId w:val="0"/>
  </w:num>
  <w:num w:numId="22">
    <w:abstractNumId w:val="7"/>
  </w:num>
  <w:num w:numId="23">
    <w:abstractNumId w:val="8"/>
  </w:num>
  <w:num w:numId="24">
    <w:abstractNumId w:val="14"/>
  </w:num>
  <w:num w:numId="25">
    <w:abstractNumId w:val="18"/>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D1F"/>
    <w:rsid w:val="0000236D"/>
    <w:rsid w:val="00002862"/>
    <w:rsid w:val="000058E1"/>
    <w:rsid w:val="00007732"/>
    <w:rsid w:val="000101B3"/>
    <w:rsid w:val="000115ED"/>
    <w:rsid w:val="00016127"/>
    <w:rsid w:val="00016184"/>
    <w:rsid w:val="000177F4"/>
    <w:rsid w:val="000211C4"/>
    <w:rsid w:val="00021619"/>
    <w:rsid w:val="00022C87"/>
    <w:rsid w:val="00023604"/>
    <w:rsid w:val="00025A15"/>
    <w:rsid w:val="00026479"/>
    <w:rsid w:val="00027495"/>
    <w:rsid w:val="00027780"/>
    <w:rsid w:val="0003017D"/>
    <w:rsid w:val="00031BB8"/>
    <w:rsid w:val="000351AE"/>
    <w:rsid w:val="00036291"/>
    <w:rsid w:val="00040617"/>
    <w:rsid w:val="00042F57"/>
    <w:rsid w:val="000438B4"/>
    <w:rsid w:val="00044D8F"/>
    <w:rsid w:val="000453FB"/>
    <w:rsid w:val="00045A01"/>
    <w:rsid w:val="00046700"/>
    <w:rsid w:val="000467AB"/>
    <w:rsid w:val="00050C8E"/>
    <w:rsid w:val="000525D3"/>
    <w:rsid w:val="00053379"/>
    <w:rsid w:val="00053E02"/>
    <w:rsid w:val="00053FA4"/>
    <w:rsid w:val="0006061C"/>
    <w:rsid w:val="000608DC"/>
    <w:rsid w:val="000618D5"/>
    <w:rsid w:val="00061F98"/>
    <w:rsid w:val="00062F8F"/>
    <w:rsid w:val="000633C3"/>
    <w:rsid w:val="0006485D"/>
    <w:rsid w:val="00064EE2"/>
    <w:rsid w:val="00065057"/>
    <w:rsid w:val="00065256"/>
    <w:rsid w:val="00065D8A"/>
    <w:rsid w:val="00066535"/>
    <w:rsid w:val="0006718D"/>
    <w:rsid w:val="000702EF"/>
    <w:rsid w:val="000710A8"/>
    <w:rsid w:val="00073E6B"/>
    <w:rsid w:val="000746B3"/>
    <w:rsid w:val="000824C0"/>
    <w:rsid w:val="00082A0E"/>
    <w:rsid w:val="00084450"/>
    <w:rsid w:val="000850F7"/>
    <w:rsid w:val="00085B43"/>
    <w:rsid w:val="00085CC3"/>
    <w:rsid w:val="0008646F"/>
    <w:rsid w:val="00086482"/>
    <w:rsid w:val="0008773C"/>
    <w:rsid w:val="000879C3"/>
    <w:rsid w:val="00087FF5"/>
    <w:rsid w:val="000905D2"/>
    <w:rsid w:val="00090F32"/>
    <w:rsid w:val="000921AE"/>
    <w:rsid w:val="000945BA"/>
    <w:rsid w:val="00094799"/>
    <w:rsid w:val="00095527"/>
    <w:rsid w:val="00097032"/>
    <w:rsid w:val="000A018B"/>
    <w:rsid w:val="000A0AC0"/>
    <w:rsid w:val="000A14E5"/>
    <w:rsid w:val="000A3732"/>
    <w:rsid w:val="000A3880"/>
    <w:rsid w:val="000A552F"/>
    <w:rsid w:val="000B0270"/>
    <w:rsid w:val="000B2ECB"/>
    <w:rsid w:val="000B36F3"/>
    <w:rsid w:val="000B3D5D"/>
    <w:rsid w:val="000B7374"/>
    <w:rsid w:val="000B7721"/>
    <w:rsid w:val="000B7D28"/>
    <w:rsid w:val="000C0B93"/>
    <w:rsid w:val="000C2E12"/>
    <w:rsid w:val="000C351A"/>
    <w:rsid w:val="000C3657"/>
    <w:rsid w:val="000C3E2F"/>
    <w:rsid w:val="000C4645"/>
    <w:rsid w:val="000C47E8"/>
    <w:rsid w:val="000C4F98"/>
    <w:rsid w:val="000C63C8"/>
    <w:rsid w:val="000C6EF5"/>
    <w:rsid w:val="000C7643"/>
    <w:rsid w:val="000D0330"/>
    <w:rsid w:val="000D17A0"/>
    <w:rsid w:val="000D4C0B"/>
    <w:rsid w:val="000D4EAE"/>
    <w:rsid w:val="000D586E"/>
    <w:rsid w:val="000D6BC3"/>
    <w:rsid w:val="000D77F4"/>
    <w:rsid w:val="000E071D"/>
    <w:rsid w:val="000E0F3D"/>
    <w:rsid w:val="000E2E85"/>
    <w:rsid w:val="000E4FFE"/>
    <w:rsid w:val="000E589B"/>
    <w:rsid w:val="000E7EC4"/>
    <w:rsid w:val="000F07B7"/>
    <w:rsid w:val="000F1A7F"/>
    <w:rsid w:val="000F2F48"/>
    <w:rsid w:val="000F32D2"/>
    <w:rsid w:val="000F4073"/>
    <w:rsid w:val="000F43EA"/>
    <w:rsid w:val="000F6953"/>
    <w:rsid w:val="00101D39"/>
    <w:rsid w:val="00103867"/>
    <w:rsid w:val="00103BC6"/>
    <w:rsid w:val="00105187"/>
    <w:rsid w:val="00105C6A"/>
    <w:rsid w:val="0010657A"/>
    <w:rsid w:val="001078D9"/>
    <w:rsid w:val="00112EB6"/>
    <w:rsid w:val="0011520F"/>
    <w:rsid w:val="0011556F"/>
    <w:rsid w:val="0011750B"/>
    <w:rsid w:val="00120B45"/>
    <w:rsid w:val="001219C0"/>
    <w:rsid w:val="0012389D"/>
    <w:rsid w:val="00123DCB"/>
    <w:rsid w:val="0012413D"/>
    <w:rsid w:val="001254AE"/>
    <w:rsid w:val="00125917"/>
    <w:rsid w:val="00132474"/>
    <w:rsid w:val="001324DA"/>
    <w:rsid w:val="001332C7"/>
    <w:rsid w:val="001340FE"/>
    <w:rsid w:val="00134AE2"/>
    <w:rsid w:val="00135D82"/>
    <w:rsid w:val="001374D3"/>
    <w:rsid w:val="00137842"/>
    <w:rsid w:val="00140166"/>
    <w:rsid w:val="00141020"/>
    <w:rsid w:val="0014544A"/>
    <w:rsid w:val="001462CF"/>
    <w:rsid w:val="00150223"/>
    <w:rsid w:val="00150260"/>
    <w:rsid w:val="00151E21"/>
    <w:rsid w:val="00153AC6"/>
    <w:rsid w:val="001548AD"/>
    <w:rsid w:val="00155727"/>
    <w:rsid w:val="001566B6"/>
    <w:rsid w:val="00157108"/>
    <w:rsid w:val="00157501"/>
    <w:rsid w:val="00157C37"/>
    <w:rsid w:val="00161D87"/>
    <w:rsid w:val="00162596"/>
    <w:rsid w:val="0016332A"/>
    <w:rsid w:val="001643CB"/>
    <w:rsid w:val="001647FF"/>
    <w:rsid w:val="00165FB2"/>
    <w:rsid w:val="001675FC"/>
    <w:rsid w:val="00170BC5"/>
    <w:rsid w:val="00171166"/>
    <w:rsid w:val="001749B3"/>
    <w:rsid w:val="0017559B"/>
    <w:rsid w:val="00176692"/>
    <w:rsid w:val="00180140"/>
    <w:rsid w:val="00181D8C"/>
    <w:rsid w:val="00190FBD"/>
    <w:rsid w:val="00193B66"/>
    <w:rsid w:val="00197E5C"/>
    <w:rsid w:val="001A2F87"/>
    <w:rsid w:val="001B29E2"/>
    <w:rsid w:val="001B325F"/>
    <w:rsid w:val="001B3FD1"/>
    <w:rsid w:val="001B51BA"/>
    <w:rsid w:val="001B6B09"/>
    <w:rsid w:val="001B7827"/>
    <w:rsid w:val="001C0178"/>
    <w:rsid w:val="001C0A2F"/>
    <w:rsid w:val="001C1E9E"/>
    <w:rsid w:val="001C4686"/>
    <w:rsid w:val="001C51F0"/>
    <w:rsid w:val="001C5403"/>
    <w:rsid w:val="001C6C68"/>
    <w:rsid w:val="001C6E8F"/>
    <w:rsid w:val="001C6F9A"/>
    <w:rsid w:val="001C7799"/>
    <w:rsid w:val="001D3157"/>
    <w:rsid w:val="001D5BD1"/>
    <w:rsid w:val="001D5D81"/>
    <w:rsid w:val="001D6CA0"/>
    <w:rsid w:val="001D7974"/>
    <w:rsid w:val="001E04D7"/>
    <w:rsid w:val="001E1134"/>
    <w:rsid w:val="001E1C93"/>
    <w:rsid w:val="001E1D87"/>
    <w:rsid w:val="001E22F1"/>
    <w:rsid w:val="001E3D32"/>
    <w:rsid w:val="001E3E44"/>
    <w:rsid w:val="001E5E67"/>
    <w:rsid w:val="001E6E9B"/>
    <w:rsid w:val="001E76EF"/>
    <w:rsid w:val="001E7E52"/>
    <w:rsid w:val="001F0EEA"/>
    <w:rsid w:val="001F17C5"/>
    <w:rsid w:val="001F2551"/>
    <w:rsid w:val="001F29AC"/>
    <w:rsid w:val="001F2BDC"/>
    <w:rsid w:val="001F2DB2"/>
    <w:rsid w:val="001F3445"/>
    <w:rsid w:val="001F421C"/>
    <w:rsid w:val="001F46CC"/>
    <w:rsid w:val="00201DA8"/>
    <w:rsid w:val="00204A2C"/>
    <w:rsid w:val="00205B9F"/>
    <w:rsid w:val="0020670B"/>
    <w:rsid w:val="00206EA7"/>
    <w:rsid w:val="002106EE"/>
    <w:rsid w:val="00212056"/>
    <w:rsid w:val="00212682"/>
    <w:rsid w:val="00212814"/>
    <w:rsid w:val="00212FC7"/>
    <w:rsid w:val="002136E4"/>
    <w:rsid w:val="00214EF4"/>
    <w:rsid w:val="002156C6"/>
    <w:rsid w:val="00216D75"/>
    <w:rsid w:val="00217AC3"/>
    <w:rsid w:val="00217F04"/>
    <w:rsid w:val="00220B27"/>
    <w:rsid w:val="00221F6B"/>
    <w:rsid w:val="00225123"/>
    <w:rsid w:val="00225955"/>
    <w:rsid w:val="00226683"/>
    <w:rsid w:val="002275D5"/>
    <w:rsid w:val="00231C07"/>
    <w:rsid w:val="0023263B"/>
    <w:rsid w:val="00233125"/>
    <w:rsid w:val="00233216"/>
    <w:rsid w:val="0023377C"/>
    <w:rsid w:val="00233A60"/>
    <w:rsid w:val="00234206"/>
    <w:rsid w:val="00236179"/>
    <w:rsid w:val="002407B5"/>
    <w:rsid w:val="0024170F"/>
    <w:rsid w:val="00241965"/>
    <w:rsid w:val="002445C9"/>
    <w:rsid w:val="0024749D"/>
    <w:rsid w:val="00247694"/>
    <w:rsid w:val="00250AB6"/>
    <w:rsid w:val="00251D40"/>
    <w:rsid w:val="0025226A"/>
    <w:rsid w:val="002523A9"/>
    <w:rsid w:val="00252761"/>
    <w:rsid w:val="00252F4E"/>
    <w:rsid w:val="00252FA0"/>
    <w:rsid w:val="002536F2"/>
    <w:rsid w:val="00254453"/>
    <w:rsid w:val="00254B01"/>
    <w:rsid w:val="002560F9"/>
    <w:rsid w:val="002623D9"/>
    <w:rsid w:val="002627FF"/>
    <w:rsid w:val="0026341B"/>
    <w:rsid w:val="0026478C"/>
    <w:rsid w:val="00264DA2"/>
    <w:rsid w:val="00266A5E"/>
    <w:rsid w:val="00267583"/>
    <w:rsid w:val="00267D5B"/>
    <w:rsid w:val="00267E97"/>
    <w:rsid w:val="00271DAE"/>
    <w:rsid w:val="0027270D"/>
    <w:rsid w:val="002736DC"/>
    <w:rsid w:val="002737FA"/>
    <w:rsid w:val="00275D2E"/>
    <w:rsid w:val="00276137"/>
    <w:rsid w:val="0027710F"/>
    <w:rsid w:val="002805A4"/>
    <w:rsid w:val="00280732"/>
    <w:rsid w:val="00283A2F"/>
    <w:rsid w:val="00283D35"/>
    <w:rsid w:val="0028470C"/>
    <w:rsid w:val="00284832"/>
    <w:rsid w:val="002916EC"/>
    <w:rsid w:val="00291F4B"/>
    <w:rsid w:val="002920DE"/>
    <w:rsid w:val="002927B6"/>
    <w:rsid w:val="00294020"/>
    <w:rsid w:val="002940B8"/>
    <w:rsid w:val="002A38DD"/>
    <w:rsid w:val="002A50AE"/>
    <w:rsid w:val="002A5614"/>
    <w:rsid w:val="002A6DA7"/>
    <w:rsid w:val="002A798C"/>
    <w:rsid w:val="002A7FF6"/>
    <w:rsid w:val="002B24B4"/>
    <w:rsid w:val="002B4F78"/>
    <w:rsid w:val="002B5421"/>
    <w:rsid w:val="002B5817"/>
    <w:rsid w:val="002B6719"/>
    <w:rsid w:val="002C010F"/>
    <w:rsid w:val="002C065D"/>
    <w:rsid w:val="002C64DC"/>
    <w:rsid w:val="002C6E7F"/>
    <w:rsid w:val="002C6FC8"/>
    <w:rsid w:val="002C7CD2"/>
    <w:rsid w:val="002D6E60"/>
    <w:rsid w:val="002D7BBA"/>
    <w:rsid w:val="002D7D4D"/>
    <w:rsid w:val="002E0EED"/>
    <w:rsid w:val="002E1512"/>
    <w:rsid w:val="002E31BD"/>
    <w:rsid w:val="002E394C"/>
    <w:rsid w:val="002E4F37"/>
    <w:rsid w:val="002E648E"/>
    <w:rsid w:val="002F2F37"/>
    <w:rsid w:val="002F34E2"/>
    <w:rsid w:val="002F5AF1"/>
    <w:rsid w:val="002F643C"/>
    <w:rsid w:val="002F65C7"/>
    <w:rsid w:val="002F6D8A"/>
    <w:rsid w:val="002F73F8"/>
    <w:rsid w:val="0030082C"/>
    <w:rsid w:val="00301CF6"/>
    <w:rsid w:val="00303255"/>
    <w:rsid w:val="0030482C"/>
    <w:rsid w:val="00305281"/>
    <w:rsid w:val="00307337"/>
    <w:rsid w:val="0031067F"/>
    <w:rsid w:val="00310CAD"/>
    <w:rsid w:val="00311944"/>
    <w:rsid w:val="00313105"/>
    <w:rsid w:val="003135F6"/>
    <w:rsid w:val="003147F6"/>
    <w:rsid w:val="00315236"/>
    <w:rsid w:val="003156F9"/>
    <w:rsid w:val="00324D01"/>
    <w:rsid w:val="00325FDC"/>
    <w:rsid w:val="003260F0"/>
    <w:rsid w:val="00326653"/>
    <w:rsid w:val="00326D3D"/>
    <w:rsid w:val="00330457"/>
    <w:rsid w:val="00330CC4"/>
    <w:rsid w:val="0033157A"/>
    <w:rsid w:val="00332472"/>
    <w:rsid w:val="0033351F"/>
    <w:rsid w:val="00333697"/>
    <w:rsid w:val="0033500A"/>
    <w:rsid w:val="00336A97"/>
    <w:rsid w:val="0034068D"/>
    <w:rsid w:val="00341FC4"/>
    <w:rsid w:val="003452BF"/>
    <w:rsid w:val="00345BC9"/>
    <w:rsid w:val="00346113"/>
    <w:rsid w:val="00347772"/>
    <w:rsid w:val="0035171E"/>
    <w:rsid w:val="00351CD4"/>
    <w:rsid w:val="00352849"/>
    <w:rsid w:val="003530F5"/>
    <w:rsid w:val="00354E60"/>
    <w:rsid w:val="003566A2"/>
    <w:rsid w:val="00356768"/>
    <w:rsid w:val="00357F32"/>
    <w:rsid w:val="0036199D"/>
    <w:rsid w:val="00362B92"/>
    <w:rsid w:val="00362F78"/>
    <w:rsid w:val="0036338D"/>
    <w:rsid w:val="00363421"/>
    <w:rsid w:val="00366746"/>
    <w:rsid w:val="003669FB"/>
    <w:rsid w:val="00366F5E"/>
    <w:rsid w:val="0036725E"/>
    <w:rsid w:val="003679C3"/>
    <w:rsid w:val="00370309"/>
    <w:rsid w:val="00370451"/>
    <w:rsid w:val="00370F3A"/>
    <w:rsid w:val="00370F58"/>
    <w:rsid w:val="003725F9"/>
    <w:rsid w:val="00374E59"/>
    <w:rsid w:val="00374EEE"/>
    <w:rsid w:val="00375B95"/>
    <w:rsid w:val="00375C71"/>
    <w:rsid w:val="00376FEA"/>
    <w:rsid w:val="00377527"/>
    <w:rsid w:val="0038029B"/>
    <w:rsid w:val="00382BA9"/>
    <w:rsid w:val="00382C56"/>
    <w:rsid w:val="00382D7B"/>
    <w:rsid w:val="00382EEC"/>
    <w:rsid w:val="00384E69"/>
    <w:rsid w:val="00384F69"/>
    <w:rsid w:val="00390580"/>
    <w:rsid w:val="003912C5"/>
    <w:rsid w:val="00391528"/>
    <w:rsid w:val="003922D2"/>
    <w:rsid w:val="00393E48"/>
    <w:rsid w:val="00393F48"/>
    <w:rsid w:val="003940B6"/>
    <w:rsid w:val="0039472E"/>
    <w:rsid w:val="0039540B"/>
    <w:rsid w:val="00395BEF"/>
    <w:rsid w:val="003963AF"/>
    <w:rsid w:val="00396583"/>
    <w:rsid w:val="003A235C"/>
    <w:rsid w:val="003A3CE6"/>
    <w:rsid w:val="003A3F98"/>
    <w:rsid w:val="003A7457"/>
    <w:rsid w:val="003B19BB"/>
    <w:rsid w:val="003B2EE6"/>
    <w:rsid w:val="003B39C7"/>
    <w:rsid w:val="003B58E8"/>
    <w:rsid w:val="003B665F"/>
    <w:rsid w:val="003B68CC"/>
    <w:rsid w:val="003B759A"/>
    <w:rsid w:val="003B7D8D"/>
    <w:rsid w:val="003C2498"/>
    <w:rsid w:val="003C2B46"/>
    <w:rsid w:val="003C3394"/>
    <w:rsid w:val="003C41BB"/>
    <w:rsid w:val="003C4939"/>
    <w:rsid w:val="003C58AF"/>
    <w:rsid w:val="003C7D26"/>
    <w:rsid w:val="003D14CF"/>
    <w:rsid w:val="003D30A9"/>
    <w:rsid w:val="003D4C5A"/>
    <w:rsid w:val="003D665E"/>
    <w:rsid w:val="003D7E4D"/>
    <w:rsid w:val="003E1E05"/>
    <w:rsid w:val="003E42E3"/>
    <w:rsid w:val="003E59A3"/>
    <w:rsid w:val="003E6095"/>
    <w:rsid w:val="003E7999"/>
    <w:rsid w:val="003E7B07"/>
    <w:rsid w:val="003F011A"/>
    <w:rsid w:val="003F02AD"/>
    <w:rsid w:val="003F033C"/>
    <w:rsid w:val="003F0823"/>
    <w:rsid w:val="003F0EFD"/>
    <w:rsid w:val="003F188C"/>
    <w:rsid w:val="003F1F64"/>
    <w:rsid w:val="003F4C90"/>
    <w:rsid w:val="003F79DA"/>
    <w:rsid w:val="0040004C"/>
    <w:rsid w:val="00400E63"/>
    <w:rsid w:val="0040196D"/>
    <w:rsid w:val="00402101"/>
    <w:rsid w:val="00403052"/>
    <w:rsid w:val="00403598"/>
    <w:rsid w:val="00403E42"/>
    <w:rsid w:val="00404422"/>
    <w:rsid w:val="004053D1"/>
    <w:rsid w:val="00406C3D"/>
    <w:rsid w:val="00406F84"/>
    <w:rsid w:val="004073F3"/>
    <w:rsid w:val="00410E36"/>
    <w:rsid w:val="00412E07"/>
    <w:rsid w:val="00420326"/>
    <w:rsid w:val="0042196E"/>
    <w:rsid w:val="00422051"/>
    <w:rsid w:val="00425408"/>
    <w:rsid w:val="00426637"/>
    <w:rsid w:val="00426858"/>
    <w:rsid w:val="00426A8D"/>
    <w:rsid w:val="004303E3"/>
    <w:rsid w:val="0043117E"/>
    <w:rsid w:val="004317DC"/>
    <w:rsid w:val="00432A60"/>
    <w:rsid w:val="004331D3"/>
    <w:rsid w:val="00433FA7"/>
    <w:rsid w:val="00434C3D"/>
    <w:rsid w:val="004375FE"/>
    <w:rsid w:val="004378B5"/>
    <w:rsid w:val="00440C5C"/>
    <w:rsid w:val="0044217A"/>
    <w:rsid w:val="00443827"/>
    <w:rsid w:val="00445F05"/>
    <w:rsid w:val="00447FCD"/>
    <w:rsid w:val="00451F3B"/>
    <w:rsid w:val="0045249B"/>
    <w:rsid w:val="00452810"/>
    <w:rsid w:val="00452F20"/>
    <w:rsid w:val="0045348E"/>
    <w:rsid w:val="004539D2"/>
    <w:rsid w:val="0045470B"/>
    <w:rsid w:val="00455DC6"/>
    <w:rsid w:val="00456246"/>
    <w:rsid w:val="0045725D"/>
    <w:rsid w:val="00461EBA"/>
    <w:rsid w:val="00463561"/>
    <w:rsid w:val="0046468A"/>
    <w:rsid w:val="004649EE"/>
    <w:rsid w:val="00464C14"/>
    <w:rsid w:val="00465358"/>
    <w:rsid w:val="004659E6"/>
    <w:rsid w:val="00470A41"/>
    <w:rsid w:val="0047183E"/>
    <w:rsid w:val="004735F0"/>
    <w:rsid w:val="00473AEE"/>
    <w:rsid w:val="004745EC"/>
    <w:rsid w:val="00474868"/>
    <w:rsid w:val="00475C4D"/>
    <w:rsid w:val="0047630F"/>
    <w:rsid w:val="0047747B"/>
    <w:rsid w:val="004840C7"/>
    <w:rsid w:val="00486878"/>
    <w:rsid w:val="004874B7"/>
    <w:rsid w:val="00492189"/>
    <w:rsid w:val="00494488"/>
    <w:rsid w:val="00495740"/>
    <w:rsid w:val="00495A88"/>
    <w:rsid w:val="004969F1"/>
    <w:rsid w:val="00497680"/>
    <w:rsid w:val="00497734"/>
    <w:rsid w:val="004A0529"/>
    <w:rsid w:val="004A0B7A"/>
    <w:rsid w:val="004A0BDC"/>
    <w:rsid w:val="004A0FF0"/>
    <w:rsid w:val="004A2490"/>
    <w:rsid w:val="004A328F"/>
    <w:rsid w:val="004A350D"/>
    <w:rsid w:val="004A366E"/>
    <w:rsid w:val="004A50B9"/>
    <w:rsid w:val="004A535C"/>
    <w:rsid w:val="004B39DA"/>
    <w:rsid w:val="004B3C48"/>
    <w:rsid w:val="004B6013"/>
    <w:rsid w:val="004B643F"/>
    <w:rsid w:val="004B66CE"/>
    <w:rsid w:val="004B73DD"/>
    <w:rsid w:val="004C0AA3"/>
    <w:rsid w:val="004C11C5"/>
    <w:rsid w:val="004C1505"/>
    <w:rsid w:val="004C1EB1"/>
    <w:rsid w:val="004C4A93"/>
    <w:rsid w:val="004C52DE"/>
    <w:rsid w:val="004C530B"/>
    <w:rsid w:val="004C5E91"/>
    <w:rsid w:val="004D0328"/>
    <w:rsid w:val="004D0EAF"/>
    <w:rsid w:val="004D1DDA"/>
    <w:rsid w:val="004D2573"/>
    <w:rsid w:val="004D2FDB"/>
    <w:rsid w:val="004D3C03"/>
    <w:rsid w:val="004D48C0"/>
    <w:rsid w:val="004D5EC1"/>
    <w:rsid w:val="004D6D64"/>
    <w:rsid w:val="004D6F20"/>
    <w:rsid w:val="004D7E58"/>
    <w:rsid w:val="004E0545"/>
    <w:rsid w:val="004E1468"/>
    <w:rsid w:val="004E1CFE"/>
    <w:rsid w:val="004E2B63"/>
    <w:rsid w:val="004E3880"/>
    <w:rsid w:val="004E4CD9"/>
    <w:rsid w:val="004E5F4D"/>
    <w:rsid w:val="004E673F"/>
    <w:rsid w:val="004E768E"/>
    <w:rsid w:val="004F0CC3"/>
    <w:rsid w:val="004F1371"/>
    <w:rsid w:val="004F1F45"/>
    <w:rsid w:val="004F3FA1"/>
    <w:rsid w:val="004F46C9"/>
    <w:rsid w:val="004F51F7"/>
    <w:rsid w:val="004F68CE"/>
    <w:rsid w:val="004F6EBC"/>
    <w:rsid w:val="004F700E"/>
    <w:rsid w:val="004F750E"/>
    <w:rsid w:val="00501C33"/>
    <w:rsid w:val="00503195"/>
    <w:rsid w:val="00506495"/>
    <w:rsid w:val="005075FA"/>
    <w:rsid w:val="005109E5"/>
    <w:rsid w:val="0051364E"/>
    <w:rsid w:val="005136FB"/>
    <w:rsid w:val="005139E0"/>
    <w:rsid w:val="00513FC6"/>
    <w:rsid w:val="005149AC"/>
    <w:rsid w:val="00516700"/>
    <w:rsid w:val="00517F47"/>
    <w:rsid w:val="005201D3"/>
    <w:rsid w:val="00520DD7"/>
    <w:rsid w:val="005217B1"/>
    <w:rsid w:val="00523DAA"/>
    <w:rsid w:val="00523FF7"/>
    <w:rsid w:val="00524093"/>
    <w:rsid w:val="005246BB"/>
    <w:rsid w:val="00525E57"/>
    <w:rsid w:val="005268D7"/>
    <w:rsid w:val="00530D16"/>
    <w:rsid w:val="0053207F"/>
    <w:rsid w:val="00532577"/>
    <w:rsid w:val="00533315"/>
    <w:rsid w:val="00534C1C"/>
    <w:rsid w:val="00534CE7"/>
    <w:rsid w:val="00535844"/>
    <w:rsid w:val="00536178"/>
    <w:rsid w:val="00536759"/>
    <w:rsid w:val="00536A4D"/>
    <w:rsid w:val="005374D5"/>
    <w:rsid w:val="005408CE"/>
    <w:rsid w:val="00542EB1"/>
    <w:rsid w:val="0054484D"/>
    <w:rsid w:val="00545749"/>
    <w:rsid w:val="005466C7"/>
    <w:rsid w:val="00546739"/>
    <w:rsid w:val="00547B43"/>
    <w:rsid w:val="0055159A"/>
    <w:rsid w:val="0055422D"/>
    <w:rsid w:val="005549CE"/>
    <w:rsid w:val="00554A5F"/>
    <w:rsid w:val="005550BE"/>
    <w:rsid w:val="005570B9"/>
    <w:rsid w:val="00561C38"/>
    <w:rsid w:val="00564E08"/>
    <w:rsid w:val="00567059"/>
    <w:rsid w:val="005673CD"/>
    <w:rsid w:val="00570539"/>
    <w:rsid w:val="00570CF2"/>
    <w:rsid w:val="005714FC"/>
    <w:rsid w:val="005715A6"/>
    <w:rsid w:val="00571EAE"/>
    <w:rsid w:val="005726BE"/>
    <w:rsid w:val="00574935"/>
    <w:rsid w:val="00574D61"/>
    <w:rsid w:val="00576704"/>
    <w:rsid w:val="00576BA8"/>
    <w:rsid w:val="00577DBD"/>
    <w:rsid w:val="00580F92"/>
    <w:rsid w:val="00581C6B"/>
    <w:rsid w:val="00581C86"/>
    <w:rsid w:val="00582688"/>
    <w:rsid w:val="00583A7B"/>
    <w:rsid w:val="005847DC"/>
    <w:rsid w:val="00585EEC"/>
    <w:rsid w:val="00590477"/>
    <w:rsid w:val="00590686"/>
    <w:rsid w:val="00590C36"/>
    <w:rsid w:val="0059315B"/>
    <w:rsid w:val="00593BD3"/>
    <w:rsid w:val="005A0020"/>
    <w:rsid w:val="005A1514"/>
    <w:rsid w:val="005A67AD"/>
    <w:rsid w:val="005A7A59"/>
    <w:rsid w:val="005B0DE9"/>
    <w:rsid w:val="005B4868"/>
    <w:rsid w:val="005B49C0"/>
    <w:rsid w:val="005B5707"/>
    <w:rsid w:val="005B5F9A"/>
    <w:rsid w:val="005B71F5"/>
    <w:rsid w:val="005C0628"/>
    <w:rsid w:val="005C2533"/>
    <w:rsid w:val="005C44B7"/>
    <w:rsid w:val="005C50C8"/>
    <w:rsid w:val="005C7179"/>
    <w:rsid w:val="005C744F"/>
    <w:rsid w:val="005C775C"/>
    <w:rsid w:val="005D04B8"/>
    <w:rsid w:val="005D077F"/>
    <w:rsid w:val="005D0F65"/>
    <w:rsid w:val="005D2721"/>
    <w:rsid w:val="005D6EE9"/>
    <w:rsid w:val="005D716A"/>
    <w:rsid w:val="005E1808"/>
    <w:rsid w:val="005E183B"/>
    <w:rsid w:val="005E1A45"/>
    <w:rsid w:val="005E34CF"/>
    <w:rsid w:val="005E3D31"/>
    <w:rsid w:val="005E75DF"/>
    <w:rsid w:val="005E7C4A"/>
    <w:rsid w:val="005F0517"/>
    <w:rsid w:val="005F1F26"/>
    <w:rsid w:val="005F39D8"/>
    <w:rsid w:val="005F3F5E"/>
    <w:rsid w:val="005F4505"/>
    <w:rsid w:val="005F5A0C"/>
    <w:rsid w:val="005F5D5E"/>
    <w:rsid w:val="005F6C93"/>
    <w:rsid w:val="00600C67"/>
    <w:rsid w:val="00601A36"/>
    <w:rsid w:val="00602012"/>
    <w:rsid w:val="0060362E"/>
    <w:rsid w:val="00603759"/>
    <w:rsid w:val="00604572"/>
    <w:rsid w:val="006047D5"/>
    <w:rsid w:val="00605DA6"/>
    <w:rsid w:val="00607B40"/>
    <w:rsid w:val="006136F6"/>
    <w:rsid w:val="0061397A"/>
    <w:rsid w:val="00614BF4"/>
    <w:rsid w:val="0061698E"/>
    <w:rsid w:val="006173DC"/>
    <w:rsid w:val="00621CAE"/>
    <w:rsid w:val="0062379D"/>
    <w:rsid w:val="006244BC"/>
    <w:rsid w:val="00625467"/>
    <w:rsid w:val="0062561B"/>
    <w:rsid w:val="00625A22"/>
    <w:rsid w:val="006268AA"/>
    <w:rsid w:val="00627834"/>
    <w:rsid w:val="00627937"/>
    <w:rsid w:val="00630677"/>
    <w:rsid w:val="00634532"/>
    <w:rsid w:val="00634882"/>
    <w:rsid w:val="006369A8"/>
    <w:rsid w:val="00637035"/>
    <w:rsid w:val="006377AC"/>
    <w:rsid w:val="00645FDF"/>
    <w:rsid w:val="00646C7D"/>
    <w:rsid w:val="00646ED8"/>
    <w:rsid w:val="00647B71"/>
    <w:rsid w:val="00651099"/>
    <w:rsid w:val="00652499"/>
    <w:rsid w:val="0065295E"/>
    <w:rsid w:val="00655A0A"/>
    <w:rsid w:val="006573E8"/>
    <w:rsid w:val="00657F33"/>
    <w:rsid w:val="006607FD"/>
    <w:rsid w:val="00660C10"/>
    <w:rsid w:val="0066133B"/>
    <w:rsid w:val="006615AE"/>
    <w:rsid w:val="006626B8"/>
    <w:rsid w:val="00662EA9"/>
    <w:rsid w:val="00663DC5"/>
    <w:rsid w:val="00664080"/>
    <w:rsid w:val="006650B8"/>
    <w:rsid w:val="00665221"/>
    <w:rsid w:val="00665570"/>
    <w:rsid w:val="00666258"/>
    <w:rsid w:val="00666551"/>
    <w:rsid w:val="00672D06"/>
    <w:rsid w:val="006741C4"/>
    <w:rsid w:val="006765DE"/>
    <w:rsid w:val="00677143"/>
    <w:rsid w:val="006779F0"/>
    <w:rsid w:val="00677A50"/>
    <w:rsid w:val="00677C38"/>
    <w:rsid w:val="00677F18"/>
    <w:rsid w:val="00677F56"/>
    <w:rsid w:val="00680867"/>
    <w:rsid w:val="00681702"/>
    <w:rsid w:val="0068188B"/>
    <w:rsid w:val="0068215F"/>
    <w:rsid w:val="006838DE"/>
    <w:rsid w:val="00684CE9"/>
    <w:rsid w:val="00685B93"/>
    <w:rsid w:val="00686F19"/>
    <w:rsid w:val="00687E5B"/>
    <w:rsid w:val="00690008"/>
    <w:rsid w:val="00690AAB"/>
    <w:rsid w:val="00692D86"/>
    <w:rsid w:val="006936E4"/>
    <w:rsid w:val="00695FFA"/>
    <w:rsid w:val="006A012B"/>
    <w:rsid w:val="006A044B"/>
    <w:rsid w:val="006A1E64"/>
    <w:rsid w:val="006A2287"/>
    <w:rsid w:val="006A3B39"/>
    <w:rsid w:val="006A4D30"/>
    <w:rsid w:val="006A509B"/>
    <w:rsid w:val="006A71B2"/>
    <w:rsid w:val="006B1388"/>
    <w:rsid w:val="006B3DA6"/>
    <w:rsid w:val="006B430C"/>
    <w:rsid w:val="006B5519"/>
    <w:rsid w:val="006B56CF"/>
    <w:rsid w:val="006B6191"/>
    <w:rsid w:val="006B657D"/>
    <w:rsid w:val="006B6844"/>
    <w:rsid w:val="006B7AA5"/>
    <w:rsid w:val="006C0A89"/>
    <w:rsid w:val="006C0D98"/>
    <w:rsid w:val="006C209E"/>
    <w:rsid w:val="006C2239"/>
    <w:rsid w:val="006C23A2"/>
    <w:rsid w:val="006C2EA0"/>
    <w:rsid w:val="006C3A39"/>
    <w:rsid w:val="006C3C00"/>
    <w:rsid w:val="006C4BEC"/>
    <w:rsid w:val="006C6FD4"/>
    <w:rsid w:val="006D32B3"/>
    <w:rsid w:val="006D50DC"/>
    <w:rsid w:val="006E01FA"/>
    <w:rsid w:val="006E027F"/>
    <w:rsid w:val="006E5121"/>
    <w:rsid w:val="006E57B4"/>
    <w:rsid w:val="006E6BD2"/>
    <w:rsid w:val="006E751E"/>
    <w:rsid w:val="006F06F0"/>
    <w:rsid w:val="006F26E6"/>
    <w:rsid w:val="006F29AC"/>
    <w:rsid w:val="006F5A0B"/>
    <w:rsid w:val="006F75EB"/>
    <w:rsid w:val="0070163F"/>
    <w:rsid w:val="007018B5"/>
    <w:rsid w:val="00701D3B"/>
    <w:rsid w:val="007032CE"/>
    <w:rsid w:val="00703BA5"/>
    <w:rsid w:val="0071050D"/>
    <w:rsid w:val="00711943"/>
    <w:rsid w:val="00711B0A"/>
    <w:rsid w:val="0071272E"/>
    <w:rsid w:val="00716A92"/>
    <w:rsid w:val="007173DD"/>
    <w:rsid w:val="00717F34"/>
    <w:rsid w:val="00722B39"/>
    <w:rsid w:val="00724FAE"/>
    <w:rsid w:val="007251D2"/>
    <w:rsid w:val="00725213"/>
    <w:rsid w:val="00726D20"/>
    <w:rsid w:val="00727805"/>
    <w:rsid w:val="00727BB9"/>
    <w:rsid w:val="007303C5"/>
    <w:rsid w:val="0073097D"/>
    <w:rsid w:val="007328E5"/>
    <w:rsid w:val="00732905"/>
    <w:rsid w:val="0073408C"/>
    <w:rsid w:val="00734E40"/>
    <w:rsid w:val="0073762D"/>
    <w:rsid w:val="00737EDE"/>
    <w:rsid w:val="00740FCC"/>
    <w:rsid w:val="00740FEE"/>
    <w:rsid w:val="007422FE"/>
    <w:rsid w:val="00743B1B"/>
    <w:rsid w:val="00744577"/>
    <w:rsid w:val="00744908"/>
    <w:rsid w:val="0074587F"/>
    <w:rsid w:val="00745D2E"/>
    <w:rsid w:val="00746633"/>
    <w:rsid w:val="00746A16"/>
    <w:rsid w:val="00746F5D"/>
    <w:rsid w:val="007511B9"/>
    <w:rsid w:val="00751565"/>
    <w:rsid w:val="00751D37"/>
    <w:rsid w:val="0075243F"/>
    <w:rsid w:val="007528A9"/>
    <w:rsid w:val="00753A9F"/>
    <w:rsid w:val="0075581A"/>
    <w:rsid w:val="007567D6"/>
    <w:rsid w:val="007602B0"/>
    <w:rsid w:val="00760BD9"/>
    <w:rsid w:val="00760FF6"/>
    <w:rsid w:val="0076127D"/>
    <w:rsid w:val="00761B23"/>
    <w:rsid w:val="007627E4"/>
    <w:rsid w:val="00763554"/>
    <w:rsid w:val="007638FE"/>
    <w:rsid w:val="00763C98"/>
    <w:rsid w:val="00764D37"/>
    <w:rsid w:val="00766501"/>
    <w:rsid w:val="00767A8C"/>
    <w:rsid w:val="0077044F"/>
    <w:rsid w:val="00772143"/>
    <w:rsid w:val="007731CF"/>
    <w:rsid w:val="00774459"/>
    <w:rsid w:val="007767A0"/>
    <w:rsid w:val="00776A8E"/>
    <w:rsid w:val="00776ABD"/>
    <w:rsid w:val="0077748B"/>
    <w:rsid w:val="007774EB"/>
    <w:rsid w:val="0078095C"/>
    <w:rsid w:val="00783074"/>
    <w:rsid w:val="00785208"/>
    <w:rsid w:val="00786F37"/>
    <w:rsid w:val="007900B4"/>
    <w:rsid w:val="007907FF"/>
    <w:rsid w:val="0079163C"/>
    <w:rsid w:val="00791728"/>
    <w:rsid w:val="0079181B"/>
    <w:rsid w:val="007935F2"/>
    <w:rsid w:val="00794BA3"/>
    <w:rsid w:val="00796C45"/>
    <w:rsid w:val="007A04E0"/>
    <w:rsid w:val="007A1C12"/>
    <w:rsid w:val="007A1F62"/>
    <w:rsid w:val="007A4EE4"/>
    <w:rsid w:val="007A5609"/>
    <w:rsid w:val="007A5FC7"/>
    <w:rsid w:val="007A685C"/>
    <w:rsid w:val="007A70C6"/>
    <w:rsid w:val="007B1923"/>
    <w:rsid w:val="007B1D03"/>
    <w:rsid w:val="007B326E"/>
    <w:rsid w:val="007B4355"/>
    <w:rsid w:val="007B46BC"/>
    <w:rsid w:val="007B49BF"/>
    <w:rsid w:val="007B4D39"/>
    <w:rsid w:val="007B75D1"/>
    <w:rsid w:val="007C02CF"/>
    <w:rsid w:val="007C1A00"/>
    <w:rsid w:val="007C1B6D"/>
    <w:rsid w:val="007C497B"/>
    <w:rsid w:val="007C5D96"/>
    <w:rsid w:val="007C75A5"/>
    <w:rsid w:val="007C7E24"/>
    <w:rsid w:val="007D0D87"/>
    <w:rsid w:val="007D213E"/>
    <w:rsid w:val="007D34CC"/>
    <w:rsid w:val="007D36E8"/>
    <w:rsid w:val="007D45FF"/>
    <w:rsid w:val="007D79A2"/>
    <w:rsid w:val="007E08BE"/>
    <w:rsid w:val="007E08C9"/>
    <w:rsid w:val="007E0F0D"/>
    <w:rsid w:val="007E171A"/>
    <w:rsid w:val="007E241B"/>
    <w:rsid w:val="007E3CEA"/>
    <w:rsid w:val="007E780A"/>
    <w:rsid w:val="007E7C5F"/>
    <w:rsid w:val="007F032F"/>
    <w:rsid w:val="007F0B87"/>
    <w:rsid w:val="007F16C0"/>
    <w:rsid w:val="007F2622"/>
    <w:rsid w:val="007F2EEA"/>
    <w:rsid w:val="007F4949"/>
    <w:rsid w:val="007F4F6F"/>
    <w:rsid w:val="007F529E"/>
    <w:rsid w:val="007F6A6C"/>
    <w:rsid w:val="007F7338"/>
    <w:rsid w:val="007F753B"/>
    <w:rsid w:val="007F7DAA"/>
    <w:rsid w:val="00802C4D"/>
    <w:rsid w:val="0080413A"/>
    <w:rsid w:val="0080467F"/>
    <w:rsid w:val="00812D63"/>
    <w:rsid w:val="00813EBD"/>
    <w:rsid w:val="00815DFD"/>
    <w:rsid w:val="008161AE"/>
    <w:rsid w:val="00817589"/>
    <w:rsid w:val="008204F4"/>
    <w:rsid w:val="008217AD"/>
    <w:rsid w:val="0082353A"/>
    <w:rsid w:val="008236EA"/>
    <w:rsid w:val="00824948"/>
    <w:rsid w:val="00825AFD"/>
    <w:rsid w:val="0082658C"/>
    <w:rsid w:val="0083020B"/>
    <w:rsid w:val="00830809"/>
    <w:rsid w:val="00831848"/>
    <w:rsid w:val="0083226E"/>
    <w:rsid w:val="00832808"/>
    <w:rsid w:val="00833191"/>
    <w:rsid w:val="00833A7C"/>
    <w:rsid w:val="00835014"/>
    <w:rsid w:val="008373AA"/>
    <w:rsid w:val="00837794"/>
    <w:rsid w:val="00841CE5"/>
    <w:rsid w:val="00842C54"/>
    <w:rsid w:val="00843A38"/>
    <w:rsid w:val="0084405A"/>
    <w:rsid w:val="00844F0D"/>
    <w:rsid w:val="00852D87"/>
    <w:rsid w:val="008530AD"/>
    <w:rsid w:val="00855683"/>
    <w:rsid w:val="00856180"/>
    <w:rsid w:val="00857B24"/>
    <w:rsid w:val="00857E80"/>
    <w:rsid w:val="008609BE"/>
    <w:rsid w:val="008613DE"/>
    <w:rsid w:val="00861A3F"/>
    <w:rsid w:val="00863391"/>
    <w:rsid w:val="00863395"/>
    <w:rsid w:val="00863C6D"/>
    <w:rsid w:val="008649FC"/>
    <w:rsid w:val="008650DE"/>
    <w:rsid w:val="00866EE7"/>
    <w:rsid w:val="0086706A"/>
    <w:rsid w:val="00867342"/>
    <w:rsid w:val="00870914"/>
    <w:rsid w:val="00870D63"/>
    <w:rsid w:val="00872409"/>
    <w:rsid w:val="00872ED5"/>
    <w:rsid w:val="00873E03"/>
    <w:rsid w:val="008750E1"/>
    <w:rsid w:val="0087667D"/>
    <w:rsid w:val="00883E02"/>
    <w:rsid w:val="00884731"/>
    <w:rsid w:val="008848B8"/>
    <w:rsid w:val="008850E9"/>
    <w:rsid w:val="0088580E"/>
    <w:rsid w:val="00885D9B"/>
    <w:rsid w:val="008904B9"/>
    <w:rsid w:val="00891FF6"/>
    <w:rsid w:val="00892A77"/>
    <w:rsid w:val="00892FDD"/>
    <w:rsid w:val="00893451"/>
    <w:rsid w:val="008963E6"/>
    <w:rsid w:val="00897F69"/>
    <w:rsid w:val="008A0981"/>
    <w:rsid w:val="008A1DA0"/>
    <w:rsid w:val="008A28E1"/>
    <w:rsid w:val="008A79B9"/>
    <w:rsid w:val="008A79C0"/>
    <w:rsid w:val="008B00FC"/>
    <w:rsid w:val="008B0969"/>
    <w:rsid w:val="008B15AB"/>
    <w:rsid w:val="008B1AD7"/>
    <w:rsid w:val="008B1FDD"/>
    <w:rsid w:val="008B231F"/>
    <w:rsid w:val="008B53BA"/>
    <w:rsid w:val="008B7179"/>
    <w:rsid w:val="008C08A6"/>
    <w:rsid w:val="008C1947"/>
    <w:rsid w:val="008C2901"/>
    <w:rsid w:val="008C37AA"/>
    <w:rsid w:val="008C467A"/>
    <w:rsid w:val="008C54D9"/>
    <w:rsid w:val="008C6AF8"/>
    <w:rsid w:val="008C6C26"/>
    <w:rsid w:val="008C784E"/>
    <w:rsid w:val="008D06DF"/>
    <w:rsid w:val="008D095C"/>
    <w:rsid w:val="008D22EF"/>
    <w:rsid w:val="008D2714"/>
    <w:rsid w:val="008D5C6B"/>
    <w:rsid w:val="008D75CE"/>
    <w:rsid w:val="008E13C5"/>
    <w:rsid w:val="008E1FD9"/>
    <w:rsid w:val="008E21FD"/>
    <w:rsid w:val="008E2C0B"/>
    <w:rsid w:val="008E43B7"/>
    <w:rsid w:val="008E48EB"/>
    <w:rsid w:val="008E49DD"/>
    <w:rsid w:val="008E4EE2"/>
    <w:rsid w:val="008E5169"/>
    <w:rsid w:val="008E60F5"/>
    <w:rsid w:val="008E6C6C"/>
    <w:rsid w:val="008E7494"/>
    <w:rsid w:val="008E7D55"/>
    <w:rsid w:val="008F2AC7"/>
    <w:rsid w:val="008F41DD"/>
    <w:rsid w:val="008F456B"/>
    <w:rsid w:val="008F4CB1"/>
    <w:rsid w:val="008F6F23"/>
    <w:rsid w:val="009011DC"/>
    <w:rsid w:val="00901260"/>
    <w:rsid w:val="0090203C"/>
    <w:rsid w:val="009023BE"/>
    <w:rsid w:val="00903044"/>
    <w:rsid w:val="009039FE"/>
    <w:rsid w:val="009075ED"/>
    <w:rsid w:val="00907769"/>
    <w:rsid w:val="009116A6"/>
    <w:rsid w:val="00911B39"/>
    <w:rsid w:val="0091299E"/>
    <w:rsid w:val="00912EC8"/>
    <w:rsid w:val="009132A1"/>
    <w:rsid w:val="009133B3"/>
    <w:rsid w:val="009140FB"/>
    <w:rsid w:val="00914151"/>
    <w:rsid w:val="00914478"/>
    <w:rsid w:val="009149E6"/>
    <w:rsid w:val="00914CC9"/>
    <w:rsid w:val="00915742"/>
    <w:rsid w:val="00916465"/>
    <w:rsid w:val="00916BC0"/>
    <w:rsid w:val="00917E17"/>
    <w:rsid w:val="0092123E"/>
    <w:rsid w:val="00921506"/>
    <w:rsid w:val="00922251"/>
    <w:rsid w:val="00922AF9"/>
    <w:rsid w:val="009255AD"/>
    <w:rsid w:val="00926779"/>
    <w:rsid w:val="0092701C"/>
    <w:rsid w:val="00927D46"/>
    <w:rsid w:val="00930E2F"/>
    <w:rsid w:val="009310CF"/>
    <w:rsid w:val="00932052"/>
    <w:rsid w:val="00932A61"/>
    <w:rsid w:val="0093642A"/>
    <w:rsid w:val="0093666D"/>
    <w:rsid w:val="009367BA"/>
    <w:rsid w:val="00937D89"/>
    <w:rsid w:val="00943DA9"/>
    <w:rsid w:val="00943E71"/>
    <w:rsid w:val="0094615E"/>
    <w:rsid w:val="009524F5"/>
    <w:rsid w:val="009570E6"/>
    <w:rsid w:val="00957EF5"/>
    <w:rsid w:val="009617AA"/>
    <w:rsid w:val="00961D7B"/>
    <w:rsid w:val="00961EE2"/>
    <w:rsid w:val="00963613"/>
    <w:rsid w:val="0096798F"/>
    <w:rsid w:val="00967CA6"/>
    <w:rsid w:val="009705DE"/>
    <w:rsid w:val="00971F71"/>
    <w:rsid w:val="0097258A"/>
    <w:rsid w:val="0097353D"/>
    <w:rsid w:val="00973B63"/>
    <w:rsid w:val="00973D1F"/>
    <w:rsid w:val="00976428"/>
    <w:rsid w:val="009768B9"/>
    <w:rsid w:val="009776FA"/>
    <w:rsid w:val="009816E5"/>
    <w:rsid w:val="00981D80"/>
    <w:rsid w:val="0098249C"/>
    <w:rsid w:val="009826D9"/>
    <w:rsid w:val="00982E77"/>
    <w:rsid w:val="009832C9"/>
    <w:rsid w:val="0098435E"/>
    <w:rsid w:val="00984650"/>
    <w:rsid w:val="00984B6E"/>
    <w:rsid w:val="00990B0A"/>
    <w:rsid w:val="009912B6"/>
    <w:rsid w:val="00991FE6"/>
    <w:rsid w:val="009934A7"/>
    <w:rsid w:val="0099380A"/>
    <w:rsid w:val="00993828"/>
    <w:rsid w:val="0099406C"/>
    <w:rsid w:val="009949AC"/>
    <w:rsid w:val="00995134"/>
    <w:rsid w:val="009951A0"/>
    <w:rsid w:val="00995BB5"/>
    <w:rsid w:val="00996038"/>
    <w:rsid w:val="00996732"/>
    <w:rsid w:val="009A0CEC"/>
    <w:rsid w:val="009A5E5E"/>
    <w:rsid w:val="009A669B"/>
    <w:rsid w:val="009A74DF"/>
    <w:rsid w:val="009B0D2F"/>
    <w:rsid w:val="009B0F8B"/>
    <w:rsid w:val="009B1770"/>
    <w:rsid w:val="009B36ED"/>
    <w:rsid w:val="009B4E15"/>
    <w:rsid w:val="009C1017"/>
    <w:rsid w:val="009C1112"/>
    <w:rsid w:val="009C1DFD"/>
    <w:rsid w:val="009C2F51"/>
    <w:rsid w:val="009C3B39"/>
    <w:rsid w:val="009C416D"/>
    <w:rsid w:val="009C5742"/>
    <w:rsid w:val="009C6EA0"/>
    <w:rsid w:val="009C72D3"/>
    <w:rsid w:val="009C7D49"/>
    <w:rsid w:val="009D025B"/>
    <w:rsid w:val="009D36BD"/>
    <w:rsid w:val="009D54E8"/>
    <w:rsid w:val="009D5B82"/>
    <w:rsid w:val="009D6460"/>
    <w:rsid w:val="009D722C"/>
    <w:rsid w:val="009E117D"/>
    <w:rsid w:val="009E1413"/>
    <w:rsid w:val="009E4A7A"/>
    <w:rsid w:val="009E52D8"/>
    <w:rsid w:val="009E620A"/>
    <w:rsid w:val="009E66D1"/>
    <w:rsid w:val="009E7923"/>
    <w:rsid w:val="009F1525"/>
    <w:rsid w:val="009F1A9A"/>
    <w:rsid w:val="009F1DFF"/>
    <w:rsid w:val="009F28A8"/>
    <w:rsid w:val="009F4A0D"/>
    <w:rsid w:val="009F4C65"/>
    <w:rsid w:val="009F5444"/>
    <w:rsid w:val="009F5ED8"/>
    <w:rsid w:val="00A00872"/>
    <w:rsid w:val="00A014EB"/>
    <w:rsid w:val="00A02F68"/>
    <w:rsid w:val="00A03303"/>
    <w:rsid w:val="00A05ED1"/>
    <w:rsid w:val="00A060F2"/>
    <w:rsid w:val="00A0655B"/>
    <w:rsid w:val="00A06789"/>
    <w:rsid w:val="00A10E03"/>
    <w:rsid w:val="00A1162A"/>
    <w:rsid w:val="00A11E05"/>
    <w:rsid w:val="00A12C1F"/>
    <w:rsid w:val="00A1478F"/>
    <w:rsid w:val="00A15E78"/>
    <w:rsid w:val="00A15FF6"/>
    <w:rsid w:val="00A1769D"/>
    <w:rsid w:val="00A203C2"/>
    <w:rsid w:val="00A2324E"/>
    <w:rsid w:val="00A3070D"/>
    <w:rsid w:val="00A32162"/>
    <w:rsid w:val="00A3261F"/>
    <w:rsid w:val="00A34A75"/>
    <w:rsid w:val="00A3527C"/>
    <w:rsid w:val="00A402A2"/>
    <w:rsid w:val="00A4072E"/>
    <w:rsid w:val="00A40C9C"/>
    <w:rsid w:val="00A424FD"/>
    <w:rsid w:val="00A42FA8"/>
    <w:rsid w:val="00A44CE3"/>
    <w:rsid w:val="00A47A90"/>
    <w:rsid w:val="00A50C78"/>
    <w:rsid w:val="00A5141B"/>
    <w:rsid w:val="00A546E9"/>
    <w:rsid w:val="00A556AF"/>
    <w:rsid w:val="00A5704D"/>
    <w:rsid w:val="00A60E76"/>
    <w:rsid w:val="00A6109B"/>
    <w:rsid w:val="00A614C0"/>
    <w:rsid w:val="00A61A11"/>
    <w:rsid w:val="00A63CE9"/>
    <w:rsid w:val="00A67309"/>
    <w:rsid w:val="00A67827"/>
    <w:rsid w:val="00A67A4A"/>
    <w:rsid w:val="00A70CCB"/>
    <w:rsid w:val="00A710EA"/>
    <w:rsid w:val="00A72DEA"/>
    <w:rsid w:val="00A73DC2"/>
    <w:rsid w:val="00A73E09"/>
    <w:rsid w:val="00A74ECE"/>
    <w:rsid w:val="00A753FB"/>
    <w:rsid w:val="00A75423"/>
    <w:rsid w:val="00A76F7B"/>
    <w:rsid w:val="00A776BC"/>
    <w:rsid w:val="00A80AF7"/>
    <w:rsid w:val="00A82EEA"/>
    <w:rsid w:val="00A8390B"/>
    <w:rsid w:val="00A839E6"/>
    <w:rsid w:val="00A83A1E"/>
    <w:rsid w:val="00A8477E"/>
    <w:rsid w:val="00A84B9C"/>
    <w:rsid w:val="00A8631F"/>
    <w:rsid w:val="00A8667E"/>
    <w:rsid w:val="00A87A86"/>
    <w:rsid w:val="00A87F22"/>
    <w:rsid w:val="00A90549"/>
    <w:rsid w:val="00A913F1"/>
    <w:rsid w:val="00A9178E"/>
    <w:rsid w:val="00A91B06"/>
    <w:rsid w:val="00A9218C"/>
    <w:rsid w:val="00A9346B"/>
    <w:rsid w:val="00A9552F"/>
    <w:rsid w:val="00A95708"/>
    <w:rsid w:val="00A9574B"/>
    <w:rsid w:val="00A957B5"/>
    <w:rsid w:val="00A95E15"/>
    <w:rsid w:val="00A95E66"/>
    <w:rsid w:val="00AA067A"/>
    <w:rsid w:val="00AA35A8"/>
    <w:rsid w:val="00AA65B4"/>
    <w:rsid w:val="00AB14C4"/>
    <w:rsid w:val="00AB168D"/>
    <w:rsid w:val="00AB2542"/>
    <w:rsid w:val="00AB34FA"/>
    <w:rsid w:val="00AB41B1"/>
    <w:rsid w:val="00AB4450"/>
    <w:rsid w:val="00AB47FA"/>
    <w:rsid w:val="00AB6D41"/>
    <w:rsid w:val="00AC035A"/>
    <w:rsid w:val="00AC0FA2"/>
    <w:rsid w:val="00AC1E71"/>
    <w:rsid w:val="00AC1F47"/>
    <w:rsid w:val="00AC251D"/>
    <w:rsid w:val="00AC5158"/>
    <w:rsid w:val="00AC5837"/>
    <w:rsid w:val="00AC6482"/>
    <w:rsid w:val="00AD0303"/>
    <w:rsid w:val="00AD4D15"/>
    <w:rsid w:val="00AD4F63"/>
    <w:rsid w:val="00AD629A"/>
    <w:rsid w:val="00AD6334"/>
    <w:rsid w:val="00AD700B"/>
    <w:rsid w:val="00AD7921"/>
    <w:rsid w:val="00AE0242"/>
    <w:rsid w:val="00AE13AD"/>
    <w:rsid w:val="00AE1C8E"/>
    <w:rsid w:val="00AE2591"/>
    <w:rsid w:val="00AE3ACC"/>
    <w:rsid w:val="00AE3BDD"/>
    <w:rsid w:val="00AE617F"/>
    <w:rsid w:val="00AE73C4"/>
    <w:rsid w:val="00AE7777"/>
    <w:rsid w:val="00AE7C76"/>
    <w:rsid w:val="00AF0254"/>
    <w:rsid w:val="00AF0349"/>
    <w:rsid w:val="00AF3FD4"/>
    <w:rsid w:val="00AF4444"/>
    <w:rsid w:val="00AF4DE6"/>
    <w:rsid w:val="00AF6ECC"/>
    <w:rsid w:val="00AF7A22"/>
    <w:rsid w:val="00B00A39"/>
    <w:rsid w:val="00B00CFF"/>
    <w:rsid w:val="00B00EC9"/>
    <w:rsid w:val="00B0131D"/>
    <w:rsid w:val="00B01523"/>
    <w:rsid w:val="00B02897"/>
    <w:rsid w:val="00B03E28"/>
    <w:rsid w:val="00B04422"/>
    <w:rsid w:val="00B05138"/>
    <w:rsid w:val="00B06840"/>
    <w:rsid w:val="00B117F1"/>
    <w:rsid w:val="00B11A1C"/>
    <w:rsid w:val="00B1320B"/>
    <w:rsid w:val="00B1393F"/>
    <w:rsid w:val="00B1399D"/>
    <w:rsid w:val="00B1443B"/>
    <w:rsid w:val="00B14E2C"/>
    <w:rsid w:val="00B15A1C"/>
    <w:rsid w:val="00B17139"/>
    <w:rsid w:val="00B17754"/>
    <w:rsid w:val="00B17E33"/>
    <w:rsid w:val="00B20671"/>
    <w:rsid w:val="00B2090F"/>
    <w:rsid w:val="00B212D2"/>
    <w:rsid w:val="00B21AF6"/>
    <w:rsid w:val="00B21EBF"/>
    <w:rsid w:val="00B22DB3"/>
    <w:rsid w:val="00B238DF"/>
    <w:rsid w:val="00B25BF9"/>
    <w:rsid w:val="00B279AC"/>
    <w:rsid w:val="00B3038F"/>
    <w:rsid w:val="00B30E62"/>
    <w:rsid w:val="00B311BE"/>
    <w:rsid w:val="00B357BA"/>
    <w:rsid w:val="00B3626F"/>
    <w:rsid w:val="00B37F79"/>
    <w:rsid w:val="00B401D2"/>
    <w:rsid w:val="00B40297"/>
    <w:rsid w:val="00B40AF2"/>
    <w:rsid w:val="00B43121"/>
    <w:rsid w:val="00B431E4"/>
    <w:rsid w:val="00B43CE0"/>
    <w:rsid w:val="00B470D4"/>
    <w:rsid w:val="00B504DF"/>
    <w:rsid w:val="00B51768"/>
    <w:rsid w:val="00B52176"/>
    <w:rsid w:val="00B523ED"/>
    <w:rsid w:val="00B52908"/>
    <w:rsid w:val="00B534F5"/>
    <w:rsid w:val="00B541BB"/>
    <w:rsid w:val="00B5598A"/>
    <w:rsid w:val="00B57EE9"/>
    <w:rsid w:val="00B60254"/>
    <w:rsid w:val="00B60938"/>
    <w:rsid w:val="00B62819"/>
    <w:rsid w:val="00B6351A"/>
    <w:rsid w:val="00B63FD2"/>
    <w:rsid w:val="00B664B8"/>
    <w:rsid w:val="00B66856"/>
    <w:rsid w:val="00B70746"/>
    <w:rsid w:val="00B72684"/>
    <w:rsid w:val="00B74BFF"/>
    <w:rsid w:val="00B75FCD"/>
    <w:rsid w:val="00B7772F"/>
    <w:rsid w:val="00B877D6"/>
    <w:rsid w:val="00B919CA"/>
    <w:rsid w:val="00B91E8B"/>
    <w:rsid w:val="00B92095"/>
    <w:rsid w:val="00B9465D"/>
    <w:rsid w:val="00B95AF3"/>
    <w:rsid w:val="00B96BB9"/>
    <w:rsid w:val="00B96D85"/>
    <w:rsid w:val="00B97767"/>
    <w:rsid w:val="00BA0E07"/>
    <w:rsid w:val="00BA1A1E"/>
    <w:rsid w:val="00BA1EA2"/>
    <w:rsid w:val="00BA3478"/>
    <w:rsid w:val="00BA5C47"/>
    <w:rsid w:val="00BA5E19"/>
    <w:rsid w:val="00BA6009"/>
    <w:rsid w:val="00BA6254"/>
    <w:rsid w:val="00BA66C4"/>
    <w:rsid w:val="00BA73EB"/>
    <w:rsid w:val="00BA7498"/>
    <w:rsid w:val="00BB0148"/>
    <w:rsid w:val="00BB1D37"/>
    <w:rsid w:val="00BB47AF"/>
    <w:rsid w:val="00BB5851"/>
    <w:rsid w:val="00BB6011"/>
    <w:rsid w:val="00BB6755"/>
    <w:rsid w:val="00BB7207"/>
    <w:rsid w:val="00BC17AB"/>
    <w:rsid w:val="00BC1F1D"/>
    <w:rsid w:val="00BC4199"/>
    <w:rsid w:val="00BC5FA8"/>
    <w:rsid w:val="00BC6023"/>
    <w:rsid w:val="00BC6774"/>
    <w:rsid w:val="00BC7B06"/>
    <w:rsid w:val="00BD0412"/>
    <w:rsid w:val="00BD2117"/>
    <w:rsid w:val="00BD2AAF"/>
    <w:rsid w:val="00BD4536"/>
    <w:rsid w:val="00BD4D4C"/>
    <w:rsid w:val="00BD678A"/>
    <w:rsid w:val="00BD6F95"/>
    <w:rsid w:val="00BD7136"/>
    <w:rsid w:val="00BD7913"/>
    <w:rsid w:val="00BE094C"/>
    <w:rsid w:val="00BE145D"/>
    <w:rsid w:val="00BE43B4"/>
    <w:rsid w:val="00BE62DE"/>
    <w:rsid w:val="00BE7969"/>
    <w:rsid w:val="00BF0312"/>
    <w:rsid w:val="00BF0641"/>
    <w:rsid w:val="00BF3DEC"/>
    <w:rsid w:val="00BF4172"/>
    <w:rsid w:val="00BF7387"/>
    <w:rsid w:val="00BF7571"/>
    <w:rsid w:val="00C003EC"/>
    <w:rsid w:val="00C024B8"/>
    <w:rsid w:val="00C02EE8"/>
    <w:rsid w:val="00C03FA1"/>
    <w:rsid w:val="00C04D9B"/>
    <w:rsid w:val="00C0588A"/>
    <w:rsid w:val="00C05A37"/>
    <w:rsid w:val="00C05B53"/>
    <w:rsid w:val="00C05F22"/>
    <w:rsid w:val="00C07C29"/>
    <w:rsid w:val="00C07EF3"/>
    <w:rsid w:val="00C111F9"/>
    <w:rsid w:val="00C12AF5"/>
    <w:rsid w:val="00C13A4D"/>
    <w:rsid w:val="00C14258"/>
    <w:rsid w:val="00C16E26"/>
    <w:rsid w:val="00C17807"/>
    <w:rsid w:val="00C20124"/>
    <w:rsid w:val="00C20B17"/>
    <w:rsid w:val="00C22273"/>
    <w:rsid w:val="00C229B9"/>
    <w:rsid w:val="00C2354E"/>
    <w:rsid w:val="00C24056"/>
    <w:rsid w:val="00C25830"/>
    <w:rsid w:val="00C26209"/>
    <w:rsid w:val="00C26AAE"/>
    <w:rsid w:val="00C26E83"/>
    <w:rsid w:val="00C318BA"/>
    <w:rsid w:val="00C32E5D"/>
    <w:rsid w:val="00C34BF0"/>
    <w:rsid w:val="00C3752F"/>
    <w:rsid w:val="00C402D8"/>
    <w:rsid w:val="00C40AA6"/>
    <w:rsid w:val="00C40D06"/>
    <w:rsid w:val="00C42CB8"/>
    <w:rsid w:val="00C43BEA"/>
    <w:rsid w:val="00C43DB4"/>
    <w:rsid w:val="00C4788C"/>
    <w:rsid w:val="00C500F6"/>
    <w:rsid w:val="00C51D12"/>
    <w:rsid w:val="00C5385D"/>
    <w:rsid w:val="00C53D10"/>
    <w:rsid w:val="00C553B9"/>
    <w:rsid w:val="00C56782"/>
    <w:rsid w:val="00C632E1"/>
    <w:rsid w:val="00C636DB"/>
    <w:rsid w:val="00C645CE"/>
    <w:rsid w:val="00C64B53"/>
    <w:rsid w:val="00C67207"/>
    <w:rsid w:val="00C67E1A"/>
    <w:rsid w:val="00C70650"/>
    <w:rsid w:val="00C72583"/>
    <w:rsid w:val="00C72C1D"/>
    <w:rsid w:val="00C74B4B"/>
    <w:rsid w:val="00C75A64"/>
    <w:rsid w:val="00C765CB"/>
    <w:rsid w:val="00C77AC8"/>
    <w:rsid w:val="00C77FDD"/>
    <w:rsid w:val="00C81609"/>
    <w:rsid w:val="00C84832"/>
    <w:rsid w:val="00C85346"/>
    <w:rsid w:val="00C85732"/>
    <w:rsid w:val="00C85E8C"/>
    <w:rsid w:val="00C86A0F"/>
    <w:rsid w:val="00C87EBB"/>
    <w:rsid w:val="00C91411"/>
    <w:rsid w:val="00C91798"/>
    <w:rsid w:val="00C94AC6"/>
    <w:rsid w:val="00C966F6"/>
    <w:rsid w:val="00CA141D"/>
    <w:rsid w:val="00CA1912"/>
    <w:rsid w:val="00CA3025"/>
    <w:rsid w:val="00CA40AE"/>
    <w:rsid w:val="00CA5ADF"/>
    <w:rsid w:val="00CA64B4"/>
    <w:rsid w:val="00CA735A"/>
    <w:rsid w:val="00CB1642"/>
    <w:rsid w:val="00CB18D5"/>
    <w:rsid w:val="00CB2401"/>
    <w:rsid w:val="00CB288E"/>
    <w:rsid w:val="00CB4DE1"/>
    <w:rsid w:val="00CC073D"/>
    <w:rsid w:val="00CC2453"/>
    <w:rsid w:val="00CC465D"/>
    <w:rsid w:val="00CC4BD4"/>
    <w:rsid w:val="00CC52AB"/>
    <w:rsid w:val="00CC5371"/>
    <w:rsid w:val="00CC55A7"/>
    <w:rsid w:val="00CD10BF"/>
    <w:rsid w:val="00CD1F6B"/>
    <w:rsid w:val="00CD24C9"/>
    <w:rsid w:val="00CD2F74"/>
    <w:rsid w:val="00CD4C01"/>
    <w:rsid w:val="00CD537C"/>
    <w:rsid w:val="00CD61C7"/>
    <w:rsid w:val="00CE02FD"/>
    <w:rsid w:val="00CE0EF4"/>
    <w:rsid w:val="00CE1E4F"/>
    <w:rsid w:val="00CE229F"/>
    <w:rsid w:val="00CF0E99"/>
    <w:rsid w:val="00CF188E"/>
    <w:rsid w:val="00CF1DCA"/>
    <w:rsid w:val="00CF1F2C"/>
    <w:rsid w:val="00CF2D14"/>
    <w:rsid w:val="00CF5CF7"/>
    <w:rsid w:val="00CF670E"/>
    <w:rsid w:val="00CF7A4E"/>
    <w:rsid w:val="00D00382"/>
    <w:rsid w:val="00D035A9"/>
    <w:rsid w:val="00D03EBE"/>
    <w:rsid w:val="00D045E0"/>
    <w:rsid w:val="00D05094"/>
    <w:rsid w:val="00D05F12"/>
    <w:rsid w:val="00D11FB1"/>
    <w:rsid w:val="00D12038"/>
    <w:rsid w:val="00D13279"/>
    <w:rsid w:val="00D13535"/>
    <w:rsid w:val="00D156E1"/>
    <w:rsid w:val="00D165E1"/>
    <w:rsid w:val="00D16AA9"/>
    <w:rsid w:val="00D17545"/>
    <w:rsid w:val="00D17EE4"/>
    <w:rsid w:val="00D20107"/>
    <w:rsid w:val="00D21742"/>
    <w:rsid w:val="00D22014"/>
    <w:rsid w:val="00D22270"/>
    <w:rsid w:val="00D22655"/>
    <w:rsid w:val="00D234C4"/>
    <w:rsid w:val="00D236CE"/>
    <w:rsid w:val="00D23ACE"/>
    <w:rsid w:val="00D258C3"/>
    <w:rsid w:val="00D25D15"/>
    <w:rsid w:val="00D25DD5"/>
    <w:rsid w:val="00D2600D"/>
    <w:rsid w:val="00D26431"/>
    <w:rsid w:val="00D27DBB"/>
    <w:rsid w:val="00D3008B"/>
    <w:rsid w:val="00D31639"/>
    <w:rsid w:val="00D3241C"/>
    <w:rsid w:val="00D339DE"/>
    <w:rsid w:val="00D35198"/>
    <w:rsid w:val="00D35A39"/>
    <w:rsid w:val="00D36161"/>
    <w:rsid w:val="00D3665C"/>
    <w:rsid w:val="00D36EA9"/>
    <w:rsid w:val="00D413C7"/>
    <w:rsid w:val="00D41AD0"/>
    <w:rsid w:val="00D43B16"/>
    <w:rsid w:val="00D452B3"/>
    <w:rsid w:val="00D4588A"/>
    <w:rsid w:val="00D45CBB"/>
    <w:rsid w:val="00D463CA"/>
    <w:rsid w:val="00D467FE"/>
    <w:rsid w:val="00D46FDF"/>
    <w:rsid w:val="00D4706A"/>
    <w:rsid w:val="00D47E7C"/>
    <w:rsid w:val="00D50076"/>
    <w:rsid w:val="00D5029F"/>
    <w:rsid w:val="00D502D5"/>
    <w:rsid w:val="00D51122"/>
    <w:rsid w:val="00D514FB"/>
    <w:rsid w:val="00D51DA6"/>
    <w:rsid w:val="00D57285"/>
    <w:rsid w:val="00D57A06"/>
    <w:rsid w:val="00D57C0E"/>
    <w:rsid w:val="00D6135B"/>
    <w:rsid w:val="00D61CE8"/>
    <w:rsid w:val="00D64222"/>
    <w:rsid w:val="00D6468A"/>
    <w:rsid w:val="00D669A1"/>
    <w:rsid w:val="00D66A62"/>
    <w:rsid w:val="00D67D1D"/>
    <w:rsid w:val="00D67D3F"/>
    <w:rsid w:val="00D72CB7"/>
    <w:rsid w:val="00D732D8"/>
    <w:rsid w:val="00D7396E"/>
    <w:rsid w:val="00D73EAE"/>
    <w:rsid w:val="00D742AF"/>
    <w:rsid w:val="00D75069"/>
    <w:rsid w:val="00D75D26"/>
    <w:rsid w:val="00D76D0D"/>
    <w:rsid w:val="00D80589"/>
    <w:rsid w:val="00D80E73"/>
    <w:rsid w:val="00D838A6"/>
    <w:rsid w:val="00D839E9"/>
    <w:rsid w:val="00D85A86"/>
    <w:rsid w:val="00D871CD"/>
    <w:rsid w:val="00D875CE"/>
    <w:rsid w:val="00D879B4"/>
    <w:rsid w:val="00D87D1B"/>
    <w:rsid w:val="00D87D8D"/>
    <w:rsid w:val="00D91FF6"/>
    <w:rsid w:val="00D924FE"/>
    <w:rsid w:val="00D93A9B"/>
    <w:rsid w:val="00D9416F"/>
    <w:rsid w:val="00D94E71"/>
    <w:rsid w:val="00D950ED"/>
    <w:rsid w:val="00D957B0"/>
    <w:rsid w:val="00D97FE9"/>
    <w:rsid w:val="00DA0B50"/>
    <w:rsid w:val="00DA192D"/>
    <w:rsid w:val="00DA4890"/>
    <w:rsid w:val="00DA5AD8"/>
    <w:rsid w:val="00DA6187"/>
    <w:rsid w:val="00DB0961"/>
    <w:rsid w:val="00DB101A"/>
    <w:rsid w:val="00DB2019"/>
    <w:rsid w:val="00DB3440"/>
    <w:rsid w:val="00DB38C9"/>
    <w:rsid w:val="00DB58F9"/>
    <w:rsid w:val="00DB6B74"/>
    <w:rsid w:val="00DB6BAA"/>
    <w:rsid w:val="00DB7D0E"/>
    <w:rsid w:val="00DC08EF"/>
    <w:rsid w:val="00DC1B34"/>
    <w:rsid w:val="00DC277B"/>
    <w:rsid w:val="00DC37ED"/>
    <w:rsid w:val="00DC5AEC"/>
    <w:rsid w:val="00DC7B25"/>
    <w:rsid w:val="00DD19F4"/>
    <w:rsid w:val="00DD2E4E"/>
    <w:rsid w:val="00DD2E55"/>
    <w:rsid w:val="00DD32CD"/>
    <w:rsid w:val="00DD5EF8"/>
    <w:rsid w:val="00DD5EF9"/>
    <w:rsid w:val="00DD74A4"/>
    <w:rsid w:val="00DD7DD7"/>
    <w:rsid w:val="00DE0469"/>
    <w:rsid w:val="00DE0501"/>
    <w:rsid w:val="00DE1443"/>
    <w:rsid w:val="00DE21B9"/>
    <w:rsid w:val="00DE2CB6"/>
    <w:rsid w:val="00DE31AC"/>
    <w:rsid w:val="00DE49DC"/>
    <w:rsid w:val="00DE608F"/>
    <w:rsid w:val="00DE7BB5"/>
    <w:rsid w:val="00DF032B"/>
    <w:rsid w:val="00DF132A"/>
    <w:rsid w:val="00DF275B"/>
    <w:rsid w:val="00DF2D61"/>
    <w:rsid w:val="00DF68E1"/>
    <w:rsid w:val="00DF68F3"/>
    <w:rsid w:val="00DF70F4"/>
    <w:rsid w:val="00E04C80"/>
    <w:rsid w:val="00E05757"/>
    <w:rsid w:val="00E07B74"/>
    <w:rsid w:val="00E116E6"/>
    <w:rsid w:val="00E1380C"/>
    <w:rsid w:val="00E14AB3"/>
    <w:rsid w:val="00E22577"/>
    <w:rsid w:val="00E22F1A"/>
    <w:rsid w:val="00E23D9A"/>
    <w:rsid w:val="00E24FA6"/>
    <w:rsid w:val="00E25006"/>
    <w:rsid w:val="00E251C1"/>
    <w:rsid w:val="00E25666"/>
    <w:rsid w:val="00E27D9E"/>
    <w:rsid w:val="00E3519A"/>
    <w:rsid w:val="00E3538C"/>
    <w:rsid w:val="00E3540F"/>
    <w:rsid w:val="00E402AA"/>
    <w:rsid w:val="00E40D5E"/>
    <w:rsid w:val="00E411DD"/>
    <w:rsid w:val="00E418A1"/>
    <w:rsid w:val="00E426A4"/>
    <w:rsid w:val="00E44945"/>
    <w:rsid w:val="00E44C81"/>
    <w:rsid w:val="00E45185"/>
    <w:rsid w:val="00E4680A"/>
    <w:rsid w:val="00E46B14"/>
    <w:rsid w:val="00E46B78"/>
    <w:rsid w:val="00E472B1"/>
    <w:rsid w:val="00E501DF"/>
    <w:rsid w:val="00E512BC"/>
    <w:rsid w:val="00E51551"/>
    <w:rsid w:val="00E52282"/>
    <w:rsid w:val="00E52E3F"/>
    <w:rsid w:val="00E54575"/>
    <w:rsid w:val="00E556CC"/>
    <w:rsid w:val="00E56AD6"/>
    <w:rsid w:val="00E5775C"/>
    <w:rsid w:val="00E57EA9"/>
    <w:rsid w:val="00E61797"/>
    <w:rsid w:val="00E61BEF"/>
    <w:rsid w:val="00E61F85"/>
    <w:rsid w:val="00E65206"/>
    <w:rsid w:val="00E654D8"/>
    <w:rsid w:val="00E67D11"/>
    <w:rsid w:val="00E707CB"/>
    <w:rsid w:val="00E73049"/>
    <w:rsid w:val="00E74A46"/>
    <w:rsid w:val="00E74D43"/>
    <w:rsid w:val="00E75EB6"/>
    <w:rsid w:val="00E76664"/>
    <w:rsid w:val="00E76CBC"/>
    <w:rsid w:val="00E804D9"/>
    <w:rsid w:val="00E826E9"/>
    <w:rsid w:val="00E86637"/>
    <w:rsid w:val="00E8731C"/>
    <w:rsid w:val="00E9149D"/>
    <w:rsid w:val="00E94823"/>
    <w:rsid w:val="00E9666D"/>
    <w:rsid w:val="00E97139"/>
    <w:rsid w:val="00E974E9"/>
    <w:rsid w:val="00EA04F9"/>
    <w:rsid w:val="00EA1A9D"/>
    <w:rsid w:val="00EA1ED2"/>
    <w:rsid w:val="00EA4C5D"/>
    <w:rsid w:val="00EA56D8"/>
    <w:rsid w:val="00EA5C16"/>
    <w:rsid w:val="00EA6B71"/>
    <w:rsid w:val="00EA7196"/>
    <w:rsid w:val="00EA73FE"/>
    <w:rsid w:val="00EA768B"/>
    <w:rsid w:val="00EB230F"/>
    <w:rsid w:val="00EB26A9"/>
    <w:rsid w:val="00EB4180"/>
    <w:rsid w:val="00EB4806"/>
    <w:rsid w:val="00EB676F"/>
    <w:rsid w:val="00EB7742"/>
    <w:rsid w:val="00EC0411"/>
    <w:rsid w:val="00EC1983"/>
    <w:rsid w:val="00EC466E"/>
    <w:rsid w:val="00EC690D"/>
    <w:rsid w:val="00EC7F20"/>
    <w:rsid w:val="00ED0014"/>
    <w:rsid w:val="00ED1E94"/>
    <w:rsid w:val="00ED23D5"/>
    <w:rsid w:val="00ED35BE"/>
    <w:rsid w:val="00ED3E69"/>
    <w:rsid w:val="00ED7558"/>
    <w:rsid w:val="00EE0E8D"/>
    <w:rsid w:val="00EE0F32"/>
    <w:rsid w:val="00EE1222"/>
    <w:rsid w:val="00EE12E7"/>
    <w:rsid w:val="00EE13B3"/>
    <w:rsid w:val="00EE35CA"/>
    <w:rsid w:val="00EE4862"/>
    <w:rsid w:val="00EE6B3D"/>
    <w:rsid w:val="00EE6D72"/>
    <w:rsid w:val="00EE7ECA"/>
    <w:rsid w:val="00EF027B"/>
    <w:rsid w:val="00EF07B1"/>
    <w:rsid w:val="00EF0E23"/>
    <w:rsid w:val="00EF1855"/>
    <w:rsid w:val="00EF1B9B"/>
    <w:rsid w:val="00EF27D8"/>
    <w:rsid w:val="00EF3CE7"/>
    <w:rsid w:val="00EF68D6"/>
    <w:rsid w:val="00EF6F05"/>
    <w:rsid w:val="00F008D0"/>
    <w:rsid w:val="00F00DCB"/>
    <w:rsid w:val="00F03770"/>
    <w:rsid w:val="00F03D5B"/>
    <w:rsid w:val="00F046E8"/>
    <w:rsid w:val="00F04D07"/>
    <w:rsid w:val="00F07261"/>
    <w:rsid w:val="00F10014"/>
    <w:rsid w:val="00F10599"/>
    <w:rsid w:val="00F10EB0"/>
    <w:rsid w:val="00F14C6E"/>
    <w:rsid w:val="00F15641"/>
    <w:rsid w:val="00F2243C"/>
    <w:rsid w:val="00F232A6"/>
    <w:rsid w:val="00F24ACC"/>
    <w:rsid w:val="00F25969"/>
    <w:rsid w:val="00F260D8"/>
    <w:rsid w:val="00F26B77"/>
    <w:rsid w:val="00F30236"/>
    <w:rsid w:val="00F31A74"/>
    <w:rsid w:val="00F32508"/>
    <w:rsid w:val="00F338E9"/>
    <w:rsid w:val="00F34AB1"/>
    <w:rsid w:val="00F34E75"/>
    <w:rsid w:val="00F35A90"/>
    <w:rsid w:val="00F3718E"/>
    <w:rsid w:val="00F378AF"/>
    <w:rsid w:val="00F42B66"/>
    <w:rsid w:val="00F454B9"/>
    <w:rsid w:val="00F46841"/>
    <w:rsid w:val="00F46F22"/>
    <w:rsid w:val="00F47C71"/>
    <w:rsid w:val="00F47F46"/>
    <w:rsid w:val="00F5223C"/>
    <w:rsid w:val="00F526DF"/>
    <w:rsid w:val="00F5286B"/>
    <w:rsid w:val="00F54678"/>
    <w:rsid w:val="00F54D3D"/>
    <w:rsid w:val="00F555A7"/>
    <w:rsid w:val="00F600F2"/>
    <w:rsid w:val="00F6026E"/>
    <w:rsid w:val="00F60BF4"/>
    <w:rsid w:val="00F617E0"/>
    <w:rsid w:val="00F61A00"/>
    <w:rsid w:val="00F61C99"/>
    <w:rsid w:val="00F62C17"/>
    <w:rsid w:val="00F63BA2"/>
    <w:rsid w:val="00F64762"/>
    <w:rsid w:val="00F65B7A"/>
    <w:rsid w:val="00F65F94"/>
    <w:rsid w:val="00F6601F"/>
    <w:rsid w:val="00F67D29"/>
    <w:rsid w:val="00F70E6A"/>
    <w:rsid w:val="00F75D44"/>
    <w:rsid w:val="00F76A2A"/>
    <w:rsid w:val="00F8059E"/>
    <w:rsid w:val="00F80F52"/>
    <w:rsid w:val="00F83963"/>
    <w:rsid w:val="00F854A5"/>
    <w:rsid w:val="00F8582D"/>
    <w:rsid w:val="00F862B5"/>
    <w:rsid w:val="00F86A81"/>
    <w:rsid w:val="00F87A77"/>
    <w:rsid w:val="00F915A6"/>
    <w:rsid w:val="00F92689"/>
    <w:rsid w:val="00F92DD4"/>
    <w:rsid w:val="00F93780"/>
    <w:rsid w:val="00F941D2"/>
    <w:rsid w:val="00FA1593"/>
    <w:rsid w:val="00FA20EF"/>
    <w:rsid w:val="00FA2B14"/>
    <w:rsid w:val="00FA32FC"/>
    <w:rsid w:val="00FA34EE"/>
    <w:rsid w:val="00FA36B6"/>
    <w:rsid w:val="00FA3F53"/>
    <w:rsid w:val="00FA5DAE"/>
    <w:rsid w:val="00FB0FC2"/>
    <w:rsid w:val="00FB2D89"/>
    <w:rsid w:val="00FB7B02"/>
    <w:rsid w:val="00FB7EB5"/>
    <w:rsid w:val="00FC1CBB"/>
    <w:rsid w:val="00FC332C"/>
    <w:rsid w:val="00FC3BF9"/>
    <w:rsid w:val="00FC52A2"/>
    <w:rsid w:val="00FC5E08"/>
    <w:rsid w:val="00FC7986"/>
    <w:rsid w:val="00FC7F24"/>
    <w:rsid w:val="00FD05FF"/>
    <w:rsid w:val="00FD08F5"/>
    <w:rsid w:val="00FD0A60"/>
    <w:rsid w:val="00FD278D"/>
    <w:rsid w:val="00FD4135"/>
    <w:rsid w:val="00FD710F"/>
    <w:rsid w:val="00FE02D2"/>
    <w:rsid w:val="00FE0E83"/>
    <w:rsid w:val="00FE1563"/>
    <w:rsid w:val="00FE1E6C"/>
    <w:rsid w:val="00FE1FEB"/>
    <w:rsid w:val="00FE2366"/>
    <w:rsid w:val="00FE3850"/>
    <w:rsid w:val="00FE3DBC"/>
    <w:rsid w:val="00FE569F"/>
    <w:rsid w:val="00FE5796"/>
    <w:rsid w:val="00FF07B6"/>
    <w:rsid w:val="00FF22B4"/>
    <w:rsid w:val="00FF2DDE"/>
    <w:rsid w:val="00FF35FC"/>
    <w:rsid w:val="00FF3B0C"/>
    <w:rsid w:val="00FF557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1FE80"/>
  <w15:chartTrackingRefBased/>
  <w15:docId w15:val="{0453D5C1-58F5-4E28-936C-7DE30BA83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uk-UA"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43B16"/>
    <w:rPr>
      <w:rFonts w:ascii="Times New Roman" w:eastAsia="Times New Roman" w:hAnsi="Times New Roman" w:cs="Times New Roman"/>
      <w:kern w:val="0"/>
      <w:lang w:eastAsia="ru-RU"/>
      <w14:ligatures w14:val="none"/>
    </w:rPr>
  </w:style>
  <w:style w:type="paragraph" w:styleId="10">
    <w:name w:val="heading 1"/>
    <w:basedOn w:val="a"/>
    <w:next w:val="a"/>
    <w:link w:val="11"/>
    <w:uiPriority w:val="9"/>
    <w:qFormat/>
    <w:rsid w:val="00973D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0">
    <w:name w:val="heading 2"/>
    <w:basedOn w:val="a"/>
    <w:next w:val="a"/>
    <w:link w:val="21"/>
    <w:uiPriority w:val="9"/>
    <w:semiHidden/>
    <w:unhideWhenUsed/>
    <w:qFormat/>
    <w:rsid w:val="00973D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0">
    <w:name w:val="heading 3"/>
    <w:basedOn w:val="a"/>
    <w:next w:val="a"/>
    <w:link w:val="31"/>
    <w:uiPriority w:val="9"/>
    <w:semiHidden/>
    <w:unhideWhenUsed/>
    <w:qFormat/>
    <w:rsid w:val="00973D1F"/>
    <w:pPr>
      <w:keepNext/>
      <w:keepLines/>
      <w:spacing w:before="160" w:after="80"/>
      <w:outlineLvl w:val="2"/>
    </w:pPr>
    <w:rPr>
      <w:rFonts w:eastAsiaTheme="majorEastAsia" w:cstheme="majorBidi"/>
      <w:color w:val="0F4761" w:themeColor="accent1" w:themeShade="BF"/>
      <w:sz w:val="28"/>
      <w:szCs w:val="28"/>
    </w:rPr>
  </w:style>
  <w:style w:type="paragraph" w:styleId="40">
    <w:name w:val="heading 4"/>
    <w:basedOn w:val="a"/>
    <w:next w:val="a"/>
    <w:link w:val="41"/>
    <w:uiPriority w:val="9"/>
    <w:semiHidden/>
    <w:unhideWhenUsed/>
    <w:qFormat/>
    <w:rsid w:val="00973D1F"/>
    <w:pPr>
      <w:keepNext/>
      <w:keepLines/>
      <w:spacing w:before="80" w:after="40"/>
      <w:outlineLvl w:val="3"/>
    </w:pPr>
    <w:rPr>
      <w:rFonts w:eastAsiaTheme="majorEastAsia" w:cstheme="majorBidi"/>
      <w:i/>
      <w:iCs/>
      <w:color w:val="0F4761" w:themeColor="accent1" w:themeShade="BF"/>
    </w:rPr>
  </w:style>
  <w:style w:type="paragraph" w:styleId="50">
    <w:name w:val="heading 5"/>
    <w:basedOn w:val="a"/>
    <w:next w:val="a"/>
    <w:link w:val="51"/>
    <w:uiPriority w:val="9"/>
    <w:semiHidden/>
    <w:unhideWhenUsed/>
    <w:qFormat/>
    <w:rsid w:val="00973D1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973D1F"/>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73D1F"/>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73D1F"/>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73D1F"/>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973D1F"/>
    <w:rPr>
      <w:rFonts w:asciiTheme="majorHAnsi" w:eastAsiaTheme="majorEastAsia" w:hAnsiTheme="majorHAnsi" w:cstheme="majorBidi"/>
      <w:color w:val="0F4761" w:themeColor="accent1" w:themeShade="BF"/>
      <w:sz w:val="40"/>
      <w:szCs w:val="40"/>
    </w:rPr>
  </w:style>
  <w:style w:type="character" w:customStyle="1" w:styleId="21">
    <w:name w:val="Заголовок 2 Знак"/>
    <w:basedOn w:val="a0"/>
    <w:link w:val="20"/>
    <w:uiPriority w:val="9"/>
    <w:semiHidden/>
    <w:rsid w:val="00973D1F"/>
    <w:rPr>
      <w:rFonts w:asciiTheme="majorHAnsi" w:eastAsiaTheme="majorEastAsia" w:hAnsiTheme="majorHAnsi" w:cstheme="majorBidi"/>
      <w:color w:val="0F4761" w:themeColor="accent1" w:themeShade="BF"/>
      <w:sz w:val="32"/>
      <w:szCs w:val="32"/>
    </w:rPr>
  </w:style>
  <w:style w:type="character" w:customStyle="1" w:styleId="31">
    <w:name w:val="Заголовок 3 Знак"/>
    <w:basedOn w:val="a0"/>
    <w:link w:val="30"/>
    <w:uiPriority w:val="9"/>
    <w:semiHidden/>
    <w:rsid w:val="00973D1F"/>
    <w:rPr>
      <w:rFonts w:eastAsiaTheme="majorEastAsia" w:cstheme="majorBidi"/>
      <w:color w:val="0F4761" w:themeColor="accent1" w:themeShade="BF"/>
      <w:sz w:val="28"/>
      <w:szCs w:val="28"/>
    </w:rPr>
  </w:style>
  <w:style w:type="character" w:customStyle="1" w:styleId="41">
    <w:name w:val="Заголовок 4 Знак"/>
    <w:basedOn w:val="a0"/>
    <w:link w:val="40"/>
    <w:uiPriority w:val="9"/>
    <w:semiHidden/>
    <w:rsid w:val="00973D1F"/>
    <w:rPr>
      <w:rFonts w:eastAsiaTheme="majorEastAsia" w:cstheme="majorBidi"/>
      <w:i/>
      <w:iCs/>
      <w:color w:val="0F4761" w:themeColor="accent1" w:themeShade="BF"/>
    </w:rPr>
  </w:style>
  <w:style w:type="character" w:customStyle="1" w:styleId="51">
    <w:name w:val="Заголовок 5 Знак"/>
    <w:basedOn w:val="a0"/>
    <w:link w:val="50"/>
    <w:uiPriority w:val="9"/>
    <w:semiHidden/>
    <w:rsid w:val="00973D1F"/>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973D1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73D1F"/>
    <w:rPr>
      <w:rFonts w:eastAsiaTheme="majorEastAsia" w:cstheme="majorBidi"/>
      <w:color w:val="595959" w:themeColor="text1" w:themeTint="A6"/>
    </w:rPr>
  </w:style>
  <w:style w:type="character" w:customStyle="1" w:styleId="80">
    <w:name w:val="Заголовок 8 Знак"/>
    <w:basedOn w:val="a0"/>
    <w:link w:val="8"/>
    <w:uiPriority w:val="9"/>
    <w:semiHidden/>
    <w:rsid w:val="00973D1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73D1F"/>
    <w:rPr>
      <w:rFonts w:eastAsiaTheme="majorEastAsia" w:cstheme="majorBidi"/>
      <w:color w:val="272727" w:themeColor="text1" w:themeTint="D8"/>
    </w:rPr>
  </w:style>
  <w:style w:type="paragraph" w:styleId="a3">
    <w:name w:val="Title"/>
    <w:basedOn w:val="a"/>
    <w:next w:val="a"/>
    <w:link w:val="a4"/>
    <w:uiPriority w:val="10"/>
    <w:qFormat/>
    <w:rsid w:val="00973D1F"/>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973D1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73D1F"/>
    <w:pPr>
      <w:numPr>
        <w:ilvl w:val="1"/>
      </w:numPr>
      <w:spacing w:after="160"/>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973D1F"/>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973D1F"/>
    <w:pPr>
      <w:spacing w:before="160" w:after="160"/>
      <w:jc w:val="center"/>
    </w:pPr>
    <w:rPr>
      <w:i/>
      <w:iCs/>
      <w:color w:val="404040" w:themeColor="text1" w:themeTint="BF"/>
    </w:rPr>
  </w:style>
  <w:style w:type="character" w:customStyle="1" w:styleId="a8">
    <w:name w:val="Цитата Знак"/>
    <w:basedOn w:val="a0"/>
    <w:link w:val="a7"/>
    <w:uiPriority w:val="29"/>
    <w:rsid w:val="00973D1F"/>
    <w:rPr>
      <w:i/>
      <w:iCs/>
      <w:color w:val="404040" w:themeColor="text1" w:themeTint="BF"/>
    </w:rPr>
  </w:style>
  <w:style w:type="paragraph" w:styleId="a9">
    <w:name w:val="List Paragraph"/>
    <w:basedOn w:val="a"/>
    <w:uiPriority w:val="34"/>
    <w:qFormat/>
    <w:rsid w:val="00973D1F"/>
    <w:pPr>
      <w:ind w:left="720"/>
      <w:contextualSpacing/>
    </w:pPr>
  </w:style>
  <w:style w:type="character" w:styleId="aa">
    <w:name w:val="Intense Emphasis"/>
    <w:basedOn w:val="a0"/>
    <w:uiPriority w:val="21"/>
    <w:qFormat/>
    <w:rsid w:val="00973D1F"/>
    <w:rPr>
      <w:i/>
      <w:iCs/>
      <w:color w:val="0F4761" w:themeColor="accent1" w:themeShade="BF"/>
    </w:rPr>
  </w:style>
  <w:style w:type="paragraph" w:styleId="ab">
    <w:name w:val="Intense Quote"/>
    <w:basedOn w:val="a"/>
    <w:next w:val="a"/>
    <w:link w:val="ac"/>
    <w:uiPriority w:val="30"/>
    <w:qFormat/>
    <w:rsid w:val="00973D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973D1F"/>
    <w:rPr>
      <w:i/>
      <w:iCs/>
      <w:color w:val="0F4761" w:themeColor="accent1" w:themeShade="BF"/>
    </w:rPr>
  </w:style>
  <w:style w:type="character" w:styleId="ad">
    <w:name w:val="Intense Reference"/>
    <w:basedOn w:val="a0"/>
    <w:uiPriority w:val="32"/>
    <w:qFormat/>
    <w:rsid w:val="00973D1F"/>
    <w:rPr>
      <w:b/>
      <w:bCs/>
      <w:smallCaps/>
      <w:color w:val="0F4761" w:themeColor="accent1" w:themeShade="BF"/>
      <w:spacing w:val="5"/>
    </w:rPr>
  </w:style>
  <w:style w:type="numbering" w:customStyle="1" w:styleId="1">
    <w:name w:val="Текущий список1"/>
    <w:uiPriority w:val="99"/>
    <w:rsid w:val="00D75069"/>
    <w:pPr>
      <w:numPr>
        <w:numId w:val="2"/>
      </w:numPr>
    </w:pPr>
  </w:style>
  <w:style w:type="numbering" w:customStyle="1" w:styleId="2">
    <w:name w:val="Текущий список2"/>
    <w:uiPriority w:val="99"/>
    <w:rsid w:val="00D75069"/>
    <w:pPr>
      <w:numPr>
        <w:numId w:val="3"/>
      </w:numPr>
    </w:pPr>
  </w:style>
  <w:style w:type="numbering" w:customStyle="1" w:styleId="3">
    <w:name w:val="Текущий список3"/>
    <w:uiPriority w:val="99"/>
    <w:rsid w:val="00D75069"/>
    <w:pPr>
      <w:numPr>
        <w:numId w:val="5"/>
      </w:numPr>
    </w:pPr>
  </w:style>
  <w:style w:type="numbering" w:customStyle="1" w:styleId="4">
    <w:name w:val="Текущий список4"/>
    <w:uiPriority w:val="99"/>
    <w:rsid w:val="00D75069"/>
    <w:pPr>
      <w:numPr>
        <w:numId w:val="6"/>
      </w:numPr>
    </w:pPr>
  </w:style>
  <w:style w:type="numbering" w:customStyle="1" w:styleId="5">
    <w:name w:val="Текущий список5"/>
    <w:uiPriority w:val="99"/>
    <w:rsid w:val="00D75069"/>
    <w:pPr>
      <w:numPr>
        <w:numId w:val="7"/>
      </w:numPr>
    </w:pPr>
  </w:style>
  <w:style w:type="table" w:styleId="ae">
    <w:name w:val="Table Grid"/>
    <w:basedOn w:val="a1"/>
    <w:uiPriority w:val="39"/>
    <w:rsid w:val="003679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Plain Table 1"/>
    <w:basedOn w:val="a1"/>
    <w:uiPriority w:val="41"/>
    <w:rsid w:val="003679C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f">
    <w:name w:val="Normal (Web)"/>
    <w:basedOn w:val="a"/>
    <w:uiPriority w:val="99"/>
    <w:unhideWhenUsed/>
    <w:rsid w:val="00F61C99"/>
    <w:pPr>
      <w:spacing w:before="100" w:beforeAutospacing="1" w:after="100" w:afterAutospacing="1"/>
    </w:pPr>
  </w:style>
  <w:style w:type="character" w:styleId="af0">
    <w:name w:val="Strong"/>
    <w:basedOn w:val="a0"/>
    <w:uiPriority w:val="22"/>
    <w:qFormat/>
    <w:rsid w:val="00F61C99"/>
    <w:rPr>
      <w:b/>
      <w:bCs/>
    </w:rPr>
  </w:style>
  <w:style w:type="character" w:styleId="af1">
    <w:name w:val="Hyperlink"/>
    <w:basedOn w:val="a0"/>
    <w:uiPriority w:val="99"/>
    <w:unhideWhenUsed/>
    <w:rsid w:val="00F6026E"/>
    <w:rPr>
      <w:color w:val="467886" w:themeColor="hyperlink"/>
      <w:u w:val="single"/>
    </w:rPr>
  </w:style>
  <w:style w:type="character" w:styleId="af2">
    <w:name w:val="Unresolved Mention"/>
    <w:basedOn w:val="a0"/>
    <w:uiPriority w:val="99"/>
    <w:semiHidden/>
    <w:unhideWhenUsed/>
    <w:rsid w:val="00F6026E"/>
    <w:rPr>
      <w:color w:val="605E5C"/>
      <w:shd w:val="clear" w:color="auto" w:fill="E1DFDD"/>
    </w:rPr>
  </w:style>
  <w:style w:type="character" w:customStyle="1" w:styleId="apple-converted-space">
    <w:name w:val="apple-converted-space"/>
    <w:basedOn w:val="a0"/>
    <w:rsid w:val="00F63BA2"/>
  </w:style>
  <w:style w:type="paragraph" w:styleId="af3">
    <w:name w:val="Balloon Text"/>
    <w:basedOn w:val="a"/>
    <w:link w:val="af4"/>
    <w:uiPriority w:val="99"/>
    <w:semiHidden/>
    <w:unhideWhenUsed/>
    <w:rsid w:val="00CD1F6B"/>
    <w:rPr>
      <w:rFonts w:ascii="Segoe UI" w:hAnsi="Segoe UI" w:cs="Segoe UI"/>
      <w:sz w:val="18"/>
      <w:szCs w:val="18"/>
    </w:rPr>
  </w:style>
  <w:style w:type="character" w:customStyle="1" w:styleId="af4">
    <w:name w:val="Текст у виносці Знак"/>
    <w:basedOn w:val="a0"/>
    <w:link w:val="af3"/>
    <w:uiPriority w:val="99"/>
    <w:semiHidden/>
    <w:rsid w:val="00CD1F6B"/>
    <w:rPr>
      <w:rFonts w:ascii="Segoe UI" w:eastAsia="Times New Roman" w:hAnsi="Segoe UI" w:cs="Segoe UI"/>
      <w:kern w:val="0"/>
      <w:sz w:val="18"/>
      <w:szCs w:val="18"/>
      <w:lang w:eastAsia="ru-RU"/>
      <w14:ligatures w14:val="none"/>
    </w:rPr>
  </w:style>
  <w:style w:type="paragraph" w:customStyle="1" w:styleId="rtejustify">
    <w:name w:val="rtejustify"/>
    <w:basedOn w:val="a"/>
    <w:rsid w:val="00DA6187"/>
    <w:pPr>
      <w:spacing w:before="100" w:beforeAutospacing="1" w:after="100" w:afterAutospacing="1"/>
    </w:pPr>
    <w:rPr>
      <w:lang w:eastAsia="uk-UA"/>
    </w:rPr>
  </w:style>
  <w:style w:type="character" w:styleId="af5">
    <w:name w:val="annotation reference"/>
    <w:basedOn w:val="a0"/>
    <w:uiPriority w:val="99"/>
    <w:semiHidden/>
    <w:unhideWhenUsed/>
    <w:rsid w:val="00B2090F"/>
    <w:rPr>
      <w:sz w:val="16"/>
      <w:szCs w:val="16"/>
    </w:rPr>
  </w:style>
  <w:style w:type="paragraph" w:styleId="af6">
    <w:name w:val="annotation text"/>
    <w:basedOn w:val="a"/>
    <w:link w:val="af7"/>
    <w:uiPriority w:val="99"/>
    <w:unhideWhenUsed/>
    <w:rsid w:val="00B2090F"/>
    <w:rPr>
      <w:sz w:val="20"/>
      <w:szCs w:val="20"/>
    </w:rPr>
  </w:style>
  <w:style w:type="character" w:customStyle="1" w:styleId="af7">
    <w:name w:val="Текст примітки Знак"/>
    <w:basedOn w:val="a0"/>
    <w:link w:val="af6"/>
    <w:uiPriority w:val="99"/>
    <w:rsid w:val="00B2090F"/>
    <w:rPr>
      <w:rFonts w:ascii="Times New Roman" w:eastAsia="Times New Roman" w:hAnsi="Times New Roman" w:cs="Times New Roman"/>
      <w:kern w:val="0"/>
      <w:sz w:val="20"/>
      <w:szCs w:val="20"/>
      <w:lang w:eastAsia="ru-RU"/>
      <w14:ligatures w14:val="none"/>
    </w:rPr>
  </w:style>
  <w:style w:type="paragraph" w:styleId="af8">
    <w:name w:val="annotation subject"/>
    <w:basedOn w:val="af6"/>
    <w:next w:val="af6"/>
    <w:link w:val="af9"/>
    <w:uiPriority w:val="99"/>
    <w:semiHidden/>
    <w:unhideWhenUsed/>
    <w:rsid w:val="00B2090F"/>
    <w:rPr>
      <w:b/>
      <w:bCs/>
    </w:rPr>
  </w:style>
  <w:style w:type="character" w:customStyle="1" w:styleId="af9">
    <w:name w:val="Тема примітки Знак"/>
    <w:basedOn w:val="af7"/>
    <w:link w:val="af8"/>
    <w:uiPriority w:val="99"/>
    <w:semiHidden/>
    <w:rsid w:val="00B2090F"/>
    <w:rPr>
      <w:rFonts w:ascii="Times New Roman" w:eastAsia="Times New Roman" w:hAnsi="Times New Roman" w:cs="Times New Roman"/>
      <w:b/>
      <w:bCs/>
      <w:kern w:val="0"/>
      <w:sz w:val="20"/>
      <w:szCs w:val="20"/>
      <w:lang w:eastAsia="ru-RU"/>
      <w14:ligatures w14:val="none"/>
    </w:rPr>
  </w:style>
  <w:style w:type="paragraph" w:customStyle="1" w:styleId="whitespace-normal">
    <w:name w:val="whitespace-normal"/>
    <w:basedOn w:val="a"/>
    <w:rsid w:val="00406C3D"/>
    <w:pPr>
      <w:spacing w:before="100" w:beforeAutospacing="1" w:after="100" w:afterAutospacing="1"/>
    </w:pPr>
  </w:style>
  <w:style w:type="paragraph" w:styleId="afa">
    <w:name w:val="header"/>
    <w:basedOn w:val="a"/>
    <w:link w:val="afb"/>
    <w:uiPriority w:val="99"/>
    <w:unhideWhenUsed/>
    <w:rsid w:val="00396583"/>
    <w:pPr>
      <w:tabs>
        <w:tab w:val="center" w:pos="4819"/>
        <w:tab w:val="right" w:pos="9639"/>
      </w:tabs>
    </w:pPr>
  </w:style>
  <w:style w:type="character" w:customStyle="1" w:styleId="afb">
    <w:name w:val="Верхній колонтитул Знак"/>
    <w:basedOn w:val="a0"/>
    <w:link w:val="afa"/>
    <w:uiPriority w:val="99"/>
    <w:rsid w:val="00396583"/>
    <w:rPr>
      <w:rFonts w:ascii="Times New Roman" w:eastAsia="Times New Roman" w:hAnsi="Times New Roman" w:cs="Times New Roman"/>
      <w:kern w:val="0"/>
      <w:lang w:eastAsia="ru-RU"/>
      <w14:ligatures w14:val="none"/>
    </w:rPr>
  </w:style>
  <w:style w:type="paragraph" w:styleId="afc">
    <w:name w:val="footer"/>
    <w:basedOn w:val="a"/>
    <w:link w:val="afd"/>
    <w:uiPriority w:val="99"/>
    <w:unhideWhenUsed/>
    <w:rsid w:val="00396583"/>
    <w:pPr>
      <w:tabs>
        <w:tab w:val="center" w:pos="4819"/>
        <w:tab w:val="right" w:pos="9639"/>
      </w:tabs>
    </w:pPr>
  </w:style>
  <w:style w:type="character" w:customStyle="1" w:styleId="afd">
    <w:name w:val="Нижній колонтитул Знак"/>
    <w:basedOn w:val="a0"/>
    <w:link w:val="afc"/>
    <w:uiPriority w:val="99"/>
    <w:rsid w:val="00396583"/>
    <w:rPr>
      <w:rFonts w:ascii="Times New Roman" w:eastAsia="Times New Roman" w:hAnsi="Times New Roman" w:cs="Times New Roman"/>
      <w:kern w:val="0"/>
      <w:lang w:eastAsia="ru-RU"/>
      <w14:ligatures w14:val="none"/>
    </w:rPr>
  </w:style>
  <w:style w:type="character" w:styleId="afe">
    <w:name w:val="Emphasis"/>
    <w:basedOn w:val="a0"/>
    <w:uiPriority w:val="20"/>
    <w:qFormat/>
    <w:rsid w:val="000F32D2"/>
    <w:rPr>
      <w:i/>
      <w:iCs/>
    </w:rPr>
  </w:style>
  <w:style w:type="paragraph" w:styleId="aff">
    <w:name w:val="No Spacing"/>
    <w:uiPriority w:val="1"/>
    <w:qFormat/>
    <w:rsid w:val="00FE0E83"/>
    <w:rPr>
      <w:rFonts w:ascii="Times New Roman" w:eastAsia="Times New Roman" w:hAnsi="Times New Roman" w:cs="Times New Roman"/>
      <w:kern w:val="0"/>
      <w:lang w:eastAsia="ru-RU"/>
      <w14:ligatures w14:val="none"/>
    </w:rPr>
  </w:style>
  <w:style w:type="paragraph" w:customStyle="1" w:styleId="p1">
    <w:name w:val="p1"/>
    <w:basedOn w:val="a"/>
    <w:rsid w:val="00D43B16"/>
    <w:rPr>
      <w:color w:val="000000"/>
      <w:sz w:val="21"/>
      <w:szCs w:val="21"/>
    </w:rPr>
  </w:style>
  <w:style w:type="character" w:customStyle="1" w:styleId="s1">
    <w:name w:val="s1"/>
    <w:basedOn w:val="a0"/>
    <w:rsid w:val="00D43B16"/>
    <w:rPr>
      <w:rFonts w:ascii="Times New Roman" w:hAnsi="Times New Roman" w:cs="Times New Roman" w:hint="default"/>
      <w:sz w:val="18"/>
      <w:szCs w:val="18"/>
    </w:rPr>
  </w:style>
  <w:style w:type="character" w:styleId="aff0">
    <w:name w:val="FollowedHyperlink"/>
    <w:basedOn w:val="a0"/>
    <w:uiPriority w:val="99"/>
    <w:semiHidden/>
    <w:unhideWhenUsed/>
    <w:rsid w:val="00F8059E"/>
    <w:rPr>
      <w:color w:val="96607D" w:themeColor="followedHyperlink"/>
      <w:u w:val="single"/>
    </w:rPr>
  </w:style>
  <w:style w:type="character" w:customStyle="1" w:styleId="fontstyle01">
    <w:name w:val="fontstyle01"/>
    <w:basedOn w:val="a0"/>
    <w:rsid w:val="00655A0A"/>
    <w:rPr>
      <w:rFonts w:ascii="TimesNewRomanPSMT" w:hAnsi="TimesNewRomanPSMT" w:hint="default"/>
      <w:b w:val="0"/>
      <w:bCs w:val="0"/>
      <w:i w:val="0"/>
      <w:iCs w:val="0"/>
      <w:color w:val="000000"/>
      <w:sz w:val="24"/>
      <w:szCs w:val="24"/>
    </w:rPr>
  </w:style>
  <w:style w:type="character" w:customStyle="1" w:styleId="fontstyle21">
    <w:name w:val="fontstyle21"/>
    <w:basedOn w:val="a0"/>
    <w:rsid w:val="00655A0A"/>
    <w:rPr>
      <w:rFonts w:ascii="TimesNewRomanPS-BoldMT" w:hAnsi="TimesNewRomanPS-BoldMT" w:hint="default"/>
      <w:b/>
      <w:bCs/>
      <w:i w:val="0"/>
      <w:iCs w:val="0"/>
      <w:color w:val="000000"/>
      <w:sz w:val="24"/>
      <w:szCs w:val="24"/>
    </w:rPr>
  </w:style>
  <w:style w:type="character" w:customStyle="1" w:styleId="aff1">
    <w:name w:val="Інше_"/>
    <w:basedOn w:val="a0"/>
    <w:link w:val="aff2"/>
    <w:rsid w:val="00907769"/>
    <w:rPr>
      <w:rFonts w:ascii="Times New Roman" w:eastAsia="Times New Roman" w:hAnsi="Times New Roman" w:cs="Times New Roman"/>
    </w:rPr>
  </w:style>
  <w:style w:type="paragraph" w:customStyle="1" w:styleId="aff2">
    <w:name w:val="Інше"/>
    <w:basedOn w:val="a"/>
    <w:link w:val="aff1"/>
    <w:rsid w:val="00907769"/>
    <w:pPr>
      <w:widowControl w:val="0"/>
      <w:spacing w:after="220" w:line="276" w:lineRule="auto"/>
    </w:pPr>
    <w:rPr>
      <w:kern w:val="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964432">
      <w:bodyDiv w:val="1"/>
      <w:marLeft w:val="0"/>
      <w:marRight w:val="0"/>
      <w:marTop w:val="0"/>
      <w:marBottom w:val="0"/>
      <w:divBdr>
        <w:top w:val="none" w:sz="0" w:space="0" w:color="auto"/>
        <w:left w:val="none" w:sz="0" w:space="0" w:color="auto"/>
        <w:bottom w:val="none" w:sz="0" w:space="0" w:color="auto"/>
        <w:right w:val="none" w:sz="0" w:space="0" w:color="auto"/>
      </w:divBdr>
    </w:div>
    <w:div w:id="76290559">
      <w:bodyDiv w:val="1"/>
      <w:marLeft w:val="0"/>
      <w:marRight w:val="0"/>
      <w:marTop w:val="0"/>
      <w:marBottom w:val="0"/>
      <w:divBdr>
        <w:top w:val="none" w:sz="0" w:space="0" w:color="auto"/>
        <w:left w:val="none" w:sz="0" w:space="0" w:color="auto"/>
        <w:bottom w:val="none" w:sz="0" w:space="0" w:color="auto"/>
        <w:right w:val="none" w:sz="0" w:space="0" w:color="auto"/>
      </w:divBdr>
    </w:div>
    <w:div w:id="136848832">
      <w:bodyDiv w:val="1"/>
      <w:marLeft w:val="0"/>
      <w:marRight w:val="0"/>
      <w:marTop w:val="0"/>
      <w:marBottom w:val="0"/>
      <w:divBdr>
        <w:top w:val="none" w:sz="0" w:space="0" w:color="auto"/>
        <w:left w:val="none" w:sz="0" w:space="0" w:color="auto"/>
        <w:bottom w:val="none" w:sz="0" w:space="0" w:color="auto"/>
        <w:right w:val="none" w:sz="0" w:space="0" w:color="auto"/>
      </w:divBdr>
    </w:div>
    <w:div w:id="216671852">
      <w:bodyDiv w:val="1"/>
      <w:marLeft w:val="0"/>
      <w:marRight w:val="0"/>
      <w:marTop w:val="0"/>
      <w:marBottom w:val="0"/>
      <w:divBdr>
        <w:top w:val="none" w:sz="0" w:space="0" w:color="auto"/>
        <w:left w:val="none" w:sz="0" w:space="0" w:color="auto"/>
        <w:bottom w:val="none" w:sz="0" w:space="0" w:color="auto"/>
        <w:right w:val="none" w:sz="0" w:space="0" w:color="auto"/>
      </w:divBdr>
    </w:div>
    <w:div w:id="328215596">
      <w:bodyDiv w:val="1"/>
      <w:marLeft w:val="0"/>
      <w:marRight w:val="0"/>
      <w:marTop w:val="0"/>
      <w:marBottom w:val="0"/>
      <w:divBdr>
        <w:top w:val="none" w:sz="0" w:space="0" w:color="auto"/>
        <w:left w:val="none" w:sz="0" w:space="0" w:color="auto"/>
        <w:bottom w:val="none" w:sz="0" w:space="0" w:color="auto"/>
        <w:right w:val="none" w:sz="0" w:space="0" w:color="auto"/>
      </w:divBdr>
    </w:div>
    <w:div w:id="359090096">
      <w:bodyDiv w:val="1"/>
      <w:marLeft w:val="0"/>
      <w:marRight w:val="0"/>
      <w:marTop w:val="0"/>
      <w:marBottom w:val="0"/>
      <w:divBdr>
        <w:top w:val="none" w:sz="0" w:space="0" w:color="auto"/>
        <w:left w:val="none" w:sz="0" w:space="0" w:color="auto"/>
        <w:bottom w:val="none" w:sz="0" w:space="0" w:color="auto"/>
        <w:right w:val="none" w:sz="0" w:space="0" w:color="auto"/>
      </w:divBdr>
    </w:div>
    <w:div w:id="398938680">
      <w:bodyDiv w:val="1"/>
      <w:marLeft w:val="0"/>
      <w:marRight w:val="0"/>
      <w:marTop w:val="0"/>
      <w:marBottom w:val="0"/>
      <w:divBdr>
        <w:top w:val="none" w:sz="0" w:space="0" w:color="auto"/>
        <w:left w:val="none" w:sz="0" w:space="0" w:color="auto"/>
        <w:bottom w:val="none" w:sz="0" w:space="0" w:color="auto"/>
        <w:right w:val="none" w:sz="0" w:space="0" w:color="auto"/>
      </w:divBdr>
      <w:divsChild>
        <w:div w:id="1471481">
          <w:marLeft w:val="0"/>
          <w:marRight w:val="0"/>
          <w:marTop w:val="0"/>
          <w:marBottom w:val="0"/>
          <w:divBdr>
            <w:top w:val="none" w:sz="0" w:space="0" w:color="auto"/>
            <w:left w:val="none" w:sz="0" w:space="0" w:color="auto"/>
            <w:bottom w:val="none" w:sz="0" w:space="0" w:color="auto"/>
            <w:right w:val="none" w:sz="0" w:space="0" w:color="auto"/>
          </w:divBdr>
        </w:div>
        <w:div w:id="8221199">
          <w:marLeft w:val="0"/>
          <w:marRight w:val="0"/>
          <w:marTop w:val="0"/>
          <w:marBottom w:val="0"/>
          <w:divBdr>
            <w:top w:val="none" w:sz="0" w:space="0" w:color="auto"/>
            <w:left w:val="none" w:sz="0" w:space="0" w:color="auto"/>
            <w:bottom w:val="none" w:sz="0" w:space="0" w:color="auto"/>
            <w:right w:val="none" w:sz="0" w:space="0" w:color="auto"/>
          </w:divBdr>
        </w:div>
        <w:div w:id="98641742">
          <w:marLeft w:val="0"/>
          <w:marRight w:val="0"/>
          <w:marTop w:val="0"/>
          <w:marBottom w:val="0"/>
          <w:divBdr>
            <w:top w:val="none" w:sz="0" w:space="0" w:color="auto"/>
            <w:left w:val="none" w:sz="0" w:space="0" w:color="auto"/>
            <w:bottom w:val="none" w:sz="0" w:space="0" w:color="auto"/>
            <w:right w:val="none" w:sz="0" w:space="0" w:color="auto"/>
          </w:divBdr>
        </w:div>
        <w:div w:id="141891467">
          <w:marLeft w:val="0"/>
          <w:marRight w:val="0"/>
          <w:marTop w:val="0"/>
          <w:marBottom w:val="0"/>
          <w:divBdr>
            <w:top w:val="none" w:sz="0" w:space="0" w:color="auto"/>
            <w:left w:val="none" w:sz="0" w:space="0" w:color="auto"/>
            <w:bottom w:val="none" w:sz="0" w:space="0" w:color="auto"/>
            <w:right w:val="none" w:sz="0" w:space="0" w:color="auto"/>
          </w:divBdr>
        </w:div>
        <w:div w:id="145706256">
          <w:marLeft w:val="0"/>
          <w:marRight w:val="0"/>
          <w:marTop w:val="0"/>
          <w:marBottom w:val="0"/>
          <w:divBdr>
            <w:top w:val="none" w:sz="0" w:space="0" w:color="auto"/>
            <w:left w:val="none" w:sz="0" w:space="0" w:color="auto"/>
            <w:bottom w:val="none" w:sz="0" w:space="0" w:color="auto"/>
            <w:right w:val="none" w:sz="0" w:space="0" w:color="auto"/>
          </w:divBdr>
        </w:div>
        <w:div w:id="169103557">
          <w:marLeft w:val="0"/>
          <w:marRight w:val="0"/>
          <w:marTop w:val="0"/>
          <w:marBottom w:val="0"/>
          <w:divBdr>
            <w:top w:val="none" w:sz="0" w:space="0" w:color="auto"/>
            <w:left w:val="none" w:sz="0" w:space="0" w:color="auto"/>
            <w:bottom w:val="none" w:sz="0" w:space="0" w:color="auto"/>
            <w:right w:val="none" w:sz="0" w:space="0" w:color="auto"/>
          </w:divBdr>
        </w:div>
        <w:div w:id="183371570">
          <w:marLeft w:val="0"/>
          <w:marRight w:val="0"/>
          <w:marTop w:val="0"/>
          <w:marBottom w:val="0"/>
          <w:divBdr>
            <w:top w:val="none" w:sz="0" w:space="0" w:color="auto"/>
            <w:left w:val="none" w:sz="0" w:space="0" w:color="auto"/>
            <w:bottom w:val="none" w:sz="0" w:space="0" w:color="auto"/>
            <w:right w:val="none" w:sz="0" w:space="0" w:color="auto"/>
          </w:divBdr>
        </w:div>
        <w:div w:id="189345278">
          <w:marLeft w:val="0"/>
          <w:marRight w:val="0"/>
          <w:marTop w:val="0"/>
          <w:marBottom w:val="0"/>
          <w:divBdr>
            <w:top w:val="none" w:sz="0" w:space="0" w:color="auto"/>
            <w:left w:val="none" w:sz="0" w:space="0" w:color="auto"/>
            <w:bottom w:val="none" w:sz="0" w:space="0" w:color="auto"/>
            <w:right w:val="none" w:sz="0" w:space="0" w:color="auto"/>
          </w:divBdr>
        </w:div>
        <w:div w:id="191456489">
          <w:marLeft w:val="0"/>
          <w:marRight w:val="0"/>
          <w:marTop w:val="0"/>
          <w:marBottom w:val="0"/>
          <w:divBdr>
            <w:top w:val="none" w:sz="0" w:space="0" w:color="auto"/>
            <w:left w:val="none" w:sz="0" w:space="0" w:color="auto"/>
            <w:bottom w:val="none" w:sz="0" w:space="0" w:color="auto"/>
            <w:right w:val="none" w:sz="0" w:space="0" w:color="auto"/>
          </w:divBdr>
        </w:div>
        <w:div w:id="193004834">
          <w:marLeft w:val="0"/>
          <w:marRight w:val="0"/>
          <w:marTop w:val="0"/>
          <w:marBottom w:val="0"/>
          <w:divBdr>
            <w:top w:val="none" w:sz="0" w:space="0" w:color="auto"/>
            <w:left w:val="none" w:sz="0" w:space="0" w:color="auto"/>
            <w:bottom w:val="none" w:sz="0" w:space="0" w:color="auto"/>
            <w:right w:val="none" w:sz="0" w:space="0" w:color="auto"/>
          </w:divBdr>
        </w:div>
        <w:div w:id="233247985">
          <w:marLeft w:val="0"/>
          <w:marRight w:val="0"/>
          <w:marTop w:val="0"/>
          <w:marBottom w:val="0"/>
          <w:divBdr>
            <w:top w:val="none" w:sz="0" w:space="0" w:color="auto"/>
            <w:left w:val="none" w:sz="0" w:space="0" w:color="auto"/>
            <w:bottom w:val="none" w:sz="0" w:space="0" w:color="auto"/>
            <w:right w:val="none" w:sz="0" w:space="0" w:color="auto"/>
          </w:divBdr>
        </w:div>
        <w:div w:id="242421306">
          <w:marLeft w:val="0"/>
          <w:marRight w:val="0"/>
          <w:marTop w:val="0"/>
          <w:marBottom w:val="0"/>
          <w:divBdr>
            <w:top w:val="none" w:sz="0" w:space="0" w:color="auto"/>
            <w:left w:val="none" w:sz="0" w:space="0" w:color="auto"/>
            <w:bottom w:val="none" w:sz="0" w:space="0" w:color="auto"/>
            <w:right w:val="none" w:sz="0" w:space="0" w:color="auto"/>
          </w:divBdr>
        </w:div>
        <w:div w:id="372580080">
          <w:marLeft w:val="0"/>
          <w:marRight w:val="0"/>
          <w:marTop w:val="0"/>
          <w:marBottom w:val="0"/>
          <w:divBdr>
            <w:top w:val="none" w:sz="0" w:space="0" w:color="auto"/>
            <w:left w:val="none" w:sz="0" w:space="0" w:color="auto"/>
            <w:bottom w:val="none" w:sz="0" w:space="0" w:color="auto"/>
            <w:right w:val="none" w:sz="0" w:space="0" w:color="auto"/>
          </w:divBdr>
        </w:div>
        <w:div w:id="393161594">
          <w:marLeft w:val="0"/>
          <w:marRight w:val="0"/>
          <w:marTop w:val="0"/>
          <w:marBottom w:val="0"/>
          <w:divBdr>
            <w:top w:val="none" w:sz="0" w:space="0" w:color="auto"/>
            <w:left w:val="none" w:sz="0" w:space="0" w:color="auto"/>
            <w:bottom w:val="none" w:sz="0" w:space="0" w:color="auto"/>
            <w:right w:val="none" w:sz="0" w:space="0" w:color="auto"/>
          </w:divBdr>
        </w:div>
        <w:div w:id="420030759">
          <w:marLeft w:val="0"/>
          <w:marRight w:val="0"/>
          <w:marTop w:val="0"/>
          <w:marBottom w:val="0"/>
          <w:divBdr>
            <w:top w:val="none" w:sz="0" w:space="0" w:color="auto"/>
            <w:left w:val="none" w:sz="0" w:space="0" w:color="auto"/>
            <w:bottom w:val="none" w:sz="0" w:space="0" w:color="auto"/>
            <w:right w:val="none" w:sz="0" w:space="0" w:color="auto"/>
          </w:divBdr>
        </w:div>
        <w:div w:id="457338876">
          <w:marLeft w:val="0"/>
          <w:marRight w:val="0"/>
          <w:marTop w:val="0"/>
          <w:marBottom w:val="0"/>
          <w:divBdr>
            <w:top w:val="none" w:sz="0" w:space="0" w:color="auto"/>
            <w:left w:val="none" w:sz="0" w:space="0" w:color="auto"/>
            <w:bottom w:val="none" w:sz="0" w:space="0" w:color="auto"/>
            <w:right w:val="none" w:sz="0" w:space="0" w:color="auto"/>
          </w:divBdr>
        </w:div>
        <w:div w:id="463036867">
          <w:marLeft w:val="0"/>
          <w:marRight w:val="0"/>
          <w:marTop w:val="0"/>
          <w:marBottom w:val="0"/>
          <w:divBdr>
            <w:top w:val="none" w:sz="0" w:space="0" w:color="auto"/>
            <w:left w:val="none" w:sz="0" w:space="0" w:color="auto"/>
            <w:bottom w:val="none" w:sz="0" w:space="0" w:color="auto"/>
            <w:right w:val="none" w:sz="0" w:space="0" w:color="auto"/>
          </w:divBdr>
        </w:div>
        <w:div w:id="487793082">
          <w:marLeft w:val="0"/>
          <w:marRight w:val="0"/>
          <w:marTop w:val="0"/>
          <w:marBottom w:val="0"/>
          <w:divBdr>
            <w:top w:val="none" w:sz="0" w:space="0" w:color="auto"/>
            <w:left w:val="none" w:sz="0" w:space="0" w:color="auto"/>
            <w:bottom w:val="none" w:sz="0" w:space="0" w:color="auto"/>
            <w:right w:val="none" w:sz="0" w:space="0" w:color="auto"/>
          </w:divBdr>
        </w:div>
        <w:div w:id="559947641">
          <w:marLeft w:val="0"/>
          <w:marRight w:val="0"/>
          <w:marTop w:val="0"/>
          <w:marBottom w:val="0"/>
          <w:divBdr>
            <w:top w:val="none" w:sz="0" w:space="0" w:color="auto"/>
            <w:left w:val="none" w:sz="0" w:space="0" w:color="auto"/>
            <w:bottom w:val="none" w:sz="0" w:space="0" w:color="auto"/>
            <w:right w:val="none" w:sz="0" w:space="0" w:color="auto"/>
          </w:divBdr>
        </w:div>
        <w:div w:id="577710973">
          <w:marLeft w:val="0"/>
          <w:marRight w:val="0"/>
          <w:marTop w:val="0"/>
          <w:marBottom w:val="0"/>
          <w:divBdr>
            <w:top w:val="none" w:sz="0" w:space="0" w:color="auto"/>
            <w:left w:val="none" w:sz="0" w:space="0" w:color="auto"/>
            <w:bottom w:val="none" w:sz="0" w:space="0" w:color="auto"/>
            <w:right w:val="none" w:sz="0" w:space="0" w:color="auto"/>
          </w:divBdr>
        </w:div>
        <w:div w:id="650868454">
          <w:marLeft w:val="0"/>
          <w:marRight w:val="0"/>
          <w:marTop w:val="0"/>
          <w:marBottom w:val="0"/>
          <w:divBdr>
            <w:top w:val="none" w:sz="0" w:space="0" w:color="auto"/>
            <w:left w:val="none" w:sz="0" w:space="0" w:color="auto"/>
            <w:bottom w:val="none" w:sz="0" w:space="0" w:color="auto"/>
            <w:right w:val="none" w:sz="0" w:space="0" w:color="auto"/>
          </w:divBdr>
        </w:div>
        <w:div w:id="725564100">
          <w:marLeft w:val="0"/>
          <w:marRight w:val="0"/>
          <w:marTop w:val="0"/>
          <w:marBottom w:val="0"/>
          <w:divBdr>
            <w:top w:val="none" w:sz="0" w:space="0" w:color="auto"/>
            <w:left w:val="none" w:sz="0" w:space="0" w:color="auto"/>
            <w:bottom w:val="none" w:sz="0" w:space="0" w:color="auto"/>
            <w:right w:val="none" w:sz="0" w:space="0" w:color="auto"/>
          </w:divBdr>
        </w:div>
        <w:div w:id="733743519">
          <w:marLeft w:val="0"/>
          <w:marRight w:val="0"/>
          <w:marTop w:val="0"/>
          <w:marBottom w:val="0"/>
          <w:divBdr>
            <w:top w:val="none" w:sz="0" w:space="0" w:color="auto"/>
            <w:left w:val="none" w:sz="0" w:space="0" w:color="auto"/>
            <w:bottom w:val="none" w:sz="0" w:space="0" w:color="auto"/>
            <w:right w:val="none" w:sz="0" w:space="0" w:color="auto"/>
          </w:divBdr>
        </w:div>
        <w:div w:id="741101766">
          <w:marLeft w:val="0"/>
          <w:marRight w:val="0"/>
          <w:marTop w:val="0"/>
          <w:marBottom w:val="0"/>
          <w:divBdr>
            <w:top w:val="none" w:sz="0" w:space="0" w:color="auto"/>
            <w:left w:val="none" w:sz="0" w:space="0" w:color="auto"/>
            <w:bottom w:val="none" w:sz="0" w:space="0" w:color="auto"/>
            <w:right w:val="none" w:sz="0" w:space="0" w:color="auto"/>
          </w:divBdr>
        </w:div>
        <w:div w:id="782530939">
          <w:marLeft w:val="0"/>
          <w:marRight w:val="0"/>
          <w:marTop w:val="0"/>
          <w:marBottom w:val="0"/>
          <w:divBdr>
            <w:top w:val="none" w:sz="0" w:space="0" w:color="auto"/>
            <w:left w:val="none" w:sz="0" w:space="0" w:color="auto"/>
            <w:bottom w:val="none" w:sz="0" w:space="0" w:color="auto"/>
            <w:right w:val="none" w:sz="0" w:space="0" w:color="auto"/>
          </w:divBdr>
        </w:div>
        <w:div w:id="784807716">
          <w:marLeft w:val="0"/>
          <w:marRight w:val="0"/>
          <w:marTop w:val="0"/>
          <w:marBottom w:val="0"/>
          <w:divBdr>
            <w:top w:val="none" w:sz="0" w:space="0" w:color="auto"/>
            <w:left w:val="none" w:sz="0" w:space="0" w:color="auto"/>
            <w:bottom w:val="none" w:sz="0" w:space="0" w:color="auto"/>
            <w:right w:val="none" w:sz="0" w:space="0" w:color="auto"/>
          </w:divBdr>
        </w:div>
        <w:div w:id="937718945">
          <w:marLeft w:val="0"/>
          <w:marRight w:val="0"/>
          <w:marTop w:val="0"/>
          <w:marBottom w:val="0"/>
          <w:divBdr>
            <w:top w:val="none" w:sz="0" w:space="0" w:color="auto"/>
            <w:left w:val="none" w:sz="0" w:space="0" w:color="auto"/>
            <w:bottom w:val="none" w:sz="0" w:space="0" w:color="auto"/>
            <w:right w:val="none" w:sz="0" w:space="0" w:color="auto"/>
          </w:divBdr>
        </w:div>
        <w:div w:id="949362593">
          <w:marLeft w:val="0"/>
          <w:marRight w:val="0"/>
          <w:marTop w:val="0"/>
          <w:marBottom w:val="0"/>
          <w:divBdr>
            <w:top w:val="none" w:sz="0" w:space="0" w:color="auto"/>
            <w:left w:val="none" w:sz="0" w:space="0" w:color="auto"/>
            <w:bottom w:val="none" w:sz="0" w:space="0" w:color="auto"/>
            <w:right w:val="none" w:sz="0" w:space="0" w:color="auto"/>
          </w:divBdr>
        </w:div>
        <w:div w:id="991448607">
          <w:marLeft w:val="0"/>
          <w:marRight w:val="0"/>
          <w:marTop w:val="0"/>
          <w:marBottom w:val="0"/>
          <w:divBdr>
            <w:top w:val="none" w:sz="0" w:space="0" w:color="auto"/>
            <w:left w:val="none" w:sz="0" w:space="0" w:color="auto"/>
            <w:bottom w:val="none" w:sz="0" w:space="0" w:color="auto"/>
            <w:right w:val="none" w:sz="0" w:space="0" w:color="auto"/>
          </w:divBdr>
        </w:div>
        <w:div w:id="992490396">
          <w:marLeft w:val="0"/>
          <w:marRight w:val="0"/>
          <w:marTop w:val="0"/>
          <w:marBottom w:val="0"/>
          <w:divBdr>
            <w:top w:val="none" w:sz="0" w:space="0" w:color="auto"/>
            <w:left w:val="none" w:sz="0" w:space="0" w:color="auto"/>
            <w:bottom w:val="none" w:sz="0" w:space="0" w:color="auto"/>
            <w:right w:val="none" w:sz="0" w:space="0" w:color="auto"/>
          </w:divBdr>
        </w:div>
        <w:div w:id="1108112986">
          <w:marLeft w:val="0"/>
          <w:marRight w:val="0"/>
          <w:marTop w:val="0"/>
          <w:marBottom w:val="0"/>
          <w:divBdr>
            <w:top w:val="none" w:sz="0" w:space="0" w:color="auto"/>
            <w:left w:val="none" w:sz="0" w:space="0" w:color="auto"/>
            <w:bottom w:val="none" w:sz="0" w:space="0" w:color="auto"/>
            <w:right w:val="none" w:sz="0" w:space="0" w:color="auto"/>
          </w:divBdr>
        </w:div>
        <w:div w:id="1200821157">
          <w:marLeft w:val="0"/>
          <w:marRight w:val="0"/>
          <w:marTop w:val="0"/>
          <w:marBottom w:val="0"/>
          <w:divBdr>
            <w:top w:val="none" w:sz="0" w:space="0" w:color="auto"/>
            <w:left w:val="none" w:sz="0" w:space="0" w:color="auto"/>
            <w:bottom w:val="none" w:sz="0" w:space="0" w:color="auto"/>
            <w:right w:val="none" w:sz="0" w:space="0" w:color="auto"/>
          </w:divBdr>
        </w:div>
        <w:div w:id="1305232923">
          <w:marLeft w:val="0"/>
          <w:marRight w:val="0"/>
          <w:marTop w:val="0"/>
          <w:marBottom w:val="0"/>
          <w:divBdr>
            <w:top w:val="none" w:sz="0" w:space="0" w:color="auto"/>
            <w:left w:val="none" w:sz="0" w:space="0" w:color="auto"/>
            <w:bottom w:val="none" w:sz="0" w:space="0" w:color="auto"/>
            <w:right w:val="none" w:sz="0" w:space="0" w:color="auto"/>
          </w:divBdr>
        </w:div>
        <w:div w:id="1327243467">
          <w:marLeft w:val="0"/>
          <w:marRight w:val="0"/>
          <w:marTop w:val="0"/>
          <w:marBottom w:val="0"/>
          <w:divBdr>
            <w:top w:val="none" w:sz="0" w:space="0" w:color="auto"/>
            <w:left w:val="none" w:sz="0" w:space="0" w:color="auto"/>
            <w:bottom w:val="none" w:sz="0" w:space="0" w:color="auto"/>
            <w:right w:val="none" w:sz="0" w:space="0" w:color="auto"/>
          </w:divBdr>
        </w:div>
        <w:div w:id="1330210979">
          <w:marLeft w:val="0"/>
          <w:marRight w:val="0"/>
          <w:marTop w:val="0"/>
          <w:marBottom w:val="0"/>
          <w:divBdr>
            <w:top w:val="none" w:sz="0" w:space="0" w:color="auto"/>
            <w:left w:val="none" w:sz="0" w:space="0" w:color="auto"/>
            <w:bottom w:val="none" w:sz="0" w:space="0" w:color="auto"/>
            <w:right w:val="none" w:sz="0" w:space="0" w:color="auto"/>
          </w:divBdr>
        </w:div>
        <w:div w:id="1411386377">
          <w:marLeft w:val="0"/>
          <w:marRight w:val="0"/>
          <w:marTop w:val="0"/>
          <w:marBottom w:val="0"/>
          <w:divBdr>
            <w:top w:val="none" w:sz="0" w:space="0" w:color="auto"/>
            <w:left w:val="none" w:sz="0" w:space="0" w:color="auto"/>
            <w:bottom w:val="none" w:sz="0" w:space="0" w:color="auto"/>
            <w:right w:val="none" w:sz="0" w:space="0" w:color="auto"/>
          </w:divBdr>
        </w:div>
        <w:div w:id="1480465177">
          <w:marLeft w:val="0"/>
          <w:marRight w:val="0"/>
          <w:marTop w:val="0"/>
          <w:marBottom w:val="0"/>
          <w:divBdr>
            <w:top w:val="none" w:sz="0" w:space="0" w:color="auto"/>
            <w:left w:val="none" w:sz="0" w:space="0" w:color="auto"/>
            <w:bottom w:val="none" w:sz="0" w:space="0" w:color="auto"/>
            <w:right w:val="none" w:sz="0" w:space="0" w:color="auto"/>
          </w:divBdr>
        </w:div>
        <w:div w:id="1483540440">
          <w:marLeft w:val="0"/>
          <w:marRight w:val="0"/>
          <w:marTop w:val="0"/>
          <w:marBottom w:val="0"/>
          <w:divBdr>
            <w:top w:val="none" w:sz="0" w:space="0" w:color="auto"/>
            <w:left w:val="none" w:sz="0" w:space="0" w:color="auto"/>
            <w:bottom w:val="none" w:sz="0" w:space="0" w:color="auto"/>
            <w:right w:val="none" w:sz="0" w:space="0" w:color="auto"/>
          </w:divBdr>
        </w:div>
        <w:div w:id="1564371241">
          <w:marLeft w:val="0"/>
          <w:marRight w:val="0"/>
          <w:marTop w:val="0"/>
          <w:marBottom w:val="0"/>
          <w:divBdr>
            <w:top w:val="none" w:sz="0" w:space="0" w:color="auto"/>
            <w:left w:val="none" w:sz="0" w:space="0" w:color="auto"/>
            <w:bottom w:val="none" w:sz="0" w:space="0" w:color="auto"/>
            <w:right w:val="none" w:sz="0" w:space="0" w:color="auto"/>
          </w:divBdr>
        </w:div>
        <w:div w:id="1590843244">
          <w:marLeft w:val="0"/>
          <w:marRight w:val="0"/>
          <w:marTop w:val="0"/>
          <w:marBottom w:val="0"/>
          <w:divBdr>
            <w:top w:val="none" w:sz="0" w:space="0" w:color="auto"/>
            <w:left w:val="none" w:sz="0" w:space="0" w:color="auto"/>
            <w:bottom w:val="none" w:sz="0" w:space="0" w:color="auto"/>
            <w:right w:val="none" w:sz="0" w:space="0" w:color="auto"/>
          </w:divBdr>
        </w:div>
        <w:div w:id="1596981292">
          <w:marLeft w:val="0"/>
          <w:marRight w:val="0"/>
          <w:marTop w:val="0"/>
          <w:marBottom w:val="0"/>
          <w:divBdr>
            <w:top w:val="none" w:sz="0" w:space="0" w:color="auto"/>
            <w:left w:val="none" w:sz="0" w:space="0" w:color="auto"/>
            <w:bottom w:val="none" w:sz="0" w:space="0" w:color="auto"/>
            <w:right w:val="none" w:sz="0" w:space="0" w:color="auto"/>
          </w:divBdr>
        </w:div>
        <w:div w:id="1613129776">
          <w:marLeft w:val="0"/>
          <w:marRight w:val="0"/>
          <w:marTop w:val="0"/>
          <w:marBottom w:val="0"/>
          <w:divBdr>
            <w:top w:val="none" w:sz="0" w:space="0" w:color="auto"/>
            <w:left w:val="none" w:sz="0" w:space="0" w:color="auto"/>
            <w:bottom w:val="none" w:sz="0" w:space="0" w:color="auto"/>
            <w:right w:val="none" w:sz="0" w:space="0" w:color="auto"/>
          </w:divBdr>
        </w:div>
        <w:div w:id="1638604323">
          <w:marLeft w:val="0"/>
          <w:marRight w:val="0"/>
          <w:marTop w:val="0"/>
          <w:marBottom w:val="0"/>
          <w:divBdr>
            <w:top w:val="none" w:sz="0" w:space="0" w:color="auto"/>
            <w:left w:val="none" w:sz="0" w:space="0" w:color="auto"/>
            <w:bottom w:val="none" w:sz="0" w:space="0" w:color="auto"/>
            <w:right w:val="none" w:sz="0" w:space="0" w:color="auto"/>
          </w:divBdr>
        </w:div>
        <w:div w:id="1639065659">
          <w:marLeft w:val="0"/>
          <w:marRight w:val="0"/>
          <w:marTop w:val="0"/>
          <w:marBottom w:val="0"/>
          <w:divBdr>
            <w:top w:val="none" w:sz="0" w:space="0" w:color="auto"/>
            <w:left w:val="none" w:sz="0" w:space="0" w:color="auto"/>
            <w:bottom w:val="none" w:sz="0" w:space="0" w:color="auto"/>
            <w:right w:val="none" w:sz="0" w:space="0" w:color="auto"/>
          </w:divBdr>
        </w:div>
        <w:div w:id="1643196584">
          <w:marLeft w:val="0"/>
          <w:marRight w:val="0"/>
          <w:marTop w:val="0"/>
          <w:marBottom w:val="0"/>
          <w:divBdr>
            <w:top w:val="none" w:sz="0" w:space="0" w:color="auto"/>
            <w:left w:val="none" w:sz="0" w:space="0" w:color="auto"/>
            <w:bottom w:val="none" w:sz="0" w:space="0" w:color="auto"/>
            <w:right w:val="none" w:sz="0" w:space="0" w:color="auto"/>
          </w:divBdr>
        </w:div>
        <w:div w:id="1643729882">
          <w:marLeft w:val="0"/>
          <w:marRight w:val="0"/>
          <w:marTop w:val="0"/>
          <w:marBottom w:val="0"/>
          <w:divBdr>
            <w:top w:val="none" w:sz="0" w:space="0" w:color="auto"/>
            <w:left w:val="none" w:sz="0" w:space="0" w:color="auto"/>
            <w:bottom w:val="none" w:sz="0" w:space="0" w:color="auto"/>
            <w:right w:val="none" w:sz="0" w:space="0" w:color="auto"/>
          </w:divBdr>
        </w:div>
        <w:div w:id="1644775960">
          <w:marLeft w:val="0"/>
          <w:marRight w:val="0"/>
          <w:marTop w:val="0"/>
          <w:marBottom w:val="0"/>
          <w:divBdr>
            <w:top w:val="none" w:sz="0" w:space="0" w:color="auto"/>
            <w:left w:val="none" w:sz="0" w:space="0" w:color="auto"/>
            <w:bottom w:val="none" w:sz="0" w:space="0" w:color="auto"/>
            <w:right w:val="none" w:sz="0" w:space="0" w:color="auto"/>
          </w:divBdr>
        </w:div>
        <w:div w:id="1644850584">
          <w:marLeft w:val="0"/>
          <w:marRight w:val="0"/>
          <w:marTop w:val="0"/>
          <w:marBottom w:val="0"/>
          <w:divBdr>
            <w:top w:val="none" w:sz="0" w:space="0" w:color="auto"/>
            <w:left w:val="none" w:sz="0" w:space="0" w:color="auto"/>
            <w:bottom w:val="none" w:sz="0" w:space="0" w:color="auto"/>
            <w:right w:val="none" w:sz="0" w:space="0" w:color="auto"/>
          </w:divBdr>
        </w:div>
        <w:div w:id="1696496900">
          <w:marLeft w:val="0"/>
          <w:marRight w:val="0"/>
          <w:marTop w:val="0"/>
          <w:marBottom w:val="0"/>
          <w:divBdr>
            <w:top w:val="none" w:sz="0" w:space="0" w:color="auto"/>
            <w:left w:val="none" w:sz="0" w:space="0" w:color="auto"/>
            <w:bottom w:val="none" w:sz="0" w:space="0" w:color="auto"/>
            <w:right w:val="none" w:sz="0" w:space="0" w:color="auto"/>
          </w:divBdr>
        </w:div>
        <w:div w:id="1747149269">
          <w:marLeft w:val="0"/>
          <w:marRight w:val="0"/>
          <w:marTop w:val="0"/>
          <w:marBottom w:val="0"/>
          <w:divBdr>
            <w:top w:val="none" w:sz="0" w:space="0" w:color="auto"/>
            <w:left w:val="none" w:sz="0" w:space="0" w:color="auto"/>
            <w:bottom w:val="none" w:sz="0" w:space="0" w:color="auto"/>
            <w:right w:val="none" w:sz="0" w:space="0" w:color="auto"/>
          </w:divBdr>
        </w:div>
        <w:div w:id="1759015904">
          <w:marLeft w:val="0"/>
          <w:marRight w:val="0"/>
          <w:marTop w:val="0"/>
          <w:marBottom w:val="0"/>
          <w:divBdr>
            <w:top w:val="none" w:sz="0" w:space="0" w:color="auto"/>
            <w:left w:val="none" w:sz="0" w:space="0" w:color="auto"/>
            <w:bottom w:val="none" w:sz="0" w:space="0" w:color="auto"/>
            <w:right w:val="none" w:sz="0" w:space="0" w:color="auto"/>
          </w:divBdr>
        </w:div>
        <w:div w:id="1774668094">
          <w:marLeft w:val="0"/>
          <w:marRight w:val="0"/>
          <w:marTop w:val="0"/>
          <w:marBottom w:val="0"/>
          <w:divBdr>
            <w:top w:val="none" w:sz="0" w:space="0" w:color="auto"/>
            <w:left w:val="none" w:sz="0" w:space="0" w:color="auto"/>
            <w:bottom w:val="none" w:sz="0" w:space="0" w:color="auto"/>
            <w:right w:val="none" w:sz="0" w:space="0" w:color="auto"/>
          </w:divBdr>
        </w:div>
        <w:div w:id="1902717548">
          <w:marLeft w:val="0"/>
          <w:marRight w:val="0"/>
          <w:marTop w:val="0"/>
          <w:marBottom w:val="0"/>
          <w:divBdr>
            <w:top w:val="none" w:sz="0" w:space="0" w:color="auto"/>
            <w:left w:val="none" w:sz="0" w:space="0" w:color="auto"/>
            <w:bottom w:val="none" w:sz="0" w:space="0" w:color="auto"/>
            <w:right w:val="none" w:sz="0" w:space="0" w:color="auto"/>
          </w:divBdr>
        </w:div>
        <w:div w:id="1998416051">
          <w:marLeft w:val="0"/>
          <w:marRight w:val="0"/>
          <w:marTop w:val="0"/>
          <w:marBottom w:val="0"/>
          <w:divBdr>
            <w:top w:val="none" w:sz="0" w:space="0" w:color="auto"/>
            <w:left w:val="none" w:sz="0" w:space="0" w:color="auto"/>
            <w:bottom w:val="none" w:sz="0" w:space="0" w:color="auto"/>
            <w:right w:val="none" w:sz="0" w:space="0" w:color="auto"/>
          </w:divBdr>
        </w:div>
        <w:div w:id="2004776303">
          <w:marLeft w:val="0"/>
          <w:marRight w:val="0"/>
          <w:marTop w:val="0"/>
          <w:marBottom w:val="0"/>
          <w:divBdr>
            <w:top w:val="none" w:sz="0" w:space="0" w:color="auto"/>
            <w:left w:val="none" w:sz="0" w:space="0" w:color="auto"/>
            <w:bottom w:val="none" w:sz="0" w:space="0" w:color="auto"/>
            <w:right w:val="none" w:sz="0" w:space="0" w:color="auto"/>
          </w:divBdr>
        </w:div>
        <w:div w:id="2020304105">
          <w:marLeft w:val="0"/>
          <w:marRight w:val="0"/>
          <w:marTop w:val="0"/>
          <w:marBottom w:val="0"/>
          <w:divBdr>
            <w:top w:val="none" w:sz="0" w:space="0" w:color="auto"/>
            <w:left w:val="none" w:sz="0" w:space="0" w:color="auto"/>
            <w:bottom w:val="none" w:sz="0" w:space="0" w:color="auto"/>
            <w:right w:val="none" w:sz="0" w:space="0" w:color="auto"/>
          </w:divBdr>
        </w:div>
        <w:div w:id="2021157604">
          <w:marLeft w:val="0"/>
          <w:marRight w:val="0"/>
          <w:marTop w:val="0"/>
          <w:marBottom w:val="0"/>
          <w:divBdr>
            <w:top w:val="none" w:sz="0" w:space="0" w:color="auto"/>
            <w:left w:val="none" w:sz="0" w:space="0" w:color="auto"/>
            <w:bottom w:val="none" w:sz="0" w:space="0" w:color="auto"/>
            <w:right w:val="none" w:sz="0" w:space="0" w:color="auto"/>
          </w:divBdr>
        </w:div>
        <w:div w:id="2099715622">
          <w:marLeft w:val="0"/>
          <w:marRight w:val="0"/>
          <w:marTop w:val="0"/>
          <w:marBottom w:val="0"/>
          <w:divBdr>
            <w:top w:val="none" w:sz="0" w:space="0" w:color="auto"/>
            <w:left w:val="none" w:sz="0" w:space="0" w:color="auto"/>
            <w:bottom w:val="none" w:sz="0" w:space="0" w:color="auto"/>
            <w:right w:val="none" w:sz="0" w:space="0" w:color="auto"/>
          </w:divBdr>
        </w:div>
        <w:div w:id="2100515531">
          <w:marLeft w:val="0"/>
          <w:marRight w:val="0"/>
          <w:marTop w:val="0"/>
          <w:marBottom w:val="0"/>
          <w:divBdr>
            <w:top w:val="none" w:sz="0" w:space="0" w:color="auto"/>
            <w:left w:val="none" w:sz="0" w:space="0" w:color="auto"/>
            <w:bottom w:val="none" w:sz="0" w:space="0" w:color="auto"/>
            <w:right w:val="none" w:sz="0" w:space="0" w:color="auto"/>
          </w:divBdr>
        </w:div>
        <w:div w:id="2104841573">
          <w:marLeft w:val="0"/>
          <w:marRight w:val="0"/>
          <w:marTop w:val="0"/>
          <w:marBottom w:val="0"/>
          <w:divBdr>
            <w:top w:val="none" w:sz="0" w:space="0" w:color="auto"/>
            <w:left w:val="none" w:sz="0" w:space="0" w:color="auto"/>
            <w:bottom w:val="none" w:sz="0" w:space="0" w:color="auto"/>
            <w:right w:val="none" w:sz="0" w:space="0" w:color="auto"/>
          </w:divBdr>
        </w:div>
        <w:div w:id="2111123912">
          <w:marLeft w:val="0"/>
          <w:marRight w:val="0"/>
          <w:marTop w:val="0"/>
          <w:marBottom w:val="0"/>
          <w:divBdr>
            <w:top w:val="none" w:sz="0" w:space="0" w:color="auto"/>
            <w:left w:val="none" w:sz="0" w:space="0" w:color="auto"/>
            <w:bottom w:val="none" w:sz="0" w:space="0" w:color="auto"/>
            <w:right w:val="none" w:sz="0" w:space="0" w:color="auto"/>
          </w:divBdr>
        </w:div>
        <w:div w:id="2120636594">
          <w:marLeft w:val="0"/>
          <w:marRight w:val="0"/>
          <w:marTop w:val="0"/>
          <w:marBottom w:val="0"/>
          <w:divBdr>
            <w:top w:val="none" w:sz="0" w:space="0" w:color="auto"/>
            <w:left w:val="none" w:sz="0" w:space="0" w:color="auto"/>
            <w:bottom w:val="none" w:sz="0" w:space="0" w:color="auto"/>
            <w:right w:val="none" w:sz="0" w:space="0" w:color="auto"/>
          </w:divBdr>
        </w:div>
        <w:div w:id="2133790114">
          <w:marLeft w:val="0"/>
          <w:marRight w:val="0"/>
          <w:marTop w:val="0"/>
          <w:marBottom w:val="0"/>
          <w:divBdr>
            <w:top w:val="none" w:sz="0" w:space="0" w:color="auto"/>
            <w:left w:val="none" w:sz="0" w:space="0" w:color="auto"/>
            <w:bottom w:val="none" w:sz="0" w:space="0" w:color="auto"/>
            <w:right w:val="none" w:sz="0" w:space="0" w:color="auto"/>
          </w:divBdr>
        </w:div>
        <w:div w:id="2135514833">
          <w:marLeft w:val="0"/>
          <w:marRight w:val="0"/>
          <w:marTop w:val="0"/>
          <w:marBottom w:val="0"/>
          <w:divBdr>
            <w:top w:val="none" w:sz="0" w:space="0" w:color="auto"/>
            <w:left w:val="none" w:sz="0" w:space="0" w:color="auto"/>
            <w:bottom w:val="none" w:sz="0" w:space="0" w:color="auto"/>
            <w:right w:val="none" w:sz="0" w:space="0" w:color="auto"/>
          </w:divBdr>
        </w:div>
        <w:div w:id="2140419180">
          <w:marLeft w:val="0"/>
          <w:marRight w:val="0"/>
          <w:marTop w:val="0"/>
          <w:marBottom w:val="0"/>
          <w:divBdr>
            <w:top w:val="none" w:sz="0" w:space="0" w:color="auto"/>
            <w:left w:val="none" w:sz="0" w:space="0" w:color="auto"/>
            <w:bottom w:val="none" w:sz="0" w:space="0" w:color="auto"/>
            <w:right w:val="none" w:sz="0" w:space="0" w:color="auto"/>
          </w:divBdr>
        </w:div>
      </w:divsChild>
    </w:div>
    <w:div w:id="481702230">
      <w:bodyDiv w:val="1"/>
      <w:marLeft w:val="0"/>
      <w:marRight w:val="0"/>
      <w:marTop w:val="0"/>
      <w:marBottom w:val="0"/>
      <w:divBdr>
        <w:top w:val="none" w:sz="0" w:space="0" w:color="auto"/>
        <w:left w:val="none" w:sz="0" w:space="0" w:color="auto"/>
        <w:bottom w:val="none" w:sz="0" w:space="0" w:color="auto"/>
        <w:right w:val="none" w:sz="0" w:space="0" w:color="auto"/>
      </w:divBdr>
    </w:div>
    <w:div w:id="519397390">
      <w:bodyDiv w:val="1"/>
      <w:marLeft w:val="0"/>
      <w:marRight w:val="0"/>
      <w:marTop w:val="0"/>
      <w:marBottom w:val="0"/>
      <w:divBdr>
        <w:top w:val="none" w:sz="0" w:space="0" w:color="auto"/>
        <w:left w:val="none" w:sz="0" w:space="0" w:color="auto"/>
        <w:bottom w:val="none" w:sz="0" w:space="0" w:color="auto"/>
        <w:right w:val="none" w:sz="0" w:space="0" w:color="auto"/>
      </w:divBdr>
    </w:div>
    <w:div w:id="533463233">
      <w:bodyDiv w:val="1"/>
      <w:marLeft w:val="0"/>
      <w:marRight w:val="0"/>
      <w:marTop w:val="0"/>
      <w:marBottom w:val="0"/>
      <w:divBdr>
        <w:top w:val="none" w:sz="0" w:space="0" w:color="auto"/>
        <w:left w:val="none" w:sz="0" w:space="0" w:color="auto"/>
        <w:bottom w:val="none" w:sz="0" w:space="0" w:color="auto"/>
        <w:right w:val="none" w:sz="0" w:space="0" w:color="auto"/>
      </w:divBdr>
      <w:divsChild>
        <w:div w:id="129791168">
          <w:marLeft w:val="0"/>
          <w:marRight w:val="0"/>
          <w:marTop w:val="0"/>
          <w:marBottom w:val="0"/>
          <w:divBdr>
            <w:top w:val="none" w:sz="0" w:space="0" w:color="auto"/>
            <w:left w:val="none" w:sz="0" w:space="0" w:color="auto"/>
            <w:bottom w:val="none" w:sz="0" w:space="0" w:color="auto"/>
            <w:right w:val="none" w:sz="0" w:space="0" w:color="auto"/>
          </w:divBdr>
          <w:divsChild>
            <w:div w:id="342364351">
              <w:marLeft w:val="180"/>
              <w:marRight w:val="240"/>
              <w:marTop w:val="0"/>
              <w:marBottom w:val="0"/>
              <w:divBdr>
                <w:top w:val="none" w:sz="0" w:space="0" w:color="auto"/>
                <w:left w:val="none" w:sz="0" w:space="0" w:color="auto"/>
                <w:bottom w:val="none" w:sz="0" w:space="0" w:color="auto"/>
                <w:right w:val="none" w:sz="0" w:space="0" w:color="auto"/>
              </w:divBdr>
              <w:divsChild>
                <w:div w:id="149352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514054">
          <w:marLeft w:val="0"/>
          <w:marRight w:val="0"/>
          <w:marTop w:val="0"/>
          <w:marBottom w:val="0"/>
          <w:divBdr>
            <w:top w:val="none" w:sz="0" w:space="0" w:color="auto"/>
            <w:left w:val="none" w:sz="0" w:space="0" w:color="auto"/>
            <w:bottom w:val="none" w:sz="0" w:space="0" w:color="auto"/>
            <w:right w:val="none" w:sz="0" w:space="0" w:color="auto"/>
          </w:divBdr>
          <w:divsChild>
            <w:div w:id="612903322">
              <w:marLeft w:val="180"/>
              <w:marRight w:val="240"/>
              <w:marTop w:val="0"/>
              <w:marBottom w:val="0"/>
              <w:divBdr>
                <w:top w:val="none" w:sz="0" w:space="0" w:color="auto"/>
                <w:left w:val="none" w:sz="0" w:space="0" w:color="auto"/>
                <w:bottom w:val="none" w:sz="0" w:space="0" w:color="auto"/>
                <w:right w:val="none" w:sz="0" w:space="0" w:color="auto"/>
              </w:divBdr>
              <w:divsChild>
                <w:div w:id="91174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185312">
          <w:marLeft w:val="0"/>
          <w:marRight w:val="0"/>
          <w:marTop w:val="0"/>
          <w:marBottom w:val="0"/>
          <w:divBdr>
            <w:top w:val="none" w:sz="0" w:space="0" w:color="auto"/>
            <w:left w:val="none" w:sz="0" w:space="0" w:color="auto"/>
            <w:bottom w:val="none" w:sz="0" w:space="0" w:color="auto"/>
            <w:right w:val="none" w:sz="0" w:space="0" w:color="auto"/>
          </w:divBdr>
          <w:divsChild>
            <w:div w:id="946429186">
              <w:marLeft w:val="180"/>
              <w:marRight w:val="240"/>
              <w:marTop w:val="0"/>
              <w:marBottom w:val="0"/>
              <w:divBdr>
                <w:top w:val="none" w:sz="0" w:space="0" w:color="auto"/>
                <w:left w:val="none" w:sz="0" w:space="0" w:color="auto"/>
                <w:bottom w:val="none" w:sz="0" w:space="0" w:color="auto"/>
                <w:right w:val="none" w:sz="0" w:space="0" w:color="auto"/>
              </w:divBdr>
              <w:divsChild>
                <w:div w:id="122402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001206">
          <w:marLeft w:val="0"/>
          <w:marRight w:val="0"/>
          <w:marTop w:val="0"/>
          <w:marBottom w:val="0"/>
          <w:divBdr>
            <w:top w:val="none" w:sz="0" w:space="0" w:color="auto"/>
            <w:left w:val="none" w:sz="0" w:space="0" w:color="auto"/>
            <w:bottom w:val="none" w:sz="0" w:space="0" w:color="auto"/>
            <w:right w:val="none" w:sz="0" w:space="0" w:color="auto"/>
          </w:divBdr>
        </w:div>
      </w:divsChild>
    </w:div>
    <w:div w:id="566651224">
      <w:bodyDiv w:val="1"/>
      <w:marLeft w:val="0"/>
      <w:marRight w:val="0"/>
      <w:marTop w:val="0"/>
      <w:marBottom w:val="0"/>
      <w:divBdr>
        <w:top w:val="none" w:sz="0" w:space="0" w:color="auto"/>
        <w:left w:val="none" w:sz="0" w:space="0" w:color="auto"/>
        <w:bottom w:val="none" w:sz="0" w:space="0" w:color="auto"/>
        <w:right w:val="none" w:sz="0" w:space="0" w:color="auto"/>
      </w:divBdr>
    </w:div>
    <w:div w:id="674578778">
      <w:bodyDiv w:val="1"/>
      <w:marLeft w:val="0"/>
      <w:marRight w:val="0"/>
      <w:marTop w:val="0"/>
      <w:marBottom w:val="0"/>
      <w:divBdr>
        <w:top w:val="none" w:sz="0" w:space="0" w:color="auto"/>
        <w:left w:val="none" w:sz="0" w:space="0" w:color="auto"/>
        <w:bottom w:val="none" w:sz="0" w:space="0" w:color="auto"/>
        <w:right w:val="none" w:sz="0" w:space="0" w:color="auto"/>
      </w:divBdr>
    </w:div>
    <w:div w:id="676158474">
      <w:bodyDiv w:val="1"/>
      <w:marLeft w:val="0"/>
      <w:marRight w:val="0"/>
      <w:marTop w:val="0"/>
      <w:marBottom w:val="0"/>
      <w:divBdr>
        <w:top w:val="none" w:sz="0" w:space="0" w:color="auto"/>
        <w:left w:val="none" w:sz="0" w:space="0" w:color="auto"/>
        <w:bottom w:val="none" w:sz="0" w:space="0" w:color="auto"/>
        <w:right w:val="none" w:sz="0" w:space="0" w:color="auto"/>
      </w:divBdr>
    </w:div>
    <w:div w:id="772285655">
      <w:bodyDiv w:val="1"/>
      <w:marLeft w:val="0"/>
      <w:marRight w:val="0"/>
      <w:marTop w:val="0"/>
      <w:marBottom w:val="0"/>
      <w:divBdr>
        <w:top w:val="none" w:sz="0" w:space="0" w:color="auto"/>
        <w:left w:val="none" w:sz="0" w:space="0" w:color="auto"/>
        <w:bottom w:val="none" w:sz="0" w:space="0" w:color="auto"/>
        <w:right w:val="none" w:sz="0" w:space="0" w:color="auto"/>
      </w:divBdr>
    </w:div>
    <w:div w:id="792091753">
      <w:bodyDiv w:val="1"/>
      <w:marLeft w:val="0"/>
      <w:marRight w:val="0"/>
      <w:marTop w:val="0"/>
      <w:marBottom w:val="0"/>
      <w:divBdr>
        <w:top w:val="none" w:sz="0" w:space="0" w:color="auto"/>
        <w:left w:val="none" w:sz="0" w:space="0" w:color="auto"/>
        <w:bottom w:val="none" w:sz="0" w:space="0" w:color="auto"/>
        <w:right w:val="none" w:sz="0" w:space="0" w:color="auto"/>
      </w:divBdr>
    </w:div>
    <w:div w:id="827133318">
      <w:bodyDiv w:val="1"/>
      <w:marLeft w:val="0"/>
      <w:marRight w:val="0"/>
      <w:marTop w:val="0"/>
      <w:marBottom w:val="0"/>
      <w:divBdr>
        <w:top w:val="none" w:sz="0" w:space="0" w:color="auto"/>
        <w:left w:val="none" w:sz="0" w:space="0" w:color="auto"/>
        <w:bottom w:val="none" w:sz="0" w:space="0" w:color="auto"/>
        <w:right w:val="none" w:sz="0" w:space="0" w:color="auto"/>
      </w:divBdr>
    </w:div>
    <w:div w:id="829635686">
      <w:bodyDiv w:val="1"/>
      <w:marLeft w:val="0"/>
      <w:marRight w:val="0"/>
      <w:marTop w:val="0"/>
      <w:marBottom w:val="0"/>
      <w:divBdr>
        <w:top w:val="none" w:sz="0" w:space="0" w:color="auto"/>
        <w:left w:val="none" w:sz="0" w:space="0" w:color="auto"/>
        <w:bottom w:val="none" w:sz="0" w:space="0" w:color="auto"/>
        <w:right w:val="none" w:sz="0" w:space="0" w:color="auto"/>
      </w:divBdr>
    </w:div>
    <w:div w:id="886718729">
      <w:bodyDiv w:val="1"/>
      <w:marLeft w:val="0"/>
      <w:marRight w:val="0"/>
      <w:marTop w:val="0"/>
      <w:marBottom w:val="0"/>
      <w:divBdr>
        <w:top w:val="none" w:sz="0" w:space="0" w:color="auto"/>
        <w:left w:val="none" w:sz="0" w:space="0" w:color="auto"/>
        <w:bottom w:val="none" w:sz="0" w:space="0" w:color="auto"/>
        <w:right w:val="none" w:sz="0" w:space="0" w:color="auto"/>
      </w:divBdr>
    </w:div>
    <w:div w:id="999693663">
      <w:bodyDiv w:val="1"/>
      <w:marLeft w:val="0"/>
      <w:marRight w:val="0"/>
      <w:marTop w:val="0"/>
      <w:marBottom w:val="0"/>
      <w:divBdr>
        <w:top w:val="none" w:sz="0" w:space="0" w:color="auto"/>
        <w:left w:val="none" w:sz="0" w:space="0" w:color="auto"/>
        <w:bottom w:val="none" w:sz="0" w:space="0" w:color="auto"/>
        <w:right w:val="none" w:sz="0" w:space="0" w:color="auto"/>
      </w:divBdr>
    </w:div>
    <w:div w:id="1071806179">
      <w:bodyDiv w:val="1"/>
      <w:marLeft w:val="0"/>
      <w:marRight w:val="0"/>
      <w:marTop w:val="0"/>
      <w:marBottom w:val="0"/>
      <w:divBdr>
        <w:top w:val="none" w:sz="0" w:space="0" w:color="auto"/>
        <w:left w:val="none" w:sz="0" w:space="0" w:color="auto"/>
        <w:bottom w:val="none" w:sz="0" w:space="0" w:color="auto"/>
        <w:right w:val="none" w:sz="0" w:space="0" w:color="auto"/>
      </w:divBdr>
    </w:div>
    <w:div w:id="1223710050">
      <w:bodyDiv w:val="1"/>
      <w:marLeft w:val="0"/>
      <w:marRight w:val="0"/>
      <w:marTop w:val="0"/>
      <w:marBottom w:val="0"/>
      <w:divBdr>
        <w:top w:val="none" w:sz="0" w:space="0" w:color="auto"/>
        <w:left w:val="none" w:sz="0" w:space="0" w:color="auto"/>
        <w:bottom w:val="none" w:sz="0" w:space="0" w:color="auto"/>
        <w:right w:val="none" w:sz="0" w:space="0" w:color="auto"/>
      </w:divBdr>
    </w:div>
    <w:div w:id="1258827421">
      <w:bodyDiv w:val="1"/>
      <w:marLeft w:val="0"/>
      <w:marRight w:val="0"/>
      <w:marTop w:val="0"/>
      <w:marBottom w:val="0"/>
      <w:divBdr>
        <w:top w:val="none" w:sz="0" w:space="0" w:color="auto"/>
        <w:left w:val="none" w:sz="0" w:space="0" w:color="auto"/>
        <w:bottom w:val="none" w:sz="0" w:space="0" w:color="auto"/>
        <w:right w:val="none" w:sz="0" w:space="0" w:color="auto"/>
      </w:divBdr>
    </w:div>
    <w:div w:id="1264024174">
      <w:bodyDiv w:val="1"/>
      <w:marLeft w:val="0"/>
      <w:marRight w:val="0"/>
      <w:marTop w:val="0"/>
      <w:marBottom w:val="0"/>
      <w:divBdr>
        <w:top w:val="none" w:sz="0" w:space="0" w:color="auto"/>
        <w:left w:val="none" w:sz="0" w:space="0" w:color="auto"/>
        <w:bottom w:val="none" w:sz="0" w:space="0" w:color="auto"/>
        <w:right w:val="none" w:sz="0" w:space="0" w:color="auto"/>
      </w:divBdr>
    </w:div>
    <w:div w:id="1323043749">
      <w:bodyDiv w:val="1"/>
      <w:marLeft w:val="0"/>
      <w:marRight w:val="0"/>
      <w:marTop w:val="0"/>
      <w:marBottom w:val="0"/>
      <w:divBdr>
        <w:top w:val="none" w:sz="0" w:space="0" w:color="auto"/>
        <w:left w:val="none" w:sz="0" w:space="0" w:color="auto"/>
        <w:bottom w:val="none" w:sz="0" w:space="0" w:color="auto"/>
        <w:right w:val="none" w:sz="0" w:space="0" w:color="auto"/>
      </w:divBdr>
    </w:div>
    <w:div w:id="1361859171">
      <w:bodyDiv w:val="1"/>
      <w:marLeft w:val="0"/>
      <w:marRight w:val="0"/>
      <w:marTop w:val="0"/>
      <w:marBottom w:val="0"/>
      <w:divBdr>
        <w:top w:val="none" w:sz="0" w:space="0" w:color="auto"/>
        <w:left w:val="none" w:sz="0" w:space="0" w:color="auto"/>
        <w:bottom w:val="none" w:sz="0" w:space="0" w:color="auto"/>
        <w:right w:val="none" w:sz="0" w:space="0" w:color="auto"/>
      </w:divBdr>
      <w:divsChild>
        <w:div w:id="191653507">
          <w:marLeft w:val="0"/>
          <w:marRight w:val="0"/>
          <w:marTop w:val="0"/>
          <w:marBottom w:val="0"/>
          <w:divBdr>
            <w:top w:val="none" w:sz="0" w:space="0" w:color="auto"/>
            <w:left w:val="none" w:sz="0" w:space="0" w:color="auto"/>
            <w:bottom w:val="none" w:sz="0" w:space="0" w:color="auto"/>
            <w:right w:val="none" w:sz="0" w:space="0" w:color="auto"/>
          </w:divBdr>
        </w:div>
        <w:div w:id="342632849">
          <w:marLeft w:val="0"/>
          <w:marRight w:val="0"/>
          <w:marTop w:val="0"/>
          <w:marBottom w:val="0"/>
          <w:divBdr>
            <w:top w:val="none" w:sz="0" w:space="0" w:color="auto"/>
            <w:left w:val="none" w:sz="0" w:space="0" w:color="auto"/>
            <w:bottom w:val="none" w:sz="0" w:space="0" w:color="auto"/>
            <w:right w:val="none" w:sz="0" w:space="0" w:color="auto"/>
          </w:divBdr>
        </w:div>
        <w:div w:id="450979879">
          <w:marLeft w:val="0"/>
          <w:marRight w:val="0"/>
          <w:marTop w:val="0"/>
          <w:marBottom w:val="0"/>
          <w:divBdr>
            <w:top w:val="none" w:sz="0" w:space="0" w:color="auto"/>
            <w:left w:val="none" w:sz="0" w:space="0" w:color="auto"/>
            <w:bottom w:val="none" w:sz="0" w:space="0" w:color="auto"/>
            <w:right w:val="none" w:sz="0" w:space="0" w:color="auto"/>
          </w:divBdr>
        </w:div>
        <w:div w:id="455877091">
          <w:marLeft w:val="0"/>
          <w:marRight w:val="0"/>
          <w:marTop w:val="0"/>
          <w:marBottom w:val="0"/>
          <w:divBdr>
            <w:top w:val="none" w:sz="0" w:space="0" w:color="auto"/>
            <w:left w:val="none" w:sz="0" w:space="0" w:color="auto"/>
            <w:bottom w:val="none" w:sz="0" w:space="0" w:color="auto"/>
            <w:right w:val="none" w:sz="0" w:space="0" w:color="auto"/>
          </w:divBdr>
        </w:div>
        <w:div w:id="547650450">
          <w:marLeft w:val="0"/>
          <w:marRight w:val="0"/>
          <w:marTop w:val="0"/>
          <w:marBottom w:val="0"/>
          <w:divBdr>
            <w:top w:val="none" w:sz="0" w:space="0" w:color="auto"/>
            <w:left w:val="none" w:sz="0" w:space="0" w:color="auto"/>
            <w:bottom w:val="none" w:sz="0" w:space="0" w:color="auto"/>
            <w:right w:val="none" w:sz="0" w:space="0" w:color="auto"/>
          </w:divBdr>
        </w:div>
        <w:div w:id="568346663">
          <w:marLeft w:val="0"/>
          <w:marRight w:val="0"/>
          <w:marTop w:val="0"/>
          <w:marBottom w:val="0"/>
          <w:divBdr>
            <w:top w:val="none" w:sz="0" w:space="0" w:color="auto"/>
            <w:left w:val="none" w:sz="0" w:space="0" w:color="auto"/>
            <w:bottom w:val="none" w:sz="0" w:space="0" w:color="auto"/>
            <w:right w:val="none" w:sz="0" w:space="0" w:color="auto"/>
          </w:divBdr>
        </w:div>
        <w:div w:id="657732184">
          <w:marLeft w:val="0"/>
          <w:marRight w:val="0"/>
          <w:marTop w:val="0"/>
          <w:marBottom w:val="0"/>
          <w:divBdr>
            <w:top w:val="none" w:sz="0" w:space="0" w:color="auto"/>
            <w:left w:val="none" w:sz="0" w:space="0" w:color="auto"/>
            <w:bottom w:val="none" w:sz="0" w:space="0" w:color="auto"/>
            <w:right w:val="none" w:sz="0" w:space="0" w:color="auto"/>
          </w:divBdr>
        </w:div>
        <w:div w:id="693455466">
          <w:marLeft w:val="0"/>
          <w:marRight w:val="0"/>
          <w:marTop w:val="0"/>
          <w:marBottom w:val="0"/>
          <w:divBdr>
            <w:top w:val="none" w:sz="0" w:space="0" w:color="auto"/>
            <w:left w:val="none" w:sz="0" w:space="0" w:color="auto"/>
            <w:bottom w:val="none" w:sz="0" w:space="0" w:color="auto"/>
            <w:right w:val="none" w:sz="0" w:space="0" w:color="auto"/>
          </w:divBdr>
        </w:div>
        <w:div w:id="787087528">
          <w:marLeft w:val="0"/>
          <w:marRight w:val="0"/>
          <w:marTop w:val="0"/>
          <w:marBottom w:val="0"/>
          <w:divBdr>
            <w:top w:val="none" w:sz="0" w:space="0" w:color="auto"/>
            <w:left w:val="none" w:sz="0" w:space="0" w:color="auto"/>
            <w:bottom w:val="none" w:sz="0" w:space="0" w:color="auto"/>
            <w:right w:val="none" w:sz="0" w:space="0" w:color="auto"/>
          </w:divBdr>
        </w:div>
        <w:div w:id="839005298">
          <w:marLeft w:val="0"/>
          <w:marRight w:val="0"/>
          <w:marTop w:val="0"/>
          <w:marBottom w:val="0"/>
          <w:divBdr>
            <w:top w:val="none" w:sz="0" w:space="0" w:color="auto"/>
            <w:left w:val="none" w:sz="0" w:space="0" w:color="auto"/>
            <w:bottom w:val="none" w:sz="0" w:space="0" w:color="auto"/>
            <w:right w:val="none" w:sz="0" w:space="0" w:color="auto"/>
          </w:divBdr>
        </w:div>
        <w:div w:id="1012027101">
          <w:marLeft w:val="0"/>
          <w:marRight w:val="0"/>
          <w:marTop w:val="0"/>
          <w:marBottom w:val="0"/>
          <w:divBdr>
            <w:top w:val="none" w:sz="0" w:space="0" w:color="auto"/>
            <w:left w:val="none" w:sz="0" w:space="0" w:color="auto"/>
            <w:bottom w:val="none" w:sz="0" w:space="0" w:color="auto"/>
            <w:right w:val="none" w:sz="0" w:space="0" w:color="auto"/>
          </w:divBdr>
        </w:div>
        <w:div w:id="1111165120">
          <w:marLeft w:val="0"/>
          <w:marRight w:val="0"/>
          <w:marTop w:val="0"/>
          <w:marBottom w:val="0"/>
          <w:divBdr>
            <w:top w:val="none" w:sz="0" w:space="0" w:color="auto"/>
            <w:left w:val="none" w:sz="0" w:space="0" w:color="auto"/>
            <w:bottom w:val="none" w:sz="0" w:space="0" w:color="auto"/>
            <w:right w:val="none" w:sz="0" w:space="0" w:color="auto"/>
          </w:divBdr>
        </w:div>
        <w:div w:id="1171530552">
          <w:marLeft w:val="0"/>
          <w:marRight w:val="0"/>
          <w:marTop w:val="0"/>
          <w:marBottom w:val="0"/>
          <w:divBdr>
            <w:top w:val="none" w:sz="0" w:space="0" w:color="auto"/>
            <w:left w:val="none" w:sz="0" w:space="0" w:color="auto"/>
            <w:bottom w:val="none" w:sz="0" w:space="0" w:color="auto"/>
            <w:right w:val="none" w:sz="0" w:space="0" w:color="auto"/>
          </w:divBdr>
        </w:div>
        <w:div w:id="1188057032">
          <w:marLeft w:val="0"/>
          <w:marRight w:val="0"/>
          <w:marTop w:val="0"/>
          <w:marBottom w:val="0"/>
          <w:divBdr>
            <w:top w:val="none" w:sz="0" w:space="0" w:color="auto"/>
            <w:left w:val="none" w:sz="0" w:space="0" w:color="auto"/>
            <w:bottom w:val="none" w:sz="0" w:space="0" w:color="auto"/>
            <w:right w:val="none" w:sz="0" w:space="0" w:color="auto"/>
          </w:divBdr>
        </w:div>
        <w:div w:id="1188327710">
          <w:marLeft w:val="0"/>
          <w:marRight w:val="0"/>
          <w:marTop w:val="0"/>
          <w:marBottom w:val="0"/>
          <w:divBdr>
            <w:top w:val="none" w:sz="0" w:space="0" w:color="auto"/>
            <w:left w:val="none" w:sz="0" w:space="0" w:color="auto"/>
            <w:bottom w:val="none" w:sz="0" w:space="0" w:color="auto"/>
            <w:right w:val="none" w:sz="0" w:space="0" w:color="auto"/>
          </w:divBdr>
        </w:div>
        <w:div w:id="1304042284">
          <w:marLeft w:val="0"/>
          <w:marRight w:val="0"/>
          <w:marTop w:val="0"/>
          <w:marBottom w:val="0"/>
          <w:divBdr>
            <w:top w:val="none" w:sz="0" w:space="0" w:color="auto"/>
            <w:left w:val="none" w:sz="0" w:space="0" w:color="auto"/>
            <w:bottom w:val="none" w:sz="0" w:space="0" w:color="auto"/>
            <w:right w:val="none" w:sz="0" w:space="0" w:color="auto"/>
          </w:divBdr>
        </w:div>
        <w:div w:id="1844124079">
          <w:marLeft w:val="0"/>
          <w:marRight w:val="0"/>
          <w:marTop w:val="0"/>
          <w:marBottom w:val="0"/>
          <w:divBdr>
            <w:top w:val="none" w:sz="0" w:space="0" w:color="auto"/>
            <w:left w:val="none" w:sz="0" w:space="0" w:color="auto"/>
            <w:bottom w:val="none" w:sz="0" w:space="0" w:color="auto"/>
            <w:right w:val="none" w:sz="0" w:space="0" w:color="auto"/>
          </w:divBdr>
        </w:div>
        <w:div w:id="1923098283">
          <w:marLeft w:val="0"/>
          <w:marRight w:val="0"/>
          <w:marTop w:val="0"/>
          <w:marBottom w:val="0"/>
          <w:divBdr>
            <w:top w:val="none" w:sz="0" w:space="0" w:color="auto"/>
            <w:left w:val="none" w:sz="0" w:space="0" w:color="auto"/>
            <w:bottom w:val="none" w:sz="0" w:space="0" w:color="auto"/>
            <w:right w:val="none" w:sz="0" w:space="0" w:color="auto"/>
          </w:divBdr>
        </w:div>
        <w:div w:id="2112047760">
          <w:marLeft w:val="0"/>
          <w:marRight w:val="0"/>
          <w:marTop w:val="0"/>
          <w:marBottom w:val="0"/>
          <w:divBdr>
            <w:top w:val="none" w:sz="0" w:space="0" w:color="auto"/>
            <w:left w:val="none" w:sz="0" w:space="0" w:color="auto"/>
            <w:bottom w:val="none" w:sz="0" w:space="0" w:color="auto"/>
            <w:right w:val="none" w:sz="0" w:space="0" w:color="auto"/>
          </w:divBdr>
        </w:div>
      </w:divsChild>
    </w:div>
    <w:div w:id="1522628833">
      <w:bodyDiv w:val="1"/>
      <w:marLeft w:val="0"/>
      <w:marRight w:val="0"/>
      <w:marTop w:val="0"/>
      <w:marBottom w:val="0"/>
      <w:divBdr>
        <w:top w:val="none" w:sz="0" w:space="0" w:color="auto"/>
        <w:left w:val="none" w:sz="0" w:space="0" w:color="auto"/>
        <w:bottom w:val="none" w:sz="0" w:space="0" w:color="auto"/>
        <w:right w:val="none" w:sz="0" w:space="0" w:color="auto"/>
      </w:divBdr>
    </w:div>
    <w:div w:id="1584877446">
      <w:bodyDiv w:val="1"/>
      <w:marLeft w:val="0"/>
      <w:marRight w:val="0"/>
      <w:marTop w:val="0"/>
      <w:marBottom w:val="0"/>
      <w:divBdr>
        <w:top w:val="none" w:sz="0" w:space="0" w:color="auto"/>
        <w:left w:val="none" w:sz="0" w:space="0" w:color="auto"/>
        <w:bottom w:val="none" w:sz="0" w:space="0" w:color="auto"/>
        <w:right w:val="none" w:sz="0" w:space="0" w:color="auto"/>
      </w:divBdr>
      <w:divsChild>
        <w:div w:id="1777826100">
          <w:marLeft w:val="0"/>
          <w:marRight w:val="0"/>
          <w:marTop w:val="0"/>
          <w:marBottom w:val="0"/>
          <w:divBdr>
            <w:top w:val="none" w:sz="0" w:space="0" w:color="auto"/>
            <w:left w:val="none" w:sz="0" w:space="0" w:color="auto"/>
            <w:bottom w:val="none" w:sz="0" w:space="0" w:color="auto"/>
            <w:right w:val="none" w:sz="0" w:space="0" w:color="auto"/>
          </w:divBdr>
          <w:divsChild>
            <w:div w:id="62504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510081">
      <w:bodyDiv w:val="1"/>
      <w:marLeft w:val="0"/>
      <w:marRight w:val="0"/>
      <w:marTop w:val="0"/>
      <w:marBottom w:val="0"/>
      <w:divBdr>
        <w:top w:val="none" w:sz="0" w:space="0" w:color="auto"/>
        <w:left w:val="none" w:sz="0" w:space="0" w:color="auto"/>
        <w:bottom w:val="none" w:sz="0" w:space="0" w:color="auto"/>
        <w:right w:val="none" w:sz="0" w:space="0" w:color="auto"/>
      </w:divBdr>
    </w:div>
    <w:div w:id="1815831221">
      <w:bodyDiv w:val="1"/>
      <w:marLeft w:val="0"/>
      <w:marRight w:val="0"/>
      <w:marTop w:val="0"/>
      <w:marBottom w:val="0"/>
      <w:divBdr>
        <w:top w:val="none" w:sz="0" w:space="0" w:color="auto"/>
        <w:left w:val="none" w:sz="0" w:space="0" w:color="auto"/>
        <w:bottom w:val="none" w:sz="0" w:space="0" w:color="auto"/>
        <w:right w:val="none" w:sz="0" w:space="0" w:color="auto"/>
      </w:divBdr>
    </w:div>
    <w:div w:id="1827866396">
      <w:bodyDiv w:val="1"/>
      <w:marLeft w:val="0"/>
      <w:marRight w:val="0"/>
      <w:marTop w:val="0"/>
      <w:marBottom w:val="0"/>
      <w:divBdr>
        <w:top w:val="none" w:sz="0" w:space="0" w:color="auto"/>
        <w:left w:val="none" w:sz="0" w:space="0" w:color="auto"/>
        <w:bottom w:val="none" w:sz="0" w:space="0" w:color="auto"/>
        <w:right w:val="none" w:sz="0" w:space="0" w:color="auto"/>
      </w:divBdr>
    </w:div>
    <w:div w:id="1884511565">
      <w:bodyDiv w:val="1"/>
      <w:marLeft w:val="0"/>
      <w:marRight w:val="0"/>
      <w:marTop w:val="0"/>
      <w:marBottom w:val="0"/>
      <w:divBdr>
        <w:top w:val="none" w:sz="0" w:space="0" w:color="auto"/>
        <w:left w:val="none" w:sz="0" w:space="0" w:color="auto"/>
        <w:bottom w:val="none" w:sz="0" w:space="0" w:color="auto"/>
        <w:right w:val="none" w:sz="0" w:space="0" w:color="auto"/>
      </w:divBdr>
      <w:divsChild>
        <w:div w:id="71971881">
          <w:marLeft w:val="0"/>
          <w:marRight w:val="0"/>
          <w:marTop w:val="0"/>
          <w:marBottom w:val="0"/>
          <w:divBdr>
            <w:top w:val="none" w:sz="0" w:space="0" w:color="auto"/>
            <w:left w:val="none" w:sz="0" w:space="0" w:color="auto"/>
            <w:bottom w:val="none" w:sz="0" w:space="0" w:color="auto"/>
            <w:right w:val="none" w:sz="0" w:space="0" w:color="auto"/>
          </w:divBdr>
        </w:div>
        <w:div w:id="162668420">
          <w:marLeft w:val="0"/>
          <w:marRight w:val="0"/>
          <w:marTop w:val="0"/>
          <w:marBottom w:val="0"/>
          <w:divBdr>
            <w:top w:val="none" w:sz="0" w:space="0" w:color="auto"/>
            <w:left w:val="none" w:sz="0" w:space="0" w:color="auto"/>
            <w:bottom w:val="none" w:sz="0" w:space="0" w:color="auto"/>
            <w:right w:val="none" w:sz="0" w:space="0" w:color="auto"/>
          </w:divBdr>
        </w:div>
        <w:div w:id="200557908">
          <w:marLeft w:val="0"/>
          <w:marRight w:val="0"/>
          <w:marTop w:val="0"/>
          <w:marBottom w:val="0"/>
          <w:divBdr>
            <w:top w:val="none" w:sz="0" w:space="0" w:color="auto"/>
            <w:left w:val="none" w:sz="0" w:space="0" w:color="auto"/>
            <w:bottom w:val="none" w:sz="0" w:space="0" w:color="auto"/>
            <w:right w:val="none" w:sz="0" w:space="0" w:color="auto"/>
          </w:divBdr>
        </w:div>
        <w:div w:id="208803226">
          <w:marLeft w:val="0"/>
          <w:marRight w:val="0"/>
          <w:marTop w:val="0"/>
          <w:marBottom w:val="0"/>
          <w:divBdr>
            <w:top w:val="none" w:sz="0" w:space="0" w:color="auto"/>
            <w:left w:val="none" w:sz="0" w:space="0" w:color="auto"/>
            <w:bottom w:val="none" w:sz="0" w:space="0" w:color="auto"/>
            <w:right w:val="none" w:sz="0" w:space="0" w:color="auto"/>
          </w:divBdr>
        </w:div>
        <w:div w:id="328674192">
          <w:marLeft w:val="0"/>
          <w:marRight w:val="0"/>
          <w:marTop w:val="0"/>
          <w:marBottom w:val="0"/>
          <w:divBdr>
            <w:top w:val="none" w:sz="0" w:space="0" w:color="auto"/>
            <w:left w:val="none" w:sz="0" w:space="0" w:color="auto"/>
            <w:bottom w:val="none" w:sz="0" w:space="0" w:color="auto"/>
            <w:right w:val="none" w:sz="0" w:space="0" w:color="auto"/>
          </w:divBdr>
        </w:div>
        <w:div w:id="366760710">
          <w:marLeft w:val="0"/>
          <w:marRight w:val="0"/>
          <w:marTop w:val="0"/>
          <w:marBottom w:val="0"/>
          <w:divBdr>
            <w:top w:val="none" w:sz="0" w:space="0" w:color="auto"/>
            <w:left w:val="none" w:sz="0" w:space="0" w:color="auto"/>
            <w:bottom w:val="none" w:sz="0" w:space="0" w:color="auto"/>
            <w:right w:val="none" w:sz="0" w:space="0" w:color="auto"/>
          </w:divBdr>
        </w:div>
        <w:div w:id="506407552">
          <w:marLeft w:val="0"/>
          <w:marRight w:val="0"/>
          <w:marTop w:val="0"/>
          <w:marBottom w:val="0"/>
          <w:divBdr>
            <w:top w:val="none" w:sz="0" w:space="0" w:color="auto"/>
            <w:left w:val="none" w:sz="0" w:space="0" w:color="auto"/>
            <w:bottom w:val="none" w:sz="0" w:space="0" w:color="auto"/>
            <w:right w:val="none" w:sz="0" w:space="0" w:color="auto"/>
          </w:divBdr>
        </w:div>
        <w:div w:id="587007975">
          <w:marLeft w:val="0"/>
          <w:marRight w:val="0"/>
          <w:marTop w:val="0"/>
          <w:marBottom w:val="0"/>
          <w:divBdr>
            <w:top w:val="none" w:sz="0" w:space="0" w:color="auto"/>
            <w:left w:val="none" w:sz="0" w:space="0" w:color="auto"/>
            <w:bottom w:val="none" w:sz="0" w:space="0" w:color="auto"/>
            <w:right w:val="none" w:sz="0" w:space="0" w:color="auto"/>
          </w:divBdr>
        </w:div>
        <w:div w:id="587733924">
          <w:marLeft w:val="0"/>
          <w:marRight w:val="0"/>
          <w:marTop w:val="0"/>
          <w:marBottom w:val="0"/>
          <w:divBdr>
            <w:top w:val="none" w:sz="0" w:space="0" w:color="auto"/>
            <w:left w:val="none" w:sz="0" w:space="0" w:color="auto"/>
            <w:bottom w:val="none" w:sz="0" w:space="0" w:color="auto"/>
            <w:right w:val="none" w:sz="0" w:space="0" w:color="auto"/>
          </w:divBdr>
        </w:div>
        <w:div w:id="623315373">
          <w:marLeft w:val="0"/>
          <w:marRight w:val="0"/>
          <w:marTop w:val="0"/>
          <w:marBottom w:val="0"/>
          <w:divBdr>
            <w:top w:val="none" w:sz="0" w:space="0" w:color="auto"/>
            <w:left w:val="none" w:sz="0" w:space="0" w:color="auto"/>
            <w:bottom w:val="none" w:sz="0" w:space="0" w:color="auto"/>
            <w:right w:val="none" w:sz="0" w:space="0" w:color="auto"/>
          </w:divBdr>
        </w:div>
        <w:div w:id="635836410">
          <w:marLeft w:val="0"/>
          <w:marRight w:val="0"/>
          <w:marTop w:val="0"/>
          <w:marBottom w:val="0"/>
          <w:divBdr>
            <w:top w:val="none" w:sz="0" w:space="0" w:color="auto"/>
            <w:left w:val="none" w:sz="0" w:space="0" w:color="auto"/>
            <w:bottom w:val="none" w:sz="0" w:space="0" w:color="auto"/>
            <w:right w:val="none" w:sz="0" w:space="0" w:color="auto"/>
          </w:divBdr>
        </w:div>
        <w:div w:id="698707105">
          <w:marLeft w:val="0"/>
          <w:marRight w:val="0"/>
          <w:marTop w:val="0"/>
          <w:marBottom w:val="0"/>
          <w:divBdr>
            <w:top w:val="none" w:sz="0" w:space="0" w:color="auto"/>
            <w:left w:val="none" w:sz="0" w:space="0" w:color="auto"/>
            <w:bottom w:val="none" w:sz="0" w:space="0" w:color="auto"/>
            <w:right w:val="none" w:sz="0" w:space="0" w:color="auto"/>
          </w:divBdr>
        </w:div>
        <w:div w:id="717239624">
          <w:marLeft w:val="0"/>
          <w:marRight w:val="0"/>
          <w:marTop w:val="0"/>
          <w:marBottom w:val="0"/>
          <w:divBdr>
            <w:top w:val="none" w:sz="0" w:space="0" w:color="auto"/>
            <w:left w:val="none" w:sz="0" w:space="0" w:color="auto"/>
            <w:bottom w:val="none" w:sz="0" w:space="0" w:color="auto"/>
            <w:right w:val="none" w:sz="0" w:space="0" w:color="auto"/>
          </w:divBdr>
        </w:div>
        <w:div w:id="723452854">
          <w:marLeft w:val="0"/>
          <w:marRight w:val="0"/>
          <w:marTop w:val="0"/>
          <w:marBottom w:val="0"/>
          <w:divBdr>
            <w:top w:val="none" w:sz="0" w:space="0" w:color="auto"/>
            <w:left w:val="none" w:sz="0" w:space="0" w:color="auto"/>
            <w:bottom w:val="none" w:sz="0" w:space="0" w:color="auto"/>
            <w:right w:val="none" w:sz="0" w:space="0" w:color="auto"/>
          </w:divBdr>
        </w:div>
        <w:div w:id="791443554">
          <w:marLeft w:val="0"/>
          <w:marRight w:val="0"/>
          <w:marTop w:val="0"/>
          <w:marBottom w:val="0"/>
          <w:divBdr>
            <w:top w:val="none" w:sz="0" w:space="0" w:color="auto"/>
            <w:left w:val="none" w:sz="0" w:space="0" w:color="auto"/>
            <w:bottom w:val="none" w:sz="0" w:space="0" w:color="auto"/>
            <w:right w:val="none" w:sz="0" w:space="0" w:color="auto"/>
          </w:divBdr>
        </w:div>
        <w:div w:id="801077399">
          <w:marLeft w:val="0"/>
          <w:marRight w:val="0"/>
          <w:marTop w:val="0"/>
          <w:marBottom w:val="0"/>
          <w:divBdr>
            <w:top w:val="none" w:sz="0" w:space="0" w:color="auto"/>
            <w:left w:val="none" w:sz="0" w:space="0" w:color="auto"/>
            <w:bottom w:val="none" w:sz="0" w:space="0" w:color="auto"/>
            <w:right w:val="none" w:sz="0" w:space="0" w:color="auto"/>
          </w:divBdr>
        </w:div>
        <w:div w:id="809595247">
          <w:marLeft w:val="0"/>
          <w:marRight w:val="0"/>
          <w:marTop w:val="0"/>
          <w:marBottom w:val="0"/>
          <w:divBdr>
            <w:top w:val="none" w:sz="0" w:space="0" w:color="auto"/>
            <w:left w:val="none" w:sz="0" w:space="0" w:color="auto"/>
            <w:bottom w:val="none" w:sz="0" w:space="0" w:color="auto"/>
            <w:right w:val="none" w:sz="0" w:space="0" w:color="auto"/>
          </w:divBdr>
        </w:div>
        <w:div w:id="1014301701">
          <w:marLeft w:val="0"/>
          <w:marRight w:val="0"/>
          <w:marTop w:val="0"/>
          <w:marBottom w:val="0"/>
          <w:divBdr>
            <w:top w:val="none" w:sz="0" w:space="0" w:color="auto"/>
            <w:left w:val="none" w:sz="0" w:space="0" w:color="auto"/>
            <w:bottom w:val="none" w:sz="0" w:space="0" w:color="auto"/>
            <w:right w:val="none" w:sz="0" w:space="0" w:color="auto"/>
          </w:divBdr>
        </w:div>
        <w:div w:id="1098672720">
          <w:marLeft w:val="0"/>
          <w:marRight w:val="0"/>
          <w:marTop w:val="0"/>
          <w:marBottom w:val="0"/>
          <w:divBdr>
            <w:top w:val="none" w:sz="0" w:space="0" w:color="auto"/>
            <w:left w:val="none" w:sz="0" w:space="0" w:color="auto"/>
            <w:bottom w:val="none" w:sz="0" w:space="0" w:color="auto"/>
            <w:right w:val="none" w:sz="0" w:space="0" w:color="auto"/>
          </w:divBdr>
        </w:div>
        <w:div w:id="1116486496">
          <w:marLeft w:val="0"/>
          <w:marRight w:val="0"/>
          <w:marTop w:val="0"/>
          <w:marBottom w:val="0"/>
          <w:divBdr>
            <w:top w:val="none" w:sz="0" w:space="0" w:color="auto"/>
            <w:left w:val="none" w:sz="0" w:space="0" w:color="auto"/>
            <w:bottom w:val="none" w:sz="0" w:space="0" w:color="auto"/>
            <w:right w:val="none" w:sz="0" w:space="0" w:color="auto"/>
          </w:divBdr>
        </w:div>
        <w:div w:id="1182473759">
          <w:marLeft w:val="0"/>
          <w:marRight w:val="0"/>
          <w:marTop w:val="0"/>
          <w:marBottom w:val="0"/>
          <w:divBdr>
            <w:top w:val="none" w:sz="0" w:space="0" w:color="auto"/>
            <w:left w:val="none" w:sz="0" w:space="0" w:color="auto"/>
            <w:bottom w:val="none" w:sz="0" w:space="0" w:color="auto"/>
            <w:right w:val="none" w:sz="0" w:space="0" w:color="auto"/>
          </w:divBdr>
        </w:div>
        <w:div w:id="1260914926">
          <w:marLeft w:val="0"/>
          <w:marRight w:val="0"/>
          <w:marTop w:val="0"/>
          <w:marBottom w:val="0"/>
          <w:divBdr>
            <w:top w:val="none" w:sz="0" w:space="0" w:color="auto"/>
            <w:left w:val="none" w:sz="0" w:space="0" w:color="auto"/>
            <w:bottom w:val="none" w:sz="0" w:space="0" w:color="auto"/>
            <w:right w:val="none" w:sz="0" w:space="0" w:color="auto"/>
          </w:divBdr>
        </w:div>
        <w:div w:id="1327323853">
          <w:marLeft w:val="0"/>
          <w:marRight w:val="0"/>
          <w:marTop w:val="0"/>
          <w:marBottom w:val="0"/>
          <w:divBdr>
            <w:top w:val="none" w:sz="0" w:space="0" w:color="auto"/>
            <w:left w:val="none" w:sz="0" w:space="0" w:color="auto"/>
            <w:bottom w:val="none" w:sz="0" w:space="0" w:color="auto"/>
            <w:right w:val="none" w:sz="0" w:space="0" w:color="auto"/>
          </w:divBdr>
        </w:div>
        <w:div w:id="1407268735">
          <w:marLeft w:val="0"/>
          <w:marRight w:val="0"/>
          <w:marTop w:val="0"/>
          <w:marBottom w:val="0"/>
          <w:divBdr>
            <w:top w:val="none" w:sz="0" w:space="0" w:color="auto"/>
            <w:left w:val="none" w:sz="0" w:space="0" w:color="auto"/>
            <w:bottom w:val="none" w:sz="0" w:space="0" w:color="auto"/>
            <w:right w:val="none" w:sz="0" w:space="0" w:color="auto"/>
          </w:divBdr>
        </w:div>
        <w:div w:id="1498688027">
          <w:marLeft w:val="0"/>
          <w:marRight w:val="0"/>
          <w:marTop w:val="0"/>
          <w:marBottom w:val="0"/>
          <w:divBdr>
            <w:top w:val="none" w:sz="0" w:space="0" w:color="auto"/>
            <w:left w:val="none" w:sz="0" w:space="0" w:color="auto"/>
            <w:bottom w:val="none" w:sz="0" w:space="0" w:color="auto"/>
            <w:right w:val="none" w:sz="0" w:space="0" w:color="auto"/>
          </w:divBdr>
        </w:div>
        <w:div w:id="1547989026">
          <w:marLeft w:val="0"/>
          <w:marRight w:val="0"/>
          <w:marTop w:val="0"/>
          <w:marBottom w:val="0"/>
          <w:divBdr>
            <w:top w:val="none" w:sz="0" w:space="0" w:color="auto"/>
            <w:left w:val="none" w:sz="0" w:space="0" w:color="auto"/>
            <w:bottom w:val="none" w:sz="0" w:space="0" w:color="auto"/>
            <w:right w:val="none" w:sz="0" w:space="0" w:color="auto"/>
          </w:divBdr>
        </w:div>
        <w:div w:id="1617718113">
          <w:marLeft w:val="0"/>
          <w:marRight w:val="0"/>
          <w:marTop w:val="0"/>
          <w:marBottom w:val="0"/>
          <w:divBdr>
            <w:top w:val="none" w:sz="0" w:space="0" w:color="auto"/>
            <w:left w:val="none" w:sz="0" w:space="0" w:color="auto"/>
            <w:bottom w:val="none" w:sz="0" w:space="0" w:color="auto"/>
            <w:right w:val="none" w:sz="0" w:space="0" w:color="auto"/>
          </w:divBdr>
        </w:div>
        <w:div w:id="1679304224">
          <w:marLeft w:val="0"/>
          <w:marRight w:val="0"/>
          <w:marTop w:val="0"/>
          <w:marBottom w:val="0"/>
          <w:divBdr>
            <w:top w:val="none" w:sz="0" w:space="0" w:color="auto"/>
            <w:left w:val="none" w:sz="0" w:space="0" w:color="auto"/>
            <w:bottom w:val="none" w:sz="0" w:space="0" w:color="auto"/>
            <w:right w:val="none" w:sz="0" w:space="0" w:color="auto"/>
          </w:divBdr>
        </w:div>
        <w:div w:id="1707170584">
          <w:marLeft w:val="0"/>
          <w:marRight w:val="0"/>
          <w:marTop w:val="0"/>
          <w:marBottom w:val="0"/>
          <w:divBdr>
            <w:top w:val="none" w:sz="0" w:space="0" w:color="auto"/>
            <w:left w:val="none" w:sz="0" w:space="0" w:color="auto"/>
            <w:bottom w:val="none" w:sz="0" w:space="0" w:color="auto"/>
            <w:right w:val="none" w:sz="0" w:space="0" w:color="auto"/>
          </w:divBdr>
        </w:div>
        <w:div w:id="1714504426">
          <w:marLeft w:val="0"/>
          <w:marRight w:val="0"/>
          <w:marTop w:val="0"/>
          <w:marBottom w:val="0"/>
          <w:divBdr>
            <w:top w:val="none" w:sz="0" w:space="0" w:color="auto"/>
            <w:left w:val="none" w:sz="0" w:space="0" w:color="auto"/>
            <w:bottom w:val="none" w:sz="0" w:space="0" w:color="auto"/>
            <w:right w:val="none" w:sz="0" w:space="0" w:color="auto"/>
          </w:divBdr>
        </w:div>
        <w:div w:id="1731033877">
          <w:marLeft w:val="0"/>
          <w:marRight w:val="0"/>
          <w:marTop w:val="0"/>
          <w:marBottom w:val="0"/>
          <w:divBdr>
            <w:top w:val="none" w:sz="0" w:space="0" w:color="auto"/>
            <w:left w:val="none" w:sz="0" w:space="0" w:color="auto"/>
            <w:bottom w:val="none" w:sz="0" w:space="0" w:color="auto"/>
            <w:right w:val="none" w:sz="0" w:space="0" w:color="auto"/>
          </w:divBdr>
        </w:div>
        <w:div w:id="1948075924">
          <w:marLeft w:val="0"/>
          <w:marRight w:val="0"/>
          <w:marTop w:val="0"/>
          <w:marBottom w:val="0"/>
          <w:divBdr>
            <w:top w:val="none" w:sz="0" w:space="0" w:color="auto"/>
            <w:left w:val="none" w:sz="0" w:space="0" w:color="auto"/>
            <w:bottom w:val="none" w:sz="0" w:space="0" w:color="auto"/>
            <w:right w:val="none" w:sz="0" w:space="0" w:color="auto"/>
          </w:divBdr>
        </w:div>
        <w:div w:id="1997610631">
          <w:marLeft w:val="0"/>
          <w:marRight w:val="0"/>
          <w:marTop w:val="0"/>
          <w:marBottom w:val="0"/>
          <w:divBdr>
            <w:top w:val="none" w:sz="0" w:space="0" w:color="auto"/>
            <w:left w:val="none" w:sz="0" w:space="0" w:color="auto"/>
            <w:bottom w:val="none" w:sz="0" w:space="0" w:color="auto"/>
            <w:right w:val="none" w:sz="0" w:space="0" w:color="auto"/>
          </w:divBdr>
        </w:div>
        <w:div w:id="2023046012">
          <w:marLeft w:val="0"/>
          <w:marRight w:val="0"/>
          <w:marTop w:val="0"/>
          <w:marBottom w:val="0"/>
          <w:divBdr>
            <w:top w:val="none" w:sz="0" w:space="0" w:color="auto"/>
            <w:left w:val="none" w:sz="0" w:space="0" w:color="auto"/>
            <w:bottom w:val="none" w:sz="0" w:space="0" w:color="auto"/>
            <w:right w:val="none" w:sz="0" w:space="0" w:color="auto"/>
          </w:divBdr>
        </w:div>
      </w:divsChild>
    </w:div>
    <w:div w:id="1997147047">
      <w:bodyDiv w:val="1"/>
      <w:marLeft w:val="0"/>
      <w:marRight w:val="0"/>
      <w:marTop w:val="0"/>
      <w:marBottom w:val="0"/>
      <w:divBdr>
        <w:top w:val="none" w:sz="0" w:space="0" w:color="auto"/>
        <w:left w:val="none" w:sz="0" w:space="0" w:color="auto"/>
        <w:bottom w:val="none" w:sz="0" w:space="0" w:color="auto"/>
        <w:right w:val="none" w:sz="0" w:space="0" w:color="auto"/>
      </w:divBdr>
    </w:div>
    <w:div w:id="2128809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issercat.com/content/ispolnitelnoe-proizvodstvo-po-delam-ob-administrativnykh-pravonarusheniyakh-0" TargetMode="External"/><Relationship Id="rId18" Type="http://schemas.openxmlformats.org/officeDocument/2006/relationships/hyperlink" Target="https://view.officeapps.live.com/op/view.aspx?src=https%3A%2F%2Fuu.edu.ua%2Fupload%2Funiversitet%2FOsobisti_zdobutki%2FZahist_disertaciy_I_R%2FKrikun_O.doc&amp;wdOrigin=BROWSELINK" TargetMode="External"/><Relationship Id="rId26" Type="http://schemas.openxmlformats.org/officeDocument/2006/relationships/hyperlink" Target="https://dspace.lvduvs.ua/bitstream/1234567890/7073/1/Dis.doc.doc.pdf" TargetMode="External"/><Relationship Id="rId3" Type="http://schemas.openxmlformats.org/officeDocument/2006/relationships/styles" Target="styles.xml"/><Relationship Id="rId21" Type="http://schemas.openxmlformats.org/officeDocument/2006/relationships/hyperlink" Target="https://www.dissercat.com/content/ispolnitelnoe-proizvodstvo-po-delam-ob-administrativnykh-pravonarusheniyakh-0" TargetMode="External"/><Relationship Id="rId7" Type="http://schemas.openxmlformats.org/officeDocument/2006/relationships/endnotes" Target="endnotes.xml"/><Relationship Id="rId12" Type="http://schemas.openxmlformats.org/officeDocument/2006/relationships/hyperlink" Target="https://www.dissercat.com/content/ispolnitelnoe-proizvodstvo-po-delam-ob-administrativnykh-pravonarusheniyakh-0" TargetMode="External"/><Relationship Id="rId17" Type="http://schemas.openxmlformats.org/officeDocument/2006/relationships/hyperlink" Target="https://dspace.lvduvs.edu.ua/bitstream/1234567890/306/1/dus%20byrda.pdf" TargetMode="External"/><Relationship Id="rId25" Type="http://schemas.openxmlformats.org/officeDocument/2006/relationships/hyperlink" Target="https://www.consultant.ru/document/cons_doc_LAW_56226/" TargetMode="External"/><Relationship Id="rId2" Type="http://schemas.openxmlformats.org/officeDocument/2006/relationships/numbering" Target="numbering.xml"/><Relationship Id="rId16" Type="http://schemas.openxmlformats.org/officeDocument/2006/relationships/hyperlink" Target="https://www.academia.edu/13563370/%D0" TargetMode="External"/><Relationship Id="rId20" Type="http://schemas.openxmlformats.org/officeDocument/2006/relationships/hyperlink" Target="https://www.dissercat.com/content/ispolnitelnoe-proizvodstvo-po-delam-ob-administrativnykh-pravonarusheniyakh"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issercat.com/content/ispolnitelnoe-proizvodstvo-po-delam-ob-administrativnykh-pravonarusheniyakh-0" TargetMode="External"/><Relationship Id="rId24" Type="http://schemas.openxmlformats.org/officeDocument/2006/relationships/hyperlink" Target="https://textbooks.net.ua/content/view/2575/43/" TargetMode="External"/><Relationship Id="rId5" Type="http://schemas.openxmlformats.org/officeDocument/2006/relationships/webSettings" Target="webSettings.xml"/><Relationship Id="rId15" Type="http://schemas.openxmlformats.org/officeDocument/2006/relationships/hyperlink" Target="https://www.academia.edu/13563370/%D0" TargetMode="External"/><Relationship Id="rId23" Type="http://schemas.openxmlformats.org/officeDocument/2006/relationships/hyperlink" Target="https://dspace.lvduvs.edu.ua/bitstream/1234567890/2127/1/3-2011dniapu.pdf" TargetMode="External"/><Relationship Id="rId28" Type="http://schemas.openxmlformats.org/officeDocument/2006/relationships/hyperlink" Target="https://www.dissercat.com/content/sistema-ispolnitelnogo-proizvodstva-voprosy-teorii-i-praktiki" TargetMode="External"/><Relationship Id="rId10" Type="http://schemas.openxmlformats.org/officeDocument/2006/relationships/hyperlink" Target="http://nbuv.gov.ua/UJRN/Nzlubp_2011_7_38" TargetMode="External"/><Relationship Id="rId19" Type="http://schemas.openxmlformats.org/officeDocument/2006/relationships/hyperlink" Target="https://www.consultant.ru/document/cons_doc_LAW_34661/8bf465e4f65d04133835b2b184706bb053ee92ac/"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zakon.rada.gov.ua/laws/show/v0145695-23" TargetMode="External"/><Relationship Id="rId14" Type="http://schemas.openxmlformats.org/officeDocument/2006/relationships/hyperlink" Target="https://cyberleninka.ru/article/n/suschnost-i-osobennosti-administrativno-pravovogo-rezhima" TargetMode="External"/><Relationship Id="rId22" Type="http://schemas.openxmlformats.org/officeDocument/2006/relationships/hyperlink" Target="https://uk.wikipedia.org/wiki/%D0%9F%D1%80%D0%B8%D0%BD%D1%86%D0%B8%D0%BF%D0%B8_%D0%BF%D1%80%D0%B0%D0%B2%D0%B0" TargetMode="External"/><Relationship Id="rId27" Type="http://schemas.openxmlformats.org/officeDocument/2006/relationships/hyperlink" Target="https://cyberleninka.ru/article/n/ispolnitelnye-otnosheniya-ponyatie-i-struktura"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2E14C0-76E5-456A-BCA1-03AE280FB0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1</Pages>
  <Words>122119</Words>
  <Characters>69608</Characters>
  <Application>Microsoft Office Word</Application>
  <DocSecurity>0</DocSecurity>
  <Lines>580</Lines>
  <Paragraphs>382</Paragraphs>
  <ScaleCrop>false</ScaleCrop>
  <HeadingPairs>
    <vt:vector size="6" baseType="variant">
      <vt:variant>
        <vt:lpstr>Назва</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191345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Sabodash</dc:creator>
  <cp:keywords/>
  <dc:description/>
  <cp:lastModifiedBy>Василенко Наталія Іванівна</cp:lastModifiedBy>
  <cp:revision>6</cp:revision>
  <cp:lastPrinted>2025-05-14T11:31:00Z</cp:lastPrinted>
  <dcterms:created xsi:type="dcterms:W3CDTF">2026-01-23T12:08:00Z</dcterms:created>
  <dcterms:modified xsi:type="dcterms:W3CDTF">2026-01-26T09:06:00Z</dcterms:modified>
</cp:coreProperties>
</file>