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212" w:rsidRPr="00A509FC" w:rsidRDefault="00A72212" w:rsidP="00A72212">
      <w:pPr>
        <w:jc w:val="center"/>
        <w:rPr>
          <w:color w:val="FF0000"/>
          <w:lang w:eastAsia="uk-UA"/>
        </w:rPr>
      </w:pPr>
      <w:r w:rsidRPr="00A509FC">
        <w:rPr>
          <w:noProof/>
          <w:color w:val="FF0000"/>
          <w:bdr w:val="none" w:sz="0" w:space="0" w:color="auto" w:frame="1"/>
          <w:lang w:eastAsia="uk-UA"/>
        </w:rPr>
        <w:drawing>
          <wp:inline distT="0" distB="0" distL="0" distR="0" wp14:anchorId="236E39A0" wp14:editId="56A565BF">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A72212" w:rsidRPr="00A509FC" w:rsidRDefault="00A72212" w:rsidP="00A72212">
      <w:pPr>
        <w:rPr>
          <w:color w:val="FF0000"/>
          <w:sz w:val="36"/>
          <w:szCs w:val="36"/>
          <w:lang w:eastAsia="uk-UA"/>
        </w:rPr>
      </w:pPr>
    </w:p>
    <w:p w:rsidR="00A72212" w:rsidRPr="00A509FC" w:rsidRDefault="00A72212" w:rsidP="00A72212">
      <w:pPr>
        <w:jc w:val="center"/>
        <w:rPr>
          <w:sz w:val="36"/>
          <w:szCs w:val="36"/>
          <w:lang w:eastAsia="uk-UA"/>
        </w:rPr>
      </w:pPr>
      <w:r w:rsidRPr="00A509FC">
        <w:rPr>
          <w:sz w:val="36"/>
          <w:szCs w:val="36"/>
          <w:lang w:eastAsia="uk-UA"/>
        </w:rPr>
        <w:t>ВИЩА КВАЛІФІКАЦІЙНА КОМІСІЯ СУДДІВ УКРАЇНИ</w:t>
      </w:r>
    </w:p>
    <w:p w:rsidR="00A72212" w:rsidRPr="00A509FC" w:rsidRDefault="00A72212" w:rsidP="00A72212">
      <w:pPr>
        <w:rPr>
          <w:lang w:eastAsia="uk-UA"/>
        </w:rPr>
      </w:pPr>
    </w:p>
    <w:p w:rsidR="00A72212" w:rsidRPr="00A509FC" w:rsidRDefault="0020464E" w:rsidP="00A72212">
      <w:pPr>
        <w:jc w:val="both"/>
        <w:rPr>
          <w:lang w:eastAsia="uk-UA"/>
        </w:rPr>
      </w:pPr>
      <w:r w:rsidRPr="00A509FC">
        <w:rPr>
          <w:lang w:eastAsia="uk-UA"/>
        </w:rPr>
        <w:t xml:space="preserve">11 листопада </w:t>
      </w:r>
      <w:r w:rsidR="00A72212" w:rsidRPr="00A509FC">
        <w:rPr>
          <w:lang w:eastAsia="uk-UA"/>
        </w:rPr>
        <w:t>2025 року</w:t>
      </w:r>
      <w:r w:rsidR="00A72212" w:rsidRPr="00A509FC">
        <w:rPr>
          <w:lang w:eastAsia="uk-UA"/>
        </w:rPr>
        <w:tab/>
        <w:t xml:space="preserve"> </w:t>
      </w:r>
      <w:r w:rsidR="00A72212" w:rsidRPr="00A509FC">
        <w:rPr>
          <w:lang w:eastAsia="uk-UA"/>
        </w:rPr>
        <w:tab/>
      </w:r>
      <w:r w:rsidR="00A72212" w:rsidRPr="00A509FC">
        <w:rPr>
          <w:lang w:eastAsia="uk-UA"/>
        </w:rPr>
        <w:tab/>
      </w:r>
      <w:r w:rsidR="00A72212" w:rsidRPr="00A509FC">
        <w:rPr>
          <w:lang w:eastAsia="uk-UA"/>
        </w:rPr>
        <w:tab/>
      </w:r>
      <w:r w:rsidR="00A509FC">
        <w:rPr>
          <w:lang w:eastAsia="uk-UA"/>
        </w:rPr>
        <w:tab/>
      </w:r>
      <w:r w:rsidR="00A509FC">
        <w:rPr>
          <w:lang w:eastAsia="uk-UA"/>
        </w:rPr>
        <w:tab/>
      </w:r>
      <w:r w:rsidR="00A509FC">
        <w:rPr>
          <w:lang w:eastAsia="uk-UA"/>
        </w:rPr>
        <w:tab/>
      </w:r>
      <w:r w:rsidR="00A509FC">
        <w:rPr>
          <w:lang w:eastAsia="uk-UA"/>
        </w:rPr>
        <w:tab/>
      </w:r>
      <w:r w:rsidR="00A509FC">
        <w:rPr>
          <w:lang w:eastAsia="uk-UA"/>
        </w:rPr>
        <w:tab/>
        <w:t xml:space="preserve">      </w:t>
      </w:r>
      <w:r w:rsidR="00A72212" w:rsidRPr="00A509FC">
        <w:rPr>
          <w:lang w:eastAsia="uk-UA"/>
        </w:rPr>
        <w:t>м. Київ</w:t>
      </w:r>
    </w:p>
    <w:p w:rsidR="00A72212" w:rsidRPr="00A509FC" w:rsidRDefault="00A72212" w:rsidP="00A72212">
      <w:pPr>
        <w:rPr>
          <w:lang w:eastAsia="uk-UA"/>
        </w:rPr>
      </w:pPr>
    </w:p>
    <w:p w:rsidR="00A72212" w:rsidRPr="00A509FC" w:rsidRDefault="00A72212" w:rsidP="00A72212">
      <w:pPr>
        <w:jc w:val="center"/>
        <w:rPr>
          <w:u w:val="single"/>
          <w:lang w:eastAsia="uk-UA"/>
        </w:rPr>
      </w:pPr>
      <w:r w:rsidRPr="00A509FC">
        <w:rPr>
          <w:lang w:eastAsia="uk-UA"/>
        </w:rPr>
        <w:t xml:space="preserve">Р І Ш Е Н </w:t>
      </w:r>
      <w:proofErr w:type="spellStart"/>
      <w:r w:rsidRPr="00A509FC">
        <w:rPr>
          <w:lang w:eastAsia="uk-UA"/>
        </w:rPr>
        <w:t>Н</w:t>
      </w:r>
      <w:proofErr w:type="spellEnd"/>
      <w:r w:rsidRPr="00A509FC">
        <w:rPr>
          <w:lang w:eastAsia="uk-UA"/>
        </w:rPr>
        <w:t xml:space="preserve"> Я  № </w:t>
      </w:r>
      <w:r w:rsidR="00A509FC">
        <w:rPr>
          <w:u w:val="single"/>
          <w:lang w:eastAsia="uk-UA"/>
        </w:rPr>
        <w:t>544/ас-25</w:t>
      </w:r>
    </w:p>
    <w:p w:rsidR="00A72212" w:rsidRPr="00A509FC" w:rsidRDefault="00A72212" w:rsidP="00A72212">
      <w:pPr>
        <w:rPr>
          <w:lang w:eastAsia="uk-UA"/>
        </w:rPr>
      </w:pPr>
    </w:p>
    <w:p w:rsidR="00A72212" w:rsidRPr="00A509FC" w:rsidRDefault="00A72212" w:rsidP="00A72212">
      <w:pPr>
        <w:shd w:val="clear" w:color="auto" w:fill="FFFFFF"/>
        <w:tabs>
          <w:tab w:val="left" w:pos="567"/>
        </w:tabs>
        <w:ind w:right="-1"/>
        <w:jc w:val="both"/>
        <w:rPr>
          <w:lang w:eastAsia="uk-UA"/>
        </w:rPr>
      </w:pPr>
      <w:r w:rsidRPr="00A509FC">
        <w:rPr>
          <w:lang w:eastAsia="uk-UA"/>
        </w:rPr>
        <w:t>Вища кваліфікаційна комісія суддів України у складі колегії № 5:</w:t>
      </w:r>
    </w:p>
    <w:p w:rsidR="00A72212" w:rsidRPr="00A509FC" w:rsidRDefault="00A72212" w:rsidP="00A72212">
      <w:pPr>
        <w:shd w:val="clear" w:color="auto" w:fill="FFFFFF"/>
        <w:ind w:right="134"/>
        <w:jc w:val="both"/>
        <w:rPr>
          <w:lang w:eastAsia="uk-UA"/>
        </w:rPr>
      </w:pPr>
    </w:p>
    <w:p w:rsidR="00A72212" w:rsidRPr="00A509FC" w:rsidRDefault="00A72212" w:rsidP="00A72212">
      <w:pPr>
        <w:shd w:val="clear" w:color="auto" w:fill="FFFFFF"/>
        <w:ind w:right="-1"/>
        <w:jc w:val="both"/>
        <w:rPr>
          <w:lang w:eastAsia="uk-UA"/>
        </w:rPr>
      </w:pPr>
      <w:r w:rsidRPr="00A509FC">
        <w:rPr>
          <w:lang w:eastAsia="uk-UA"/>
        </w:rPr>
        <w:t>головуючого – Олексія ОМЕЛЬЯНА,</w:t>
      </w:r>
    </w:p>
    <w:p w:rsidR="00A72212" w:rsidRPr="00A509FC" w:rsidRDefault="00A72212" w:rsidP="00A72212">
      <w:pPr>
        <w:shd w:val="clear" w:color="auto" w:fill="FFFFFF"/>
        <w:tabs>
          <w:tab w:val="left" w:pos="3969"/>
        </w:tabs>
        <w:ind w:right="-15"/>
        <w:jc w:val="both"/>
        <w:rPr>
          <w:lang w:eastAsia="uk-UA"/>
        </w:rPr>
      </w:pPr>
    </w:p>
    <w:p w:rsidR="00A72212" w:rsidRPr="00A509FC" w:rsidRDefault="00A72212" w:rsidP="00A72212">
      <w:pPr>
        <w:shd w:val="clear" w:color="auto" w:fill="FFFFFF"/>
        <w:tabs>
          <w:tab w:val="left" w:pos="3969"/>
        </w:tabs>
        <w:ind w:right="-15"/>
        <w:jc w:val="both"/>
        <w:rPr>
          <w:lang w:eastAsia="uk-UA"/>
        </w:rPr>
      </w:pPr>
      <w:r w:rsidRPr="00A509FC">
        <w:rPr>
          <w:lang w:eastAsia="uk-UA"/>
        </w:rPr>
        <w:t>членів Комісії:  Ярослава ДУХА (доповідач), Ігоря КУШНІРА, Володимира ЛУГАНСЬКОГО,</w:t>
      </w:r>
    </w:p>
    <w:p w:rsidR="00A72212" w:rsidRPr="00A509FC" w:rsidRDefault="00A72212" w:rsidP="00A72212">
      <w:pPr>
        <w:shd w:val="clear" w:color="auto" w:fill="FFFFFF"/>
        <w:tabs>
          <w:tab w:val="left" w:pos="3969"/>
        </w:tabs>
        <w:ind w:right="-15"/>
        <w:jc w:val="both"/>
        <w:rPr>
          <w:lang w:eastAsia="uk-UA"/>
        </w:rPr>
      </w:pPr>
    </w:p>
    <w:p w:rsidR="00A72212" w:rsidRPr="00A509FC" w:rsidRDefault="00A72212" w:rsidP="00A72212">
      <w:pPr>
        <w:shd w:val="clear" w:color="auto" w:fill="FFFFFF"/>
        <w:tabs>
          <w:tab w:val="left" w:pos="3969"/>
        </w:tabs>
        <w:ind w:right="-15"/>
        <w:jc w:val="both"/>
        <w:rPr>
          <w:lang w:eastAsia="uk-UA"/>
        </w:rPr>
      </w:pPr>
      <w:r w:rsidRPr="00A509FC">
        <w:rPr>
          <w:lang w:eastAsia="uk-UA"/>
        </w:rPr>
        <w:t>за участі:</w:t>
      </w:r>
    </w:p>
    <w:p w:rsidR="00A72212" w:rsidRPr="00A509FC" w:rsidRDefault="00A72212" w:rsidP="00A72212">
      <w:pPr>
        <w:shd w:val="clear" w:color="auto" w:fill="FFFFFF"/>
        <w:tabs>
          <w:tab w:val="left" w:pos="3969"/>
        </w:tabs>
        <w:ind w:right="-15"/>
        <w:jc w:val="both"/>
        <w:rPr>
          <w:lang w:eastAsia="uk-UA"/>
        </w:rPr>
      </w:pPr>
    </w:p>
    <w:p w:rsidR="00A72212" w:rsidRPr="00A509FC" w:rsidRDefault="00A72212" w:rsidP="00A72212">
      <w:pPr>
        <w:shd w:val="clear" w:color="auto" w:fill="FFFFFF"/>
        <w:tabs>
          <w:tab w:val="left" w:pos="3969"/>
        </w:tabs>
        <w:jc w:val="both"/>
        <w:rPr>
          <w:shd w:val="clear" w:color="auto" w:fill="FFFFFF"/>
          <w:lang w:eastAsia="uk-UA"/>
        </w:rPr>
      </w:pPr>
      <w:r w:rsidRPr="00A509FC">
        <w:rPr>
          <w:lang w:eastAsia="uk-UA"/>
        </w:rPr>
        <w:t xml:space="preserve">кандидата на посаду судді </w:t>
      </w:r>
      <w:r w:rsidRPr="00A509FC">
        <w:rPr>
          <w:shd w:val="clear" w:color="auto" w:fill="FFFFFF"/>
          <w:lang w:eastAsia="uk-UA"/>
        </w:rPr>
        <w:t xml:space="preserve">апеляційного загального суду </w:t>
      </w:r>
      <w:r w:rsidR="0020464E" w:rsidRPr="00A509FC">
        <w:rPr>
          <w:shd w:val="clear" w:color="auto" w:fill="FFFFFF"/>
          <w:lang w:eastAsia="uk-UA"/>
        </w:rPr>
        <w:t>Дмитра САКОЯНА</w:t>
      </w:r>
      <w:r w:rsidR="000C687C" w:rsidRPr="00A509FC">
        <w:rPr>
          <w:shd w:val="clear" w:color="auto" w:fill="FFFFFF"/>
          <w:lang w:eastAsia="uk-UA"/>
        </w:rPr>
        <w:t>,</w:t>
      </w:r>
    </w:p>
    <w:p w:rsidR="000C687C" w:rsidRPr="00A509FC" w:rsidRDefault="000C687C" w:rsidP="00A72212">
      <w:pPr>
        <w:shd w:val="clear" w:color="auto" w:fill="FFFFFF"/>
        <w:tabs>
          <w:tab w:val="left" w:pos="3969"/>
        </w:tabs>
        <w:jc w:val="both"/>
        <w:rPr>
          <w:lang w:eastAsia="uk-UA"/>
        </w:rPr>
      </w:pPr>
    </w:p>
    <w:p w:rsidR="00A72212" w:rsidRPr="00A509FC" w:rsidRDefault="00A72212" w:rsidP="00A72212">
      <w:pPr>
        <w:shd w:val="clear" w:color="auto" w:fill="FFFFFF"/>
        <w:tabs>
          <w:tab w:val="left" w:pos="7300"/>
        </w:tabs>
        <w:jc w:val="both"/>
        <w:rPr>
          <w:lang w:eastAsia="uk-UA"/>
        </w:rPr>
      </w:pPr>
      <w:r w:rsidRPr="00A509FC">
        <w:rPr>
          <w:lang w:eastAsia="uk-UA"/>
        </w:rPr>
        <w:t xml:space="preserve">розглянувши питання про </w:t>
      </w:r>
      <w:r w:rsidRPr="00A509FC">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20464E" w:rsidRPr="00A509FC">
        <w:rPr>
          <w:lang w:eastAsia="uk-UA"/>
        </w:rPr>
        <w:t>Сакояна</w:t>
      </w:r>
      <w:proofErr w:type="spellEnd"/>
      <w:r w:rsidR="0020464E" w:rsidRPr="00A509FC">
        <w:rPr>
          <w:lang w:eastAsia="uk-UA"/>
        </w:rPr>
        <w:t xml:space="preserve"> Дмитра Івановича</w:t>
      </w:r>
      <w:r w:rsidRPr="00A509FC">
        <w:rPr>
          <w:lang w:eastAsia="uk-UA"/>
        </w:rPr>
        <w:t xml:space="preserve"> </w:t>
      </w:r>
      <w:r w:rsidRPr="00A509FC">
        <w:rPr>
          <w:shd w:val="clear" w:color="auto" w:fill="FFFFFF"/>
          <w:lang w:eastAsia="uk-UA"/>
        </w:rPr>
        <w:t xml:space="preserve">в межах конкурсу, оголошеного рішенням Комісії від </w:t>
      </w:r>
      <w:r w:rsidRPr="00A509FC">
        <w:rPr>
          <w:lang w:eastAsia="uk-UA"/>
        </w:rPr>
        <w:t xml:space="preserve">14 вересня 2023 року № 94/зп-23 (зі змінами), </w:t>
      </w:r>
    </w:p>
    <w:p w:rsidR="00A72212" w:rsidRPr="00A509FC" w:rsidRDefault="00A72212" w:rsidP="00A72212">
      <w:pPr>
        <w:shd w:val="clear" w:color="auto" w:fill="FFFFFF"/>
        <w:tabs>
          <w:tab w:val="left" w:pos="3969"/>
        </w:tabs>
        <w:ind w:right="-15"/>
        <w:jc w:val="center"/>
        <w:rPr>
          <w:lang w:eastAsia="uk-UA"/>
        </w:rPr>
      </w:pPr>
    </w:p>
    <w:p w:rsidR="00A72212" w:rsidRPr="00A509FC" w:rsidRDefault="00A72212" w:rsidP="00A72212">
      <w:pPr>
        <w:shd w:val="clear" w:color="auto" w:fill="FFFFFF"/>
        <w:tabs>
          <w:tab w:val="left" w:pos="3969"/>
        </w:tabs>
        <w:ind w:right="-15"/>
        <w:jc w:val="center"/>
        <w:rPr>
          <w:lang w:eastAsia="uk-UA"/>
        </w:rPr>
      </w:pPr>
      <w:r w:rsidRPr="00A509FC">
        <w:rPr>
          <w:lang w:eastAsia="uk-UA"/>
        </w:rPr>
        <w:t>встановила:</w:t>
      </w:r>
    </w:p>
    <w:p w:rsidR="00A508EF" w:rsidRPr="00A509FC" w:rsidRDefault="00A508EF" w:rsidP="00A72212">
      <w:pPr>
        <w:shd w:val="clear" w:color="auto" w:fill="FFFFFF"/>
        <w:tabs>
          <w:tab w:val="left" w:pos="3969"/>
        </w:tabs>
        <w:ind w:right="-15"/>
        <w:jc w:val="center"/>
        <w:rPr>
          <w:color w:val="FF0000"/>
          <w:lang w:eastAsia="uk-UA"/>
        </w:rPr>
      </w:pPr>
    </w:p>
    <w:p w:rsidR="00A508EF" w:rsidRPr="00A509FC" w:rsidRDefault="00A508EF" w:rsidP="003100DA">
      <w:pPr>
        <w:pStyle w:val="rtejustify"/>
        <w:shd w:val="clear" w:color="auto" w:fill="FFFFFF"/>
        <w:spacing w:before="0" w:beforeAutospacing="0" w:after="0" w:afterAutospacing="0"/>
        <w:jc w:val="both"/>
      </w:pPr>
      <w:r w:rsidRPr="00A509FC">
        <w:rPr>
          <w:rStyle w:val="af0"/>
          <w:rFonts w:eastAsiaTheme="majorEastAsia"/>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1. </w:t>
      </w:r>
      <w:r w:rsidR="00A508EF" w:rsidRPr="00A509FC">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2. </w:t>
      </w:r>
      <w:r w:rsidR="00A508EF" w:rsidRPr="00A509FC">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00A508EF" w:rsidRPr="00A509FC">
        <w:rPr>
          <w:spacing w:val="6"/>
        </w:rPr>
        <w:t>рішенням Вищої кваліфікаційної комісії суддів України від 02 листопада 2016 року</w:t>
      </w:r>
      <w:r w:rsidR="00A508EF" w:rsidRPr="00A509FC">
        <w:t xml:space="preserve"> №</w:t>
      </w:r>
      <w:r w:rsidR="00A509FC">
        <w:t> </w:t>
      </w:r>
      <w:r w:rsidR="00A508EF" w:rsidRPr="00A509FC">
        <w:t>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3. </w:t>
      </w:r>
      <w:r w:rsidR="00A508EF" w:rsidRPr="00A509FC">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00A508EF" w:rsidRPr="00A509FC">
        <w:lastRenderedPageBreak/>
        <w:t>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4. </w:t>
      </w:r>
      <w:r w:rsidR="00A508EF" w:rsidRPr="00A509FC">
        <w:t xml:space="preserve">Статтею 83 </w:t>
      </w:r>
      <w:r w:rsidR="00A8398A" w:rsidRPr="00A509FC">
        <w:t>Закону в</w:t>
      </w:r>
      <w:r w:rsidR="00A508EF" w:rsidRPr="00A509FC">
        <w:t>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5. </w:t>
      </w:r>
      <w:r w:rsidR="00A508EF" w:rsidRPr="00A509FC">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6. </w:t>
      </w:r>
      <w:r w:rsidR="00A508EF" w:rsidRPr="00A509FC">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7. </w:t>
      </w:r>
      <w:r w:rsidR="00A508EF" w:rsidRPr="00A509FC">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8. </w:t>
      </w:r>
      <w:r w:rsidR="00A508EF" w:rsidRPr="00A509FC">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9. </w:t>
      </w:r>
      <w:r w:rsidR="00A508EF" w:rsidRPr="00A509FC">
        <w:t xml:space="preserve">У визначений строк </w:t>
      </w:r>
      <w:proofErr w:type="spellStart"/>
      <w:r w:rsidR="00CA432D" w:rsidRPr="00A509FC">
        <w:t>Сакоян</w:t>
      </w:r>
      <w:proofErr w:type="spellEnd"/>
      <w:r w:rsidR="00CA432D" w:rsidRPr="00A509FC">
        <w:t xml:space="preserve"> Дмитро Іванович</w:t>
      </w:r>
      <w:r w:rsidR="00A508EF" w:rsidRPr="00A509FC">
        <w:t xml:space="preserve"> зверну</w:t>
      </w:r>
      <w:r w:rsidR="00CA432D" w:rsidRPr="00A509FC">
        <w:t>в</w:t>
      </w:r>
      <w:r w:rsidR="00A508EF" w:rsidRPr="00A509FC">
        <w:t>ся до Комісії із заявою про допуск до участі в конкурсі на зайняття вакантної посади судді апеляційного загального суду (</w:t>
      </w:r>
      <w:r w:rsidR="00EB771E" w:rsidRPr="00A509FC">
        <w:t xml:space="preserve">цивільна </w:t>
      </w:r>
      <w:r w:rsidR="00A508EF" w:rsidRPr="00A509FC">
        <w:t xml:space="preserve">спеціалізація), оголошеному рішенням Вищої кваліфікаційної комісії суддів України від 14 вересня 2023 року, як особи, яка відповідає вимогам пункту </w:t>
      </w:r>
      <w:r w:rsidR="004039A6" w:rsidRPr="00A509FC">
        <w:t>1</w:t>
      </w:r>
      <w:r w:rsidR="00A508EF" w:rsidRPr="00A509FC">
        <w:t xml:space="preserve"> частини першої статті 28 Закону, а також проси</w:t>
      </w:r>
      <w:r w:rsidR="00CA432D" w:rsidRPr="00A509FC">
        <w:t>в</w:t>
      </w:r>
      <w:r w:rsidR="00A508EF" w:rsidRPr="00A509FC">
        <w:t xml:space="preserve"> провести стосовно </w:t>
      </w:r>
      <w:r w:rsidR="00CA432D" w:rsidRPr="00A509FC">
        <w:t>нього</w:t>
      </w:r>
      <w:r w:rsidR="00A508EF" w:rsidRPr="00A509FC">
        <w:t xml:space="preserve"> кваліфікаційне оцінювання для підтвердження здатності здійснювати правосуддя у відповідному суді.</w:t>
      </w:r>
    </w:p>
    <w:p w:rsidR="00A508EF" w:rsidRPr="00A509FC" w:rsidRDefault="00051825" w:rsidP="000971D9">
      <w:pPr>
        <w:pStyle w:val="rtejustify"/>
        <w:shd w:val="clear" w:color="auto" w:fill="FFFFFF"/>
        <w:spacing w:before="0" w:beforeAutospacing="0" w:after="0" w:afterAutospacing="0"/>
        <w:ind w:firstLine="567"/>
        <w:jc w:val="both"/>
      </w:pPr>
      <w:r w:rsidRPr="00A509FC">
        <w:t xml:space="preserve">10. </w:t>
      </w:r>
      <w:r w:rsidR="00A508EF" w:rsidRPr="00A509FC">
        <w:t>Рішенням Комісі</w:t>
      </w:r>
      <w:r w:rsidR="00D01665" w:rsidRPr="00A509FC">
        <w:t xml:space="preserve">ї від 04 березня 2024 року № </w:t>
      </w:r>
      <w:r w:rsidR="00CA432D" w:rsidRPr="00A509FC">
        <w:t>147</w:t>
      </w:r>
      <w:r w:rsidR="00A508EF" w:rsidRPr="00A509FC">
        <w:t xml:space="preserve">/ас-24 </w:t>
      </w:r>
      <w:proofErr w:type="spellStart"/>
      <w:r w:rsidR="00CA432D" w:rsidRPr="00A509FC">
        <w:t>Сакояна</w:t>
      </w:r>
      <w:proofErr w:type="spellEnd"/>
      <w:r w:rsidR="00CA432D" w:rsidRPr="00A509FC">
        <w:t xml:space="preserve"> Д.І.</w:t>
      </w:r>
      <w:r w:rsidR="00A508EF" w:rsidRPr="00A509FC">
        <w:t xml:space="preserve">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2517B1" w:rsidRPr="00A509FC" w:rsidRDefault="002517B1" w:rsidP="00A508EF">
      <w:pPr>
        <w:pStyle w:val="rtejustify"/>
        <w:shd w:val="clear" w:color="auto" w:fill="FFFFFF"/>
        <w:spacing w:before="0" w:beforeAutospacing="0" w:after="0" w:afterAutospacing="0"/>
        <w:ind w:firstLine="567"/>
        <w:jc w:val="both"/>
        <w:rPr>
          <w:color w:val="FF0000"/>
        </w:rPr>
      </w:pPr>
    </w:p>
    <w:p w:rsidR="002517B1" w:rsidRPr="00A509FC" w:rsidRDefault="002517B1" w:rsidP="004029B8">
      <w:pPr>
        <w:pStyle w:val="rtejustify"/>
        <w:shd w:val="clear" w:color="auto" w:fill="FFFFFF"/>
        <w:spacing w:before="0" w:beforeAutospacing="0" w:after="0" w:afterAutospacing="0"/>
        <w:jc w:val="both"/>
        <w:rPr>
          <w:color w:val="FF0000"/>
        </w:rPr>
      </w:pPr>
      <w:r w:rsidRPr="00A509FC">
        <w:rPr>
          <w:rStyle w:val="af0"/>
          <w:rFonts w:eastAsiaTheme="majorEastAsia"/>
        </w:rPr>
        <w:t>IІ. Основні відомості про кандидата.</w:t>
      </w:r>
    </w:p>
    <w:p w:rsidR="00655EB4" w:rsidRPr="00A509FC" w:rsidRDefault="00051825" w:rsidP="000971D9">
      <w:pPr>
        <w:ind w:firstLine="567"/>
        <w:jc w:val="both"/>
        <w:rPr>
          <w:color w:val="FF0000"/>
          <w:lang w:eastAsia="uk-UA"/>
        </w:rPr>
      </w:pPr>
      <w:r w:rsidRPr="00A509FC">
        <w:t xml:space="preserve">11. </w:t>
      </w:r>
      <w:proofErr w:type="spellStart"/>
      <w:r w:rsidR="00B02F14" w:rsidRPr="00A509FC">
        <w:t>Сакоян</w:t>
      </w:r>
      <w:proofErr w:type="spellEnd"/>
      <w:r w:rsidR="00B02F14" w:rsidRPr="00A509FC">
        <w:t xml:space="preserve"> Д.І.</w:t>
      </w:r>
      <w:r w:rsidR="002517B1" w:rsidRPr="00A509FC">
        <w:t xml:space="preserve">, </w:t>
      </w:r>
      <w:r w:rsidR="00134D7D" w:rsidRPr="00A509FC">
        <w:t xml:space="preserve">дата народження </w:t>
      </w:r>
      <w:r w:rsidR="00134D7D" w:rsidRPr="00A509FC">
        <w:rPr>
          <w:lang w:eastAsia="uk-UA"/>
        </w:rPr>
        <w:t xml:space="preserve">– </w:t>
      </w:r>
      <w:r w:rsidR="002847F0">
        <w:t>_________</w:t>
      </w:r>
      <w:r w:rsidR="00D12396" w:rsidRPr="00A509FC">
        <w:t xml:space="preserve"> </w:t>
      </w:r>
      <w:r w:rsidR="00134D7D" w:rsidRPr="00A509FC">
        <w:t>року</w:t>
      </w:r>
      <w:r w:rsidR="002517B1" w:rsidRPr="00A509FC">
        <w:t>, громадян</w:t>
      </w:r>
      <w:r w:rsidR="00B02F14" w:rsidRPr="00A509FC">
        <w:t>ин</w:t>
      </w:r>
      <w:r w:rsidR="002517B1" w:rsidRPr="00A509FC">
        <w:t xml:space="preserve"> України. Володіння державною мовою </w:t>
      </w:r>
      <w:r w:rsidR="000E4C9D" w:rsidRPr="00A509FC">
        <w:t xml:space="preserve">на рівні вільного володіння першого ступеня </w:t>
      </w:r>
      <w:r w:rsidR="002517B1" w:rsidRPr="00A509FC">
        <w:t>підт</w:t>
      </w:r>
      <w:r w:rsidR="00D12396" w:rsidRPr="00A509FC">
        <w:t xml:space="preserve">верджено сертифікатом УМД № </w:t>
      </w:r>
      <w:r w:rsidR="00B02F14" w:rsidRPr="00A509FC">
        <w:t>00209857</w:t>
      </w:r>
      <w:r w:rsidR="002517B1" w:rsidRPr="00A509FC">
        <w:t xml:space="preserve"> від </w:t>
      </w:r>
      <w:r w:rsidR="00B02F14" w:rsidRPr="00A509FC">
        <w:t>09 листопада</w:t>
      </w:r>
      <w:r w:rsidR="00D12396" w:rsidRPr="00A509FC">
        <w:t xml:space="preserve"> 2023 </w:t>
      </w:r>
      <w:r w:rsidR="002517B1" w:rsidRPr="00A509FC">
        <w:t xml:space="preserve">року. </w:t>
      </w:r>
      <w:r w:rsidR="00655EB4" w:rsidRPr="00A509FC">
        <w:rPr>
          <w:shd w:val="clear" w:color="auto" w:fill="FFFFFF"/>
        </w:rPr>
        <w:t xml:space="preserve">Станом на дату проведення співбесіди кандидат є </w:t>
      </w:r>
      <w:r w:rsidR="00B02F14" w:rsidRPr="00A509FC">
        <w:rPr>
          <w:shd w:val="clear" w:color="auto" w:fill="FFFFFF"/>
        </w:rPr>
        <w:t>несудимим</w:t>
      </w:r>
      <w:r w:rsidR="00655EB4" w:rsidRPr="00A509FC">
        <w:rPr>
          <w:shd w:val="clear" w:color="auto" w:fill="FFFFFF"/>
        </w:rPr>
        <w:t xml:space="preserve">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3F1448" w:rsidRPr="00A509FC" w:rsidRDefault="00051825" w:rsidP="000971D9">
      <w:pPr>
        <w:ind w:firstLine="567"/>
        <w:jc w:val="both"/>
        <w:rPr>
          <w:lang w:eastAsia="uk-UA"/>
        </w:rPr>
      </w:pPr>
      <w:r w:rsidRPr="00A509FC">
        <w:lastRenderedPageBreak/>
        <w:t xml:space="preserve">12. </w:t>
      </w:r>
      <w:r w:rsidR="003F1448" w:rsidRPr="00A509FC">
        <w:t xml:space="preserve">Закінчив у 2004 році </w:t>
      </w:r>
      <w:r w:rsidR="003F1448" w:rsidRPr="00A509FC">
        <w:rPr>
          <w:lang w:eastAsia="uk-UA"/>
        </w:rPr>
        <w:t xml:space="preserve">Донецький університет економіки та права, отримав диплом спеціаліста за спеціальністю «Правознавство» та здобув кваліфікацію юриста. </w:t>
      </w:r>
    </w:p>
    <w:p w:rsidR="00564C19" w:rsidRPr="00A509FC" w:rsidRDefault="00051825" w:rsidP="000971D9">
      <w:pPr>
        <w:ind w:firstLine="567"/>
        <w:jc w:val="both"/>
      </w:pPr>
      <w:r w:rsidRPr="00A509FC">
        <w:t xml:space="preserve">13. </w:t>
      </w:r>
      <w:r w:rsidR="00381EE8" w:rsidRPr="00A509FC">
        <w:t>У 2011</w:t>
      </w:r>
      <w:r w:rsidR="00FA17E6" w:rsidRPr="00A509FC">
        <w:t xml:space="preserve"> році </w:t>
      </w:r>
      <w:proofErr w:type="spellStart"/>
      <w:r w:rsidR="00381EE8" w:rsidRPr="00A509FC">
        <w:t>Сакояну</w:t>
      </w:r>
      <w:proofErr w:type="spellEnd"/>
      <w:r w:rsidR="00381EE8" w:rsidRPr="00A509FC">
        <w:t xml:space="preserve"> Д.І.</w:t>
      </w:r>
      <w:r w:rsidR="00FA17E6" w:rsidRPr="00A509FC">
        <w:t xml:space="preserve"> присвоєно науковий ступінь кандидата юридичних наук із спеціальності </w:t>
      </w:r>
      <w:r w:rsidR="00381EE8" w:rsidRPr="00A509FC">
        <w:t>господарське право, господарсько-процесуальне право</w:t>
      </w:r>
      <w:r w:rsidR="00564C19" w:rsidRPr="00A509FC">
        <w:t>.</w:t>
      </w:r>
    </w:p>
    <w:p w:rsidR="00564C19" w:rsidRPr="00A509FC" w:rsidRDefault="00051825" w:rsidP="000971D9">
      <w:pPr>
        <w:ind w:firstLine="567"/>
        <w:jc w:val="both"/>
      </w:pPr>
      <w:r w:rsidRPr="00A509FC">
        <w:t xml:space="preserve">14. </w:t>
      </w:r>
      <w:r w:rsidR="00564C19" w:rsidRPr="00A509FC">
        <w:t>Вченого звання</w:t>
      </w:r>
      <w:r w:rsidR="006D0AB5" w:rsidRPr="00A509FC">
        <w:t xml:space="preserve"> він</w:t>
      </w:r>
      <w:r w:rsidR="00564C19" w:rsidRPr="00A509FC">
        <w:t xml:space="preserve"> не має.</w:t>
      </w:r>
    </w:p>
    <w:p w:rsidR="00C4713C" w:rsidRPr="00A509FC" w:rsidRDefault="00051825" w:rsidP="000971D9">
      <w:pPr>
        <w:ind w:firstLine="567"/>
        <w:jc w:val="both"/>
        <w:rPr>
          <w:rStyle w:val="fontstyle01"/>
          <w:rFonts w:ascii="Times New Roman" w:eastAsiaTheme="majorEastAsia" w:hAnsi="Times New Roman"/>
          <w:color w:val="auto"/>
          <w:sz w:val="24"/>
          <w:szCs w:val="24"/>
        </w:rPr>
      </w:pPr>
      <w:r w:rsidRPr="00A509FC">
        <w:t xml:space="preserve">15. </w:t>
      </w:r>
      <w:r w:rsidR="00AC4D02" w:rsidRPr="00A509FC">
        <w:t xml:space="preserve">У період з </w:t>
      </w:r>
      <w:r w:rsidR="00E91CF2" w:rsidRPr="00A509FC">
        <w:t>2004</w:t>
      </w:r>
      <w:r w:rsidR="00AC4D02" w:rsidRPr="00A509FC">
        <w:t xml:space="preserve"> д</w:t>
      </w:r>
      <w:r w:rsidR="00E91CF2" w:rsidRPr="00A509FC">
        <w:t>о 201</w:t>
      </w:r>
      <w:r w:rsidR="00C4713C" w:rsidRPr="00A509FC">
        <w:t>2</w:t>
      </w:r>
      <w:r w:rsidR="00316E5E" w:rsidRPr="00A509FC">
        <w:t xml:space="preserve"> року</w:t>
      </w:r>
      <w:r w:rsidR="00E91CF2" w:rsidRPr="00A509FC">
        <w:t xml:space="preserve"> працював</w:t>
      </w:r>
      <w:r w:rsidR="00564C19" w:rsidRPr="00A509FC">
        <w:t xml:space="preserve"> </w:t>
      </w:r>
      <w:r w:rsidR="00E91CF2" w:rsidRPr="00A509FC">
        <w:t xml:space="preserve">викладачем, старшим </w:t>
      </w:r>
      <w:r w:rsidR="00C4713C" w:rsidRPr="00A509FC">
        <w:t xml:space="preserve">викладачем, доцентом у </w:t>
      </w:r>
      <w:r w:rsidR="00E91CF2" w:rsidRPr="00A509FC">
        <w:rPr>
          <w:rStyle w:val="fontstyle01"/>
          <w:rFonts w:ascii="Times New Roman" w:eastAsiaTheme="majorEastAsia" w:hAnsi="Times New Roman"/>
          <w:color w:val="auto"/>
          <w:sz w:val="24"/>
          <w:szCs w:val="24"/>
        </w:rPr>
        <w:t>Товариств</w:t>
      </w:r>
      <w:r w:rsidR="00C4713C" w:rsidRPr="00A509FC">
        <w:rPr>
          <w:rStyle w:val="fontstyle01"/>
          <w:rFonts w:ascii="Times New Roman" w:eastAsiaTheme="majorEastAsia" w:hAnsi="Times New Roman"/>
          <w:color w:val="auto"/>
          <w:sz w:val="24"/>
          <w:szCs w:val="24"/>
        </w:rPr>
        <w:t>і</w:t>
      </w:r>
      <w:r w:rsidR="00E91CF2" w:rsidRPr="00A509FC">
        <w:rPr>
          <w:rStyle w:val="fontstyle01"/>
          <w:rFonts w:ascii="Times New Roman" w:eastAsiaTheme="majorEastAsia" w:hAnsi="Times New Roman"/>
          <w:color w:val="auto"/>
          <w:sz w:val="24"/>
          <w:szCs w:val="24"/>
        </w:rPr>
        <w:t xml:space="preserve"> з обмеженою відповідальністю (</w:t>
      </w:r>
      <w:r w:rsidR="006D0AB5" w:rsidRPr="00A509FC">
        <w:rPr>
          <w:rStyle w:val="fontstyle01"/>
          <w:rFonts w:ascii="Times New Roman" w:eastAsiaTheme="majorEastAsia" w:hAnsi="Times New Roman"/>
          <w:color w:val="auto"/>
          <w:sz w:val="24"/>
          <w:szCs w:val="24"/>
        </w:rPr>
        <w:t xml:space="preserve">надалі - </w:t>
      </w:r>
      <w:r w:rsidR="00E91CF2" w:rsidRPr="00A509FC">
        <w:rPr>
          <w:rStyle w:val="fontstyle01"/>
          <w:rFonts w:ascii="Times New Roman" w:eastAsiaTheme="majorEastAsia" w:hAnsi="Times New Roman"/>
          <w:color w:val="auto"/>
          <w:sz w:val="24"/>
          <w:szCs w:val="24"/>
        </w:rPr>
        <w:t>Приватному навчальному закладі) «Донецький університет економіки та права»</w:t>
      </w:r>
      <w:r w:rsidR="00C4713C" w:rsidRPr="00A509FC">
        <w:rPr>
          <w:rStyle w:val="fontstyle01"/>
          <w:rFonts w:ascii="Times New Roman" w:eastAsiaTheme="majorEastAsia" w:hAnsi="Times New Roman"/>
          <w:color w:val="auto"/>
          <w:sz w:val="24"/>
          <w:szCs w:val="24"/>
        </w:rPr>
        <w:t>.</w:t>
      </w:r>
    </w:p>
    <w:p w:rsidR="00C4713C" w:rsidRPr="00A509FC" w:rsidRDefault="00051825" w:rsidP="000971D9">
      <w:pPr>
        <w:ind w:firstLine="567"/>
        <w:jc w:val="both"/>
      </w:pPr>
      <w:r w:rsidRPr="00A509FC">
        <w:t xml:space="preserve">16. </w:t>
      </w:r>
      <w:r w:rsidR="00316E5E" w:rsidRPr="00A509FC">
        <w:t>У період з 2009 до 2011 року</w:t>
      </w:r>
      <w:r w:rsidR="00C4713C" w:rsidRPr="00A509FC">
        <w:t xml:space="preserve"> працював викладачем </w:t>
      </w:r>
      <w:r w:rsidR="00E91CF2" w:rsidRPr="00A509FC">
        <w:rPr>
          <w:rStyle w:val="fontstyle01"/>
          <w:rFonts w:ascii="Times New Roman" w:eastAsiaTheme="majorEastAsia" w:hAnsi="Times New Roman"/>
          <w:color w:val="auto"/>
          <w:sz w:val="24"/>
          <w:szCs w:val="24"/>
        </w:rPr>
        <w:t xml:space="preserve">за сумісництвом </w:t>
      </w:r>
      <w:r w:rsidR="00C4713C" w:rsidRPr="00A509FC">
        <w:rPr>
          <w:rStyle w:val="fontstyle01"/>
          <w:rFonts w:ascii="Times New Roman" w:eastAsiaTheme="majorEastAsia" w:hAnsi="Times New Roman"/>
          <w:color w:val="auto"/>
          <w:sz w:val="24"/>
          <w:szCs w:val="24"/>
        </w:rPr>
        <w:t xml:space="preserve">у </w:t>
      </w:r>
      <w:r w:rsidR="00C4713C" w:rsidRPr="00A509FC">
        <w:t>Донецькому державному інституті здоров’я, фізичного виховання і спорту.</w:t>
      </w:r>
    </w:p>
    <w:p w:rsidR="00E91CF2" w:rsidRPr="00A509FC" w:rsidRDefault="00051825" w:rsidP="000971D9">
      <w:pPr>
        <w:ind w:firstLine="567"/>
        <w:jc w:val="both"/>
      </w:pPr>
      <w:r w:rsidRPr="00A509FC">
        <w:t xml:space="preserve">17. </w:t>
      </w:r>
      <w:r w:rsidR="00C4713C" w:rsidRPr="00A509FC">
        <w:t>У період з 2011 до 2013 рок</w:t>
      </w:r>
      <w:r w:rsidR="00316E5E" w:rsidRPr="00A509FC">
        <w:t>у</w:t>
      </w:r>
      <w:r w:rsidR="00C4713C" w:rsidRPr="00A509FC">
        <w:t xml:space="preserve"> працював старшим викладачем </w:t>
      </w:r>
      <w:r w:rsidR="00C4713C" w:rsidRPr="00A509FC">
        <w:rPr>
          <w:rStyle w:val="fontstyle01"/>
          <w:rFonts w:ascii="Times New Roman" w:eastAsiaTheme="majorEastAsia" w:hAnsi="Times New Roman"/>
          <w:color w:val="auto"/>
          <w:sz w:val="24"/>
          <w:szCs w:val="24"/>
        </w:rPr>
        <w:t xml:space="preserve">за сумісництвом у </w:t>
      </w:r>
      <w:r w:rsidR="00C4713C" w:rsidRPr="00A509FC">
        <w:t>Приватному вищому навчальному закладі «Європейський університет».</w:t>
      </w:r>
    </w:p>
    <w:p w:rsidR="00C74337" w:rsidRPr="00A509FC" w:rsidRDefault="00051825" w:rsidP="000971D9">
      <w:pPr>
        <w:ind w:firstLine="567"/>
        <w:jc w:val="both"/>
      </w:pPr>
      <w:r w:rsidRPr="00A509FC">
        <w:t xml:space="preserve">18. </w:t>
      </w:r>
      <w:r w:rsidR="00576DBC" w:rsidRPr="00A509FC">
        <w:t xml:space="preserve">З 2011 до 2013 </w:t>
      </w:r>
      <w:r w:rsidR="00316E5E" w:rsidRPr="00A509FC">
        <w:t xml:space="preserve">року </w:t>
      </w:r>
      <w:r w:rsidR="00576DBC" w:rsidRPr="00A509FC">
        <w:t xml:space="preserve">був </w:t>
      </w:r>
      <w:proofErr w:type="spellStart"/>
      <w:r w:rsidR="00576DBC" w:rsidRPr="00A509FC">
        <w:t>само</w:t>
      </w:r>
      <w:r w:rsidR="006D0AB5" w:rsidRPr="00A509FC">
        <w:t>зайнятою</w:t>
      </w:r>
      <w:proofErr w:type="spellEnd"/>
      <w:r w:rsidR="006D0AB5" w:rsidRPr="00A509FC">
        <w:t xml:space="preserve"> особою фізичною особою </w:t>
      </w:r>
      <w:r w:rsidR="006D0AB5" w:rsidRPr="00A509FC">
        <w:rPr>
          <w:lang w:eastAsia="uk-UA"/>
        </w:rPr>
        <w:t xml:space="preserve">– </w:t>
      </w:r>
      <w:r w:rsidR="00576DBC" w:rsidRPr="00A509FC">
        <w:t>підприєм</w:t>
      </w:r>
      <w:r w:rsidR="006D0AB5" w:rsidRPr="00A509FC">
        <w:t>цем</w:t>
      </w:r>
      <w:r w:rsidR="00C74337" w:rsidRPr="00A509FC">
        <w:t>.</w:t>
      </w:r>
    </w:p>
    <w:p w:rsidR="00C74337" w:rsidRPr="00A509FC" w:rsidRDefault="00051825" w:rsidP="000971D9">
      <w:pPr>
        <w:ind w:firstLine="567"/>
        <w:jc w:val="both"/>
        <w:rPr>
          <w:lang w:eastAsia="uk-UA"/>
        </w:rPr>
      </w:pPr>
      <w:r w:rsidRPr="00A509FC">
        <w:t xml:space="preserve">19. </w:t>
      </w:r>
      <w:r w:rsidR="00C74337" w:rsidRPr="00A509FC">
        <w:t>У</w:t>
      </w:r>
      <w:r w:rsidR="00576DBC" w:rsidRPr="00A509FC">
        <w:t xml:space="preserve"> 2012 році </w:t>
      </w:r>
      <w:r w:rsidR="00256F47" w:rsidRPr="00A509FC">
        <w:t>обіймав</w:t>
      </w:r>
      <w:r w:rsidR="00C74337" w:rsidRPr="00A509FC">
        <w:t xml:space="preserve"> посад</w:t>
      </w:r>
      <w:r w:rsidR="00256F47" w:rsidRPr="00A509FC">
        <w:t>у</w:t>
      </w:r>
      <w:r w:rsidR="00C74337" w:rsidRPr="00A509FC">
        <w:t xml:space="preserve"> директора</w:t>
      </w:r>
      <w:r w:rsidR="00576DBC" w:rsidRPr="00A509FC">
        <w:t xml:space="preserve"> </w:t>
      </w:r>
      <w:r w:rsidR="00576DBC" w:rsidRPr="00A509FC">
        <w:rPr>
          <w:rStyle w:val="fontstyle01"/>
          <w:rFonts w:ascii="Times New Roman" w:eastAsiaTheme="majorEastAsia" w:hAnsi="Times New Roman"/>
          <w:color w:val="auto"/>
          <w:sz w:val="24"/>
          <w:szCs w:val="24"/>
        </w:rPr>
        <w:t>Товариств</w:t>
      </w:r>
      <w:r w:rsidR="00C74337" w:rsidRPr="00A509FC">
        <w:rPr>
          <w:rStyle w:val="fontstyle01"/>
          <w:rFonts w:ascii="Times New Roman" w:eastAsiaTheme="majorEastAsia" w:hAnsi="Times New Roman"/>
          <w:color w:val="auto"/>
          <w:sz w:val="24"/>
          <w:szCs w:val="24"/>
        </w:rPr>
        <w:t>а</w:t>
      </w:r>
      <w:r w:rsidR="00576DBC" w:rsidRPr="00A509FC">
        <w:rPr>
          <w:rStyle w:val="fontstyle01"/>
          <w:rFonts w:ascii="Times New Roman" w:eastAsiaTheme="majorEastAsia" w:hAnsi="Times New Roman"/>
          <w:color w:val="auto"/>
          <w:sz w:val="24"/>
          <w:szCs w:val="24"/>
        </w:rPr>
        <w:t xml:space="preserve"> з обмеженою відповідальністю «Аптека № 263» та за сумісництвом</w:t>
      </w:r>
      <w:r w:rsidR="00F11969" w:rsidRPr="00A509FC">
        <w:rPr>
          <w:rStyle w:val="fontstyle01"/>
          <w:rFonts w:ascii="Times New Roman" w:eastAsiaTheme="majorEastAsia" w:hAnsi="Times New Roman"/>
          <w:color w:val="auto"/>
          <w:sz w:val="24"/>
          <w:szCs w:val="24"/>
        </w:rPr>
        <w:t xml:space="preserve"> </w:t>
      </w:r>
      <w:r w:rsidR="00F11969" w:rsidRPr="00A509FC">
        <w:rPr>
          <w:lang w:eastAsia="uk-UA"/>
        </w:rPr>
        <w:t xml:space="preserve">– </w:t>
      </w:r>
      <w:r w:rsidR="00C74337" w:rsidRPr="00A509FC">
        <w:rPr>
          <w:rStyle w:val="fontstyle01"/>
          <w:rFonts w:ascii="Times New Roman" w:eastAsiaTheme="majorEastAsia" w:hAnsi="Times New Roman"/>
          <w:color w:val="auto"/>
          <w:sz w:val="24"/>
          <w:szCs w:val="24"/>
        </w:rPr>
        <w:t>Товариства з обмеженою відповідальністю «Аптека №</w:t>
      </w:r>
      <w:r w:rsidR="00A509FC">
        <w:rPr>
          <w:rStyle w:val="fontstyle01"/>
          <w:rFonts w:ascii="Times New Roman" w:eastAsiaTheme="majorEastAsia" w:hAnsi="Times New Roman"/>
          <w:color w:val="auto"/>
          <w:sz w:val="24"/>
          <w:szCs w:val="24"/>
        </w:rPr>
        <w:t> </w:t>
      </w:r>
      <w:r w:rsidR="00C74337" w:rsidRPr="00A509FC">
        <w:rPr>
          <w:rStyle w:val="fontstyle01"/>
          <w:rFonts w:ascii="Times New Roman" w:eastAsiaTheme="majorEastAsia" w:hAnsi="Times New Roman"/>
          <w:color w:val="auto"/>
          <w:sz w:val="24"/>
          <w:szCs w:val="24"/>
        </w:rPr>
        <w:t>497».</w:t>
      </w:r>
    </w:p>
    <w:p w:rsidR="00C4713C" w:rsidRPr="00A509FC" w:rsidRDefault="00051825" w:rsidP="000971D9">
      <w:pPr>
        <w:ind w:firstLine="567"/>
        <w:jc w:val="both"/>
        <w:rPr>
          <w:lang w:eastAsia="uk-UA"/>
        </w:rPr>
      </w:pPr>
      <w:r w:rsidRPr="00A509FC">
        <w:rPr>
          <w:lang w:eastAsia="uk-UA"/>
        </w:rPr>
        <w:t xml:space="preserve">20. </w:t>
      </w:r>
      <w:r w:rsidR="00576DBC" w:rsidRPr="00A509FC">
        <w:rPr>
          <w:lang w:eastAsia="uk-UA"/>
        </w:rPr>
        <w:t>У період з 2012 до 2013 рок</w:t>
      </w:r>
      <w:r w:rsidR="00316E5E" w:rsidRPr="00A509FC">
        <w:rPr>
          <w:lang w:eastAsia="uk-UA"/>
        </w:rPr>
        <w:t>у</w:t>
      </w:r>
      <w:r w:rsidR="00576DBC" w:rsidRPr="00A509FC">
        <w:rPr>
          <w:lang w:eastAsia="uk-UA"/>
        </w:rPr>
        <w:t xml:space="preserve"> працював доцентом у </w:t>
      </w:r>
      <w:r w:rsidR="00576DBC" w:rsidRPr="00A509FC">
        <w:t>Приватному вищому навчальному закладі «Макіївський економіко-гуманітарний інститут».</w:t>
      </w:r>
    </w:p>
    <w:p w:rsidR="0041085A" w:rsidRPr="00A509FC" w:rsidRDefault="00051825" w:rsidP="000971D9">
      <w:pPr>
        <w:shd w:val="clear" w:color="auto" w:fill="FFFFFF"/>
        <w:ind w:firstLine="567"/>
        <w:jc w:val="both"/>
        <w:rPr>
          <w:lang w:eastAsia="uk-UA"/>
        </w:rPr>
      </w:pPr>
      <w:r w:rsidRPr="00A509FC">
        <w:t xml:space="preserve">21. </w:t>
      </w:r>
      <w:r w:rsidR="0041085A" w:rsidRPr="00A509FC">
        <w:t>Указом Президента України «Про призначення суддів» від 18 жовтня 2013 року №</w:t>
      </w:r>
      <w:r w:rsidR="00A509FC">
        <w:t> </w:t>
      </w:r>
      <w:r w:rsidR="0041085A" w:rsidRPr="00A509FC">
        <w:t xml:space="preserve">570/2013 </w:t>
      </w:r>
      <w:proofErr w:type="spellStart"/>
      <w:r w:rsidR="0041085A" w:rsidRPr="00A509FC">
        <w:t>Сакояна</w:t>
      </w:r>
      <w:proofErr w:type="spellEnd"/>
      <w:r w:rsidR="0041085A" w:rsidRPr="00A509FC">
        <w:t xml:space="preserve"> Д.І. </w:t>
      </w:r>
      <w:r w:rsidR="00256F47" w:rsidRPr="00A509FC">
        <w:t xml:space="preserve">призначено </w:t>
      </w:r>
      <w:r w:rsidR="0041085A" w:rsidRPr="00A509FC">
        <w:t>на посаду судді Ясинуватського міськрайонного суд</w:t>
      </w:r>
      <w:r w:rsidR="00F11969" w:rsidRPr="00A509FC">
        <w:t>у</w:t>
      </w:r>
      <w:r w:rsidR="0041085A" w:rsidRPr="00A509FC">
        <w:t xml:space="preserve"> Донецької області строком на п’ять років.  </w:t>
      </w:r>
    </w:p>
    <w:p w:rsidR="00FC3B54" w:rsidRPr="00A509FC" w:rsidRDefault="00051825" w:rsidP="000971D9">
      <w:pPr>
        <w:ind w:firstLine="567"/>
        <w:jc w:val="both"/>
      </w:pPr>
      <w:r w:rsidRPr="00A509FC">
        <w:t xml:space="preserve">22. </w:t>
      </w:r>
      <w:r w:rsidR="00AC4D02" w:rsidRPr="00A509FC">
        <w:t xml:space="preserve">Присягу </w:t>
      </w:r>
      <w:r w:rsidR="00F11969" w:rsidRPr="00A509FC">
        <w:t xml:space="preserve">судді </w:t>
      </w:r>
      <w:r w:rsidR="00AC4D02" w:rsidRPr="00A509FC">
        <w:t>складено</w:t>
      </w:r>
      <w:r w:rsidR="00FC3B54" w:rsidRPr="00A509FC">
        <w:t xml:space="preserve"> </w:t>
      </w:r>
      <w:r w:rsidR="0041085A" w:rsidRPr="00A509FC">
        <w:t>31 березня 2015</w:t>
      </w:r>
      <w:r w:rsidR="00FC3B54" w:rsidRPr="00A509FC">
        <w:t xml:space="preserve"> року. </w:t>
      </w:r>
    </w:p>
    <w:p w:rsidR="0041085A" w:rsidRPr="00A509FC" w:rsidRDefault="00051825" w:rsidP="000971D9">
      <w:pPr>
        <w:ind w:firstLine="567"/>
        <w:jc w:val="both"/>
      </w:pPr>
      <w:r w:rsidRPr="00A509FC">
        <w:t xml:space="preserve">23. </w:t>
      </w:r>
      <w:r w:rsidR="0041085A" w:rsidRPr="00A509FC">
        <w:t>Указом Президента України «Про переведення суддів» від 14 лютого 2015 року №</w:t>
      </w:r>
      <w:r w:rsidR="00A509FC">
        <w:t> </w:t>
      </w:r>
      <w:r w:rsidR="0041085A" w:rsidRPr="00A509FC">
        <w:t xml:space="preserve">83/2015 </w:t>
      </w:r>
      <w:proofErr w:type="spellStart"/>
      <w:r w:rsidR="0041085A" w:rsidRPr="00A509FC">
        <w:t>Сакояна</w:t>
      </w:r>
      <w:proofErr w:type="spellEnd"/>
      <w:r w:rsidR="0041085A" w:rsidRPr="00A509FC">
        <w:t xml:space="preserve"> Д.І. </w:t>
      </w:r>
      <w:r w:rsidR="00256F47" w:rsidRPr="00A509FC">
        <w:t xml:space="preserve">переведено </w:t>
      </w:r>
      <w:r w:rsidR="0041085A" w:rsidRPr="00A509FC">
        <w:t xml:space="preserve">на посаду судді Запорізького районного суду Запорізької області. </w:t>
      </w:r>
    </w:p>
    <w:p w:rsidR="0041085A" w:rsidRPr="00A509FC" w:rsidRDefault="00051825" w:rsidP="000971D9">
      <w:pPr>
        <w:ind w:firstLine="567"/>
        <w:jc w:val="both"/>
      </w:pPr>
      <w:r w:rsidRPr="00A509FC">
        <w:t xml:space="preserve">24. </w:t>
      </w:r>
      <w:r w:rsidR="0041085A" w:rsidRPr="00A509FC">
        <w:t>Указом Президента України «Про призначення суддів» від 17 жовтня 2019 року №</w:t>
      </w:r>
      <w:r w:rsidR="00A509FC">
        <w:t> </w:t>
      </w:r>
      <w:r w:rsidR="0041085A" w:rsidRPr="00A509FC">
        <w:t xml:space="preserve">760/2019 </w:t>
      </w:r>
      <w:proofErr w:type="spellStart"/>
      <w:r w:rsidR="0041085A" w:rsidRPr="00A509FC">
        <w:t>Сакояна</w:t>
      </w:r>
      <w:proofErr w:type="spellEnd"/>
      <w:r w:rsidR="0041085A" w:rsidRPr="00A509FC">
        <w:t xml:space="preserve"> Д.І. </w:t>
      </w:r>
      <w:r w:rsidR="00256F47" w:rsidRPr="00A509FC">
        <w:t xml:space="preserve">призначено </w:t>
      </w:r>
      <w:r w:rsidR="0041085A" w:rsidRPr="00A509FC">
        <w:t>на посаду судді Запорізького районного суду Запорізької області.</w:t>
      </w:r>
    </w:p>
    <w:p w:rsidR="002A7C41" w:rsidRPr="00A509FC" w:rsidRDefault="00051825" w:rsidP="000971D9">
      <w:pPr>
        <w:ind w:firstLine="567"/>
        <w:jc w:val="both"/>
        <w:rPr>
          <w:lang w:eastAsia="uk-UA"/>
        </w:rPr>
      </w:pPr>
      <w:r w:rsidRPr="00A509FC">
        <w:rPr>
          <w:lang w:eastAsia="en-US"/>
        </w:rPr>
        <w:t xml:space="preserve">25. </w:t>
      </w:r>
      <w:r w:rsidR="002A7C41" w:rsidRPr="00A509FC">
        <w:rPr>
          <w:lang w:eastAsia="en-US"/>
        </w:rPr>
        <w:t xml:space="preserve">З </w:t>
      </w:r>
      <w:r w:rsidR="002A7C41" w:rsidRPr="00A509FC">
        <w:rPr>
          <w:lang w:eastAsia="uk-UA"/>
        </w:rPr>
        <w:t>06 грудня 2016 року є спікером Запорізького районного суду Запорізької області.</w:t>
      </w:r>
    </w:p>
    <w:p w:rsidR="00112B80" w:rsidRPr="00A509FC" w:rsidRDefault="00051825" w:rsidP="000971D9">
      <w:pPr>
        <w:ind w:firstLine="567"/>
        <w:jc w:val="both"/>
      </w:pPr>
      <w:r w:rsidRPr="00A509FC">
        <w:t xml:space="preserve">26. </w:t>
      </w:r>
      <w:r w:rsidR="00316E5E" w:rsidRPr="00A509FC">
        <w:t>За період з 2018 року до 11 серпня 2025 року</w:t>
      </w:r>
      <w:r w:rsidR="00112B80" w:rsidRPr="00A509FC">
        <w:t xml:space="preserve"> у Вищій раді правосуддя зареєстровано </w:t>
      </w:r>
      <w:r w:rsidR="002A7C41" w:rsidRPr="00A509FC">
        <w:t>сім</w:t>
      </w:r>
      <w:r w:rsidR="00FC3B54" w:rsidRPr="00A509FC">
        <w:t xml:space="preserve"> дисциплінарних скарг на дії судді </w:t>
      </w:r>
      <w:proofErr w:type="spellStart"/>
      <w:r w:rsidR="002A7C41" w:rsidRPr="00A509FC">
        <w:t>Сакояна</w:t>
      </w:r>
      <w:proofErr w:type="spellEnd"/>
      <w:r w:rsidR="002A7C41" w:rsidRPr="00A509FC">
        <w:t xml:space="preserve"> Д.І.</w:t>
      </w:r>
      <w:r w:rsidR="00FC3B54" w:rsidRPr="00A509FC">
        <w:t xml:space="preserve">, з яких: </w:t>
      </w:r>
      <w:r w:rsidR="002A7C41" w:rsidRPr="00A509FC">
        <w:t xml:space="preserve">чотири </w:t>
      </w:r>
      <w:r w:rsidR="00AC4D02" w:rsidRPr="00A509FC">
        <w:t>скарг</w:t>
      </w:r>
      <w:r w:rsidR="002A7C41" w:rsidRPr="00A509FC">
        <w:t>и</w:t>
      </w:r>
      <w:r w:rsidR="00AC4D02" w:rsidRPr="00A509FC">
        <w:t xml:space="preserve"> залишено без розгляду; в одній</w:t>
      </w:r>
      <w:r w:rsidR="00FC3B54" w:rsidRPr="00A509FC">
        <w:t xml:space="preserve"> відмовлено у відкритті дисциплінарної справи; </w:t>
      </w:r>
      <w:r w:rsidR="00256F47" w:rsidRPr="00A509FC">
        <w:rPr>
          <w:shd w:val="clear" w:color="auto" w:fill="FFFFFF"/>
        </w:rPr>
        <w:t xml:space="preserve">розгляд </w:t>
      </w:r>
      <w:r w:rsidR="00AC4D02" w:rsidRPr="00A509FC">
        <w:t>дв</w:t>
      </w:r>
      <w:r w:rsidR="00256F47" w:rsidRPr="00A509FC">
        <w:t>ох</w:t>
      </w:r>
      <w:r w:rsidR="00FC3B54" w:rsidRPr="00A509FC">
        <w:rPr>
          <w:shd w:val="clear" w:color="auto" w:fill="FFFFFF"/>
        </w:rPr>
        <w:t xml:space="preserve"> скарг </w:t>
      </w:r>
      <w:r w:rsidR="00256F47" w:rsidRPr="00A509FC">
        <w:rPr>
          <w:shd w:val="clear" w:color="auto" w:fill="FFFFFF"/>
        </w:rPr>
        <w:t>триває</w:t>
      </w:r>
      <w:r w:rsidR="00FC3B54" w:rsidRPr="00A509FC">
        <w:rPr>
          <w:shd w:val="clear" w:color="auto" w:fill="FFFFFF"/>
        </w:rPr>
        <w:t xml:space="preserve"> </w:t>
      </w:r>
      <w:r w:rsidR="00112B80" w:rsidRPr="00A509FC">
        <w:t>(лист Вищої ради правосуддя від 11 серпня 2025 року №</w:t>
      </w:r>
      <w:r w:rsidR="00FC3B54" w:rsidRPr="00A509FC">
        <w:t xml:space="preserve"> </w:t>
      </w:r>
      <w:r w:rsidR="002A7C41" w:rsidRPr="00A509FC">
        <w:t>16418</w:t>
      </w:r>
      <w:r w:rsidR="00FC3B54" w:rsidRPr="00A509FC">
        <w:t>/0/9-25</w:t>
      </w:r>
      <w:r w:rsidR="00112B80" w:rsidRPr="00A509FC">
        <w:t>).</w:t>
      </w:r>
    </w:p>
    <w:p w:rsidR="001E221D" w:rsidRPr="00A509FC" w:rsidRDefault="001E221D" w:rsidP="001E221D">
      <w:pPr>
        <w:shd w:val="clear" w:color="auto" w:fill="FFFFFF"/>
        <w:jc w:val="both"/>
        <w:rPr>
          <w:b/>
          <w:bCs/>
          <w:color w:val="FF0000"/>
          <w:lang w:eastAsia="uk-UA"/>
        </w:rPr>
      </w:pPr>
    </w:p>
    <w:p w:rsidR="001E221D" w:rsidRPr="00A509FC" w:rsidRDefault="001E221D" w:rsidP="004029B8">
      <w:pPr>
        <w:jc w:val="both"/>
        <w:rPr>
          <w:b/>
          <w:lang w:eastAsia="uk-UA"/>
        </w:rPr>
      </w:pPr>
      <w:r w:rsidRPr="00A509FC">
        <w:rPr>
          <w:b/>
          <w:lang w:eastAsia="uk-UA"/>
        </w:rPr>
        <w:t>ІІІ. Складання кваліфікаційного іспиту (встановлення відповідності кандидата критерію професійної компетентності).</w:t>
      </w:r>
    </w:p>
    <w:p w:rsidR="001E221D" w:rsidRPr="00A509FC" w:rsidRDefault="001F738C" w:rsidP="000971D9">
      <w:pPr>
        <w:ind w:firstLine="567"/>
        <w:jc w:val="both"/>
        <w:rPr>
          <w:lang w:eastAsia="uk-UA"/>
        </w:rPr>
      </w:pPr>
      <w:r w:rsidRPr="00A509FC">
        <w:rPr>
          <w:lang w:eastAsia="uk-UA"/>
        </w:rPr>
        <w:t xml:space="preserve">27. </w:t>
      </w:r>
      <w:r w:rsidR="001E221D" w:rsidRPr="00A509FC">
        <w:rPr>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E221D" w:rsidRPr="00A509FC" w:rsidRDefault="001F738C" w:rsidP="000971D9">
      <w:pPr>
        <w:ind w:firstLine="567"/>
        <w:jc w:val="both"/>
        <w:rPr>
          <w:lang w:eastAsia="uk-UA"/>
        </w:rPr>
      </w:pPr>
      <w:r w:rsidRPr="00A509FC">
        <w:rPr>
          <w:lang w:eastAsia="uk-UA"/>
        </w:rPr>
        <w:t xml:space="preserve">28. </w:t>
      </w:r>
      <w:r w:rsidR="001E221D" w:rsidRPr="00A509FC">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001E221D" w:rsidRPr="00A509FC">
        <w:rPr>
          <w:lang w:eastAsia="uk-UA"/>
        </w:rPr>
        <w:t>інстанційності</w:t>
      </w:r>
      <w:proofErr w:type="spellEnd"/>
      <w:r w:rsidR="001E221D" w:rsidRPr="00A509FC">
        <w:rPr>
          <w:lang w:eastAsia="uk-UA"/>
        </w:rPr>
        <w:t xml:space="preserve">. Практичне завдання проводиться щодо спеціалізації відповідного суду з урахуванням його </w:t>
      </w:r>
      <w:proofErr w:type="spellStart"/>
      <w:r w:rsidR="001E221D" w:rsidRPr="00A509FC">
        <w:rPr>
          <w:lang w:eastAsia="uk-UA"/>
        </w:rPr>
        <w:t>інстанційності</w:t>
      </w:r>
      <w:proofErr w:type="spellEnd"/>
      <w:r w:rsidR="001E221D" w:rsidRPr="00A509FC">
        <w:rPr>
          <w:lang w:eastAsia="uk-UA"/>
        </w:rPr>
        <w:t>.</w:t>
      </w:r>
    </w:p>
    <w:p w:rsidR="001E221D" w:rsidRPr="00A509FC" w:rsidRDefault="001F738C" w:rsidP="000971D9">
      <w:pPr>
        <w:ind w:firstLine="567"/>
        <w:jc w:val="both"/>
        <w:rPr>
          <w:shd w:val="clear" w:color="auto" w:fill="FFFFFF"/>
        </w:rPr>
      </w:pPr>
      <w:r w:rsidRPr="00A509FC">
        <w:rPr>
          <w:shd w:val="clear" w:color="auto" w:fill="FFFFFF"/>
        </w:rPr>
        <w:t xml:space="preserve">29. </w:t>
      </w:r>
      <w:r w:rsidR="001E221D" w:rsidRPr="00A509FC">
        <w:rPr>
          <w:shd w:val="clear" w:color="auto" w:fill="FFFFFF"/>
        </w:rPr>
        <w:t>Рішенням Комісії від 19 червня 2024 року № 184/зп-24 призначено кваліфікаційне оцінювання кандидатів на посаду судді апеляційного загального суду, зокрема  </w:t>
      </w:r>
      <w:proofErr w:type="spellStart"/>
      <w:r w:rsidR="00F11969" w:rsidRPr="00A509FC">
        <w:rPr>
          <w:shd w:val="clear" w:color="auto" w:fill="FFFFFF"/>
        </w:rPr>
        <w:t>Сакояна</w:t>
      </w:r>
      <w:proofErr w:type="spellEnd"/>
      <w:r w:rsidR="00B71E3D" w:rsidRPr="00A509FC">
        <w:rPr>
          <w:shd w:val="clear" w:color="auto" w:fill="FFFFFF"/>
        </w:rPr>
        <w:t xml:space="preserve"> Д.І. (у межах цивільної</w:t>
      </w:r>
      <w:r w:rsidR="001E221D" w:rsidRPr="00A509FC">
        <w:rPr>
          <w:shd w:val="clear" w:color="auto" w:fill="FFFFFF"/>
        </w:rPr>
        <w:t xml:space="preserve">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1E221D" w:rsidRPr="00A509FC" w:rsidRDefault="001F738C" w:rsidP="000971D9">
      <w:pPr>
        <w:ind w:firstLine="567"/>
        <w:jc w:val="both"/>
        <w:rPr>
          <w:shd w:val="clear" w:color="auto" w:fill="FFFFFF"/>
        </w:rPr>
      </w:pPr>
      <w:r w:rsidRPr="00A509FC">
        <w:rPr>
          <w:shd w:val="clear" w:color="auto" w:fill="FFFFFF"/>
        </w:rPr>
        <w:t xml:space="preserve">30. </w:t>
      </w:r>
      <w:r w:rsidR="00F11969" w:rsidRPr="00A509FC">
        <w:rPr>
          <w:shd w:val="clear" w:color="auto" w:fill="FFFFFF"/>
        </w:rPr>
        <w:t>Рішенням</w:t>
      </w:r>
      <w:r w:rsidR="001E221D" w:rsidRPr="00A509FC">
        <w:rPr>
          <w:shd w:val="clear" w:color="auto" w:fill="FFFFFF"/>
        </w:rPr>
        <w:t xml:space="preserve"> Комісії від 11 вересня 2024 року № 270/зп-24 призначено кваліфікаційний іспит у межах </w:t>
      </w:r>
      <w:r w:rsidR="00F11969" w:rsidRPr="00A509FC">
        <w:rPr>
          <w:shd w:val="clear" w:color="auto" w:fill="FFFFFF"/>
        </w:rPr>
        <w:t>к</w:t>
      </w:r>
      <w:r w:rsidR="001E221D" w:rsidRPr="00A509FC">
        <w:rPr>
          <w:shd w:val="clear" w:color="auto" w:fill="FFFFFF"/>
        </w:rPr>
        <w:t xml:space="preserve">онкурсу та визначено черговість етапів його проведення (перший етап – </w:t>
      </w:r>
      <w:r w:rsidR="001E221D" w:rsidRPr="00A509FC">
        <w:rPr>
          <w:shd w:val="clear" w:color="auto" w:fill="FFFFFF"/>
        </w:rPr>
        <w:lastRenderedPageBreak/>
        <w:t>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E221D" w:rsidRPr="00A509FC" w:rsidRDefault="001F738C" w:rsidP="000971D9">
      <w:pPr>
        <w:ind w:firstLine="567"/>
        <w:jc w:val="both"/>
        <w:rPr>
          <w:shd w:val="clear" w:color="auto" w:fill="FFFFFF"/>
        </w:rPr>
      </w:pPr>
      <w:r w:rsidRPr="00A509FC">
        <w:rPr>
          <w:shd w:val="clear" w:color="auto" w:fill="FFFFFF"/>
        </w:rPr>
        <w:t xml:space="preserve">31. </w:t>
      </w:r>
      <w:r w:rsidR="001E221D" w:rsidRPr="00A509FC">
        <w:rPr>
          <w:shd w:val="clear" w:color="auto" w:fill="FFFFFF"/>
        </w:rPr>
        <w:t xml:space="preserve">Рішенням Комісії від </w:t>
      </w:r>
      <w:r w:rsidR="009628D5" w:rsidRPr="00A509FC">
        <w:rPr>
          <w:shd w:val="clear" w:color="auto" w:fill="FFFFFF"/>
        </w:rPr>
        <w:t>16 жовтня 2024 року № 319</w:t>
      </w:r>
      <w:r w:rsidR="001E221D" w:rsidRPr="00A509FC">
        <w:rPr>
          <w:shd w:val="clear" w:color="auto" w:fill="FFFFFF"/>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9628D5" w:rsidRPr="00A509FC">
        <w:rPr>
          <w:shd w:val="clear" w:color="auto" w:fill="FFFFFF"/>
        </w:rPr>
        <w:t>цивільна</w:t>
      </w:r>
      <w:r w:rsidR="001E221D" w:rsidRPr="00A509FC">
        <w:rPr>
          <w:shd w:val="clear" w:color="auto" w:fill="FFFFFF"/>
        </w:rPr>
        <w:t xml:space="preserve"> спеціалізація). </w:t>
      </w:r>
    </w:p>
    <w:p w:rsidR="001E221D" w:rsidRPr="00A509FC" w:rsidRDefault="001F738C" w:rsidP="000971D9">
      <w:pPr>
        <w:ind w:firstLine="567"/>
        <w:jc w:val="both"/>
        <w:rPr>
          <w:lang w:eastAsia="uk-UA"/>
        </w:rPr>
      </w:pPr>
      <w:r w:rsidRPr="00A509FC">
        <w:rPr>
          <w:lang w:eastAsia="uk-UA"/>
        </w:rPr>
        <w:t xml:space="preserve">32. </w:t>
      </w:r>
      <w:r w:rsidR="001E221D" w:rsidRPr="00A509FC">
        <w:rPr>
          <w:lang w:eastAsia="uk-UA"/>
        </w:rPr>
        <w:t>Рі</w:t>
      </w:r>
      <w:r w:rsidR="00BE2D54" w:rsidRPr="00A509FC">
        <w:rPr>
          <w:lang w:eastAsia="uk-UA"/>
        </w:rPr>
        <w:t>шенням Комісії від 13 січня 2025 року № 9</w:t>
      </w:r>
      <w:r w:rsidR="001E221D" w:rsidRPr="00A509FC">
        <w:rPr>
          <w:lang w:eastAsia="uk-UA"/>
        </w:rPr>
        <w:t xml:space="preserve">/зп-25 затверджено кодовані та декодовані результати тестування когнітивних здібностей, складеного </w:t>
      </w:r>
      <w:r w:rsidR="00BE2D54" w:rsidRPr="00A509FC">
        <w:rPr>
          <w:lang w:eastAsia="uk-UA"/>
        </w:rPr>
        <w:t>08, 09 та 10</w:t>
      </w:r>
      <w:r w:rsidR="001E221D" w:rsidRPr="00A509FC">
        <w:rPr>
          <w:lang w:eastAsia="uk-UA"/>
        </w:rPr>
        <w:t xml:space="preserve"> </w:t>
      </w:r>
      <w:r w:rsidR="00BE2D54" w:rsidRPr="00A509FC">
        <w:rPr>
          <w:lang w:eastAsia="uk-UA"/>
        </w:rPr>
        <w:t xml:space="preserve">січня </w:t>
      </w:r>
      <w:r w:rsidR="001E221D" w:rsidRPr="00A509FC">
        <w:rPr>
          <w:lang w:eastAsia="uk-UA"/>
        </w:rPr>
        <w:t>2025</w:t>
      </w:r>
      <w:r w:rsidR="00A509FC">
        <w:rPr>
          <w:lang w:eastAsia="uk-UA"/>
        </w:rPr>
        <w:t> </w:t>
      </w:r>
      <w:r w:rsidR="001E221D" w:rsidRPr="00A509FC">
        <w:rPr>
          <w:lang w:eastAsia="uk-UA"/>
        </w:rPr>
        <w:t>року кандидатами на зайняття вакантних посад суддів в апеляційних загальних судах (</w:t>
      </w:r>
      <w:r w:rsidR="00BE2D54" w:rsidRPr="00A509FC">
        <w:rPr>
          <w:lang w:eastAsia="uk-UA"/>
        </w:rPr>
        <w:t xml:space="preserve">цивільна </w:t>
      </w:r>
      <w:r w:rsidR="001E221D" w:rsidRPr="00A509FC">
        <w:rPr>
          <w:lang w:eastAsia="uk-UA"/>
        </w:rPr>
        <w:t>спеціалізація) у межах конкурсу, оголошеного рішенням Комісії від 14 вересня 2023 року</w:t>
      </w:r>
      <w:r w:rsidR="00A509FC">
        <w:rPr>
          <w:lang w:eastAsia="uk-UA"/>
        </w:rPr>
        <w:t xml:space="preserve"> </w:t>
      </w:r>
      <w:r w:rsidR="001E221D" w:rsidRPr="00A509FC">
        <w:rPr>
          <w:lang w:eastAsia="uk-UA"/>
        </w:rPr>
        <w:t>№ 94/зп-23 (зі змінами).</w:t>
      </w:r>
    </w:p>
    <w:p w:rsidR="001E221D" w:rsidRPr="00A509FC" w:rsidRDefault="001F738C" w:rsidP="000971D9">
      <w:pPr>
        <w:ind w:firstLine="567"/>
        <w:jc w:val="both"/>
        <w:rPr>
          <w:lang w:eastAsia="uk-UA"/>
        </w:rPr>
      </w:pPr>
      <w:r w:rsidRPr="00A509FC">
        <w:rPr>
          <w:lang w:eastAsia="uk-UA"/>
        </w:rPr>
        <w:t xml:space="preserve">33. </w:t>
      </w:r>
      <w:r w:rsidR="001E221D" w:rsidRPr="00A509FC">
        <w:rPr>
          <w:lang w:eastAsia="uk-UA"/>
        </w:rPr>
        <w:t>Рішенням</w:t>
      </w:r>
      <w:r w:rsidR="00F11969" w:rsidRPr="00A509FC">
        <w:rPr>
          <w:lang w:eastAsia="uk-UA"/>
        </w:rPr>
        <w:t>и</w:t>
      </w:r>
      <w:r w:rsidR="001E221D" w:rsidRPr="00A509FC">
        <w:rPr>
          <w:lang w:eastAsia="uk-UA"/>
        </w:rPr>
        <w:t xml:space="preserve"> Комісії від 17 квітня 2025 року № 87/зп-25 та № 89/зп-25 затверджено кодовані та декодовані результати практичного з</w:t>
      </w:r>
      <w:r w:rsidR="004F2C44" w:rsidRPr="00A509FC">
        <w:rPr>
          <w:lang w:eastAsia="uk-UA"/>
        </w:rPr>
        <w:t xml:space="preserve">авдання, виконаного </w:t>
      </w:r>
      <w:r w:rsidR="00F11969" w:rsidRPr="00A509FC">
        <w:rPr>
          <w:lang w:eastAsia="uk-UA"/>
        </w:rPr>
        <w:t>03–</w:t>
      </w:r>
      <w:r w:rsidR="00EB3713" w:rsidRPr="00A509FC">
        <w:rPr>
          <w:lang w:eastAsia="uk-UA"/>
        </w:rPr>
        <w:t xml:space="preserve">07, 10 та 11 </w:t>
      </w:r>
      <w:r w:rsidR="001E221D" w:rsidRPr="00A509FC">
        <w:rPr>
          <w:lang w:eastAsia="uk-UA"/>
        </w:rPr>
        <w:t>лютого 2025 року (</w:t>
      </w:r>
      <w:r w:rsidR="00EB3713" w:rsidRPr="00A509FC">
        <w:rPr>
          <w:lang w:eastAsia="uk-UA"/>
        </w:rPr>
        <w:t xml:space="preserve">цивільна </w:t>
      </w:r>
      <w:r w:rsidR="001E221D" w:rsidRPr="00A509FC">
        <w:rPr>
          <w:lang w:eastAsia="uk-UA"/>
        </w:rPr>
        <w:t>спеціалізація) кандидатами на посади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1E221D" w:rsidRPr="00A509FC" w:rsidRDefault="001F738C" w:rsidP="000971D9">
      <w:pPr>
        <w:ind w:firstLine="567"/>
        <w:jc w:val="both"/>
        <w:rPr>
          <w:lang w:eastAsia="uk-UA"/>
        </w:rPr>
      </w:pPr>
      <w:r w:rsidRPr="00A509FC">
        <w:rPr>
          <w:lang w:eastAsia="uk-UA"/>
        </w:rPr>
        <w:t xml:space="preserve">34. </w:t>
      </w:r>
      <w:r w:rsidR="001E221D" w:rsidRPr="00A509FC">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Комісії від</w:t>
      </w:r>
      <w:r w:rsidR="00A509FC">
        <w:rPr>
          <w:lang w:eastAsia="uk-UA"/>
        </w:rPr>
        <w:t xml:space="preserve"> </w:t>
      </w:r>
      <w:r w:rsidR="001E221D" w:rsidRPr="00A509FC">
        <w:rPr>
          <w:lang w:eastAsia="uk-UA"/>
        </w:rPr>
        <w:t>19</w:t>
      </w:r>
      <w:r w:rsidR="00A509FC">
        <w:rPr>
          <w:lang w:eastAsia="uk-UA"/>
        </w:rPr>
        <w:t xml:space="preserve"> </w:t>
      </w:r>
      <w:r w:rsidR="001E221D" w:rsidRPr="00A509FC">
        <w:rPr>
          <w:lang w:eastAsia="uk-UA"/>
        </w:rPr>
        <w:t>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E221D" w:rsidRPr="00A509FC" w:rsidRDefault="001F738C" w:rsidP="000971D9">
      <w:pPr>
        <w:ind w:firstLine="567"/>
        <w:jc w:val="both"/>
        <w:rPr>
          <w:lang w:eastAsia="uk-UA"/>
        </w:rPr>
      </w:pPr>
      <w:r w:rsidRPr="00A509FC">
        <w:rPr>
          <w:lang w:eastAsia="uk-UA"/>
        </w:rPr>
        <w:t xml:space="preserve">35. </w:t>
      </w:r>
      <w:r w:rsidR="001E221D" w:rsidRPr="00A509FC">
        <w:rPr>
          <w:lang w:eastAsia="uk-UA"/>
        </w:rPr>
        <w:t xml:space="preserve">Згідно з пунктом 62 розділу ХІІ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 </w:t>
      </w:r>
    </w:p>
    <w:p w:rsidR="00382245" w:rsidRPr="00A509FC" w:rsidRDefault="001F738C" w:rsidP="00382245">
      <w:pPr>
        <w:ind w:firstLine="567"/>
        <w:jc w:val="both"/>
        <w:rPr>
          <w:lang w:eastAsia="uk-UA"/>
        </w:rPr>
      </w:pPr>
      <w:r w:rsidRPr="00A509FC">
        <w:rPr>
          <w:lang w:eastAsia="uk-UA"/>
        </w:rPr>
        <w:t xml:space="preserve">36. </w:t>
      </w:r>
      <w:r w:rsidR="00382245" w:rsidRPr="00A509FC">
        <w:rPr>
          <w:lang w:eastAsia="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382245" w:rsidRPr="00A509FC">
        <w:rPr>
          <w:lang w:eastAsia="uk-UA"/>
        </w:rPr>
        <w:t>бала</w:t>
      </w:r>
      <w:proofErr w:type="spellEnd"/>
      <w:r w:rsidR="00382245" w:rsidRPr="00A509FC">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382245" w:rsidRPr="00A509FC">
        <w:rPr>
          <w:lang w:eastAsia="uk-UA"/>
        </w:rPr>
        <w:t>бала</w:t>
      </w:r>
      <w:proofErr w:type="spellEnd"/>
      <w:r w:rsidR="00382245" w:rsidRPr="00A509FC">
        <w:rPr>
          <w:lang w:eastAsia="uk-UA"/>
        </w:rPr>
        <w:t xml:space="preserve"> тестування.</w:t>
      </w:r>
    </w:p>
    <w:p w:rsidR="00382245" w:rsidRPr="00A509FC" w:rsidRDefault="001F738C" w:rsidP="00382245">
      <w:pPr>
        <w:ind w:firstLine="567"/>
        <w:jc w:val="both"/>
        <w:rPr>
          <w:lang w:eastAsia="uk-UA"/>
        </w:rPr>
      </w:pPr>
      <w:r w:rsidRPr="00A509FC">
        <w:rPr>
          <w:lang w:eastAsia="uk-UA"/>
        </w:rPr>
        <w:t xml:space="preserve">37. </w:t>
      </w:r>
      <w:r w:rsidR="00382245" w:rsidRPr="00A509FC">
        <w:rPr>
          <w:lang w:eastAsia="uk-UA"/>
        </w:rPr>
        <w:t xml:space="preserve">З огляду на викладене </w:t>
      </w:r>
      <w:proofErr w:type="spellStart"/>
      <w:r w:rsidR="00382245" w:rsidRPr="00A509FC">
        <w:rPr>
          <w:lang w:eastAsia="uk-UA"/>
        </w:rPr>
        <w:t>Сакоян</w:t>
      </w:r>
      <w:proofErr w:type="spellEnd"/>
      <w:r w:rsidR="00382245" w:rsidRPr="00A509FC">
        <w:rPr>
          <w:lang w:eastAsia="uk-UA"/>
        </w:rPr>
        <w:t xml:space="preserve"> Д.І. отримав такі результати першого етапу «Складання кваліфікаційного іспиту» кваліфікаційного оцінювання кандидатів на посади суддів </w:t>
      </w:r>
      <w:r w:rsidR="00382245" w:rsidRPr="00A509FC">
        <w:rPr>
          <w:spacing w:val="10"/>
          <w:lang w:eastAsia="uk-UA"/>
        </w:rPr>
        <w:t>апеляційних загальних судів у межах конкурсу, оголошеного рішенням Комісії від</w:t>
      </w:r>
      <w:r w:rsidR="00382245" w:rsidRPr="00A509FC">
        <w:rPr>
          <w:lang w:eastAsia="uk-UA"/>
        </w:rPr>
        <w:t xml:space="preserve"> 14</w:t>
      </w:r>
      <w:r w:rsidR="00A509FC">
        <w:rPr>
          <w:lang w:eastAsia="uk-UA"/>
        </w:rPr>
        <w:t> </w:t>
      </w:r>
      <w:r w:rsidR="00382245" w:rsidRPr="00A509FC">
        <w:rPr>
          <w:lang w:eastAsia="uk-UA"/>
        </w:rPr>
        <w:t>вересня 2023 року № 94/зп-23 (зі змінами).</w:t>
      </w:r>
    </w:p>
    <w:tbl>
      <w:tblPr>
        <w:tblW w:w="9616" w:type="dxa"/>
        <w:tblCellMar>
          <w:left w:w="0" w:type="dxa"/>
          <w:right w:w="0" w:type="dxa"/>
        </w:tblCellMar>
        <w:tblLook w:val="04A0" w:firstRow="1" w:lastRow="0" w:firstColumn="1" w:lastColumn="0" w:noHBand="0" w:noVBand="1"/>
      </w:tblPr>
      <w:tblGrid>
        <w:gridCol w:w="1675"/>
        <w:gridCol w:w="5491"/>
        <w:gridCol w:w="1468"/>
        <w:gridCol w:w="982"/>
      </w:tblGrid>
      <w:tr w:rsidR="0020464E" w:rsidRPr="00A509FC" w:rsidTr="002D0EB4">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1E221D" w:rsidRPr="00A509FC" w:rsidRDefault="001E221D" w:rsidP="002D0EB4">
            <w:pPr>
              <w:jc w:val="center"/>
              <w:rPr>
                <w:lang w:eastAsia="uk-UA"/>
              </w:rPr>
            </w:pPr>
            <w:r w:rsidRPr="00A509FC">
              <w:rPr>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A509FC" w:rsidRDefault="001E221D" w:rsidP="002D0EB4">
            <w:pPr>
              <w:jc w:val="center"/>
              <w:rPr>
                <w:lang w:eastAsia="uk-UA"/>
              </w:rPr>
            </w:pPr>
            <w:r w:rsidRPr="00A509FC">
              <w:rPr>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A509FC" w:rsidRDefault="001E221D" w:rsidP="002D0EB4">
            <w:pPr>
              <w:jc w:val="center"/>
              <w:rPr>
                <w:lang w:eastAsia="uk-UA"/>
              </w:rPr>
            </w:pPr>
            <w:r w:rsidRPr="00A509FC">
              <w:rPr>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1E221D" w:rsidRPr="00A509FC" w:rsidRDefault="001E221D" w:rsidP="002D0EB4">
            <w:pPr>
              <w:jc w:val="center"/>
              <w:rPr>
                <w:lang w:eastAsia="uk-UA"/>
              </w:rPr>
            </w:pPr>
            <w:r w:rsidRPr="00A509FC">
              <w:rPr>
                <w:lang w:eastAsia="uk-UA"/>
              </w:rPr>
              <w:t>Бал за критерій</w:t>
            </w:r>
          </w:p>
        </w:tc>
      </w:tr>
      <w:tr w:rsidR="0020464E" w:rsidRPr="00A509FC" w:rsidTr="002D0EB4">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1E221D" w:rsidRPr="00A509FC" w:rsidRDefault="001E221D" w:rsidP="002D0EB4">
            <w:pPr>
              <w:rPr>
                <w:lang w:eastAsia="uk-UA"/>
              </w:rPr>
            </w:pPr>
            <w:r w:rsidRPr="00A509FC">
              <w:rPr>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A509FC" w:rsidRDefault="001E221D" w:rsidP="002D0EB4">
            <w:pPr>
              <w:rPr>
                <w:lang w:eastAsia="uk-UA"/>
              </w:rPr>
            </w:pPr>
            <w:r w:rsidRPr="00A509FC">
              <w:rPr>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A509FC" w:rsidRDefault="00912081" w:rsidP="002D0EB4">
            <w:pPr>
              <w:jc w:val="center"/>
              <w:rPr>
                <w:lang w:eastAsia="uk-UA"/>
              </w:rPr>
            </w:pPr>
            <w:r w:rsidRPr="00A509FC">
              <w:rPr>
                <w:lang w:eastAsia="uk-UA"/>
              </w:rPr>
              <w:t>42,2</w:t>
            </w:r>
            <w:r w:rsidR="002B7371" w:rsidRPr="00A509FC">
              <w:rPr>
                <w:lang w:eastAsia="uk-UA"/>
              </w:rPr>
              <w:t>0</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1E221D" w:rsidRPr="00A509FC" w:rsidRDefault="00F10FDA" w:rsidP="002D0EB4">
            <w:pPr>
              <w:jc w:val="center"/>
              <w:rPr>
                <w:lang w:eastAsia="uk-UA"/>
              </w:rPr>
            </w:pPr>
            <w:r w:rsidRPr="00A509FC">
              <w:rPr>
                <w:lang w:eastAsia="uk-UA"/>
              </w:rPr>
              <w:t>334,7</w:t>
            </w:r>
            <w:r w:rsidR="002B7371" w:rsidRPr="00A509FC">
              <w:rPr>
                <w:lang w:eastAsia="uk-UA"/>
              </w:rPr>
              <w:t>0</w:t>
            </w:r>
          </w:p>
        </w:tc>
      </w:tr>
      <w:tr w:rsidR="0020464E" w:rsidRPr="00A509FC"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A509FC" w:rsidRDefault="001E221D" w:rsidP="002D0EB4">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A509FC" w:rsidRDefault="001E221D" w:rsidP="002D0EB4">
            <w:pPr>
              <w:rPr>
                <w:lang w:eastAsia="uk-UA"/>
              </w:rPr>
            </w:pPr>
            <w:r w:rsidRPr="00A509FC">
              <w:rPr>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1E221D" w:rsidRPr="00A509FC" w:rsidRDefault="00912081" w:rsidP="002D0EB4">
            <w:pPr>
              <w:jc w:val="center"/>
              <w:rPr>
                <w:lang w:eastAsia="uk-UA"/>
              </w:rPr>
            </w:pPr>
            <w:r w:rsidRPr="00A509FC">
              <w:rPr>
                <w:lang w:eastAsia="uk-UA"/>
              </w:rPr>
              <w:t>40</w:t>
            </w:r>
            <w:r w:rsidR="002B7371" w:rsidRPr="00A509FC">
              <w:rPr>
                <w:lang w:eastAsia="uk-UA"/>
              </w:rPr>
              <w:t>,00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A509FC" w:rsidRDefault="001E221D" w:rsidP="002D0EB4">
            <w:pPr>
              <w:rPr>
                <w:color w:val="FF0000"/>
                <w:lang w:eastAsia="uk-UA"/>
              </w:rPr>
            </w:pPr>
          </w:p>
        </w:tc>
      </w:tr>
      <w:tr w:rsidR="0020464E" w:rsidRPr="00A509FC"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A509FC" w:rsidRDefault="001E221D" w:rsidP="002D0EB4">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A509FC" w:rsidRDefault="001E221D" w:rsidP="002D0EB4">
            <w:pPr>
              <w:rPr>
                <w:lang w:eastAsia="uk-UA"/>
              </w:rPr>
            </w:pPr>
            <w:r w:rsidRPr="00A509FC">
              <w:rPr>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A509FC" w:rsidRDefault="00912081" w:rsidP="002D0EB4">
            <w:pPr>
              <w:jc w:val="center"/>
              <w:rPr>
                <w:lang w:eastAsia="uk-UA"/>
              </w:rPr>
            </w:pPr>
            <w:r w:rsidRPr="00A509FC">
              <w:rPr>
                <w:lang w:eastAsia="uk-UA"/>
              </w:rPr>
              <w:t>136</w:t>
            </w:r>
            <w:r w:rsidR="002B7371" w:rsidRPr="00A509FC">
              <w:rPr>
                <w:lang w:eastAsia="uk-UA"/>
              </w:rPr>
              <w:t>,00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A509FC" w:rsidRDefault="001E221D" w:rsidP="002D0EB4">
            <w:pPr>
              <w:rPr>
                <w:color w:val="FF0000"/>
                <w:lang w:eastAsia="uk-UA"/>
              </w:rPr>
            </w:pPr>
          </w:p>
        </w:tc>
      </w:tr>
      <w:tr w:rsidR="000C687C" w:rsidRPr="00A509FC"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A509FC" w:rsidRDefault="001E221D" w:rsidP="002D0EB4">
            <w:pPr>
              <w:rPr>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1E221D" w:rsidRPr="00A509FC" w:rsidRDefault="001E221D" w:rsidP="002D0EB4">
            <w:pPr>
              <w:rPr>
                <w:lang w:eastAsia="uk-UA"/>
              </w:rPr>
            </w:pPr>
            <w:r w:rsidRPr="00A509FC">
              <w:rPr>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1E221D" w:rsidRPr="00A509FC" w:rsidRDefault="00912081" w:rsidP="002D0EB4">
            <w:pPr>
              <w:jc w:val="center"/>
              <w:rPr>
                <w:lang w:eastAsia="uk-UA"/>
              </w:rPr>
            </w:pPr>
            <w:r w:rsidRPr="00A509FC">
              <w:rPr>
                <w:lang w:eastAsia="uk-UA"/>
              </w:rPr>
              <w:t>116,5</w:t>
            </w:r>
            <w:r w:rsidR="002B7371" w:rsidRPr="00A509FC">
              <w:rPr>
                <w:lang w:eastAsia="uk-UA"/>
              </w:rPr>
              <w:t>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A509FC" w:rsidRDefault="001E221D" w:rsidP="002D0EB4">
            <w:pPr>
              <w:rPr>
                <w:color w:val="FF0000"/>
                <w:lang w:eastAsia="uk-UA"/>
              </w:rPr>
            </w:pPr>
          </w:p>
        </w:tc>
      </w:tr>
    </w:tbl>
    <w:p w:rsidR="00006866" w:rsidRPr="00A509FC" w:rsidRDefault="00F11969" w:rsidP="001E221D">
      <w:pPr>
        <w:ind w:firstLine="567"/>
        <w:jc w:val="both"/>
        <w:rPr>
          <w:lang w:eastAsia="uk-UA"/>
        </w:rPr>
      </w:pPr>
      <w:r w:rsidRPr="00A509FC">
        <w:rPr>
          <w:lang w:eastAsia="uk-UA"/>
        </w:rPr>
        <w:t xml:space="preserve">38. Загальна кількість балів </w:t>
      </w:r>
      <w:proofErr w:type="spellStart"/>
      <w:r w:rsidRPr="00A509FC">
        <w:rPr>
          <w:lang w:eastAsia="uk-UA"/>
        </w:rPr>
        <w:t>Сакояна</w:t>
      </w:r>
      <w:proofErr w:type="spellEnd"/>
      <w:r w:rsidRPr="00A509FC">
        <w:rPr>
          <w:lang w:eastAsia="uk-UA"/>
        </w:rPr>
        <w:t xml:space="preserve"> Д.І. за кваліфікаційний іспит – 334,70 </w:t>
      </w:r>
      <w:proofErr w:type="spellStart"/>
      <w:r w:rsidRPr="00A509FC">
        <w:rPr>
          <w:lang w:eastAsia="uk-UA"/>
        </w:rPr>
        <w:t>бала</w:t>
      </w:r>
      <w:proofErr w:type="spellEnd"/>
      <w:r w:rsidRPr="00A509FC">
        <w:rPr>
          <w:lang w:eastAsia="uk-UA"/>
        </w:rPr>
        <w:t xml:space="preserve">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p w:rsidR="00F11969" w:rsidRPr="00A509FC" w:rsidRDefault="00F11969" w:rsidP="001E221D">
      <w:pPr>
        <w:ind w:firstLine="567"/>
        <w:jc w:val="both"/>
        <w:rPr>
          <w:lang w:eastAsia="uk-UA"/>
        </w:rPr>
      </w:pPr>
    </w:p>
    <w:p w:rsidR="00006866" w:rsidRPr="00A509FC" w:rsidRDefault="00006866" w:rsidP="00BA653B">
      <w:pPr>
        <w:jc w:val="both"/>
        <w:rPr>
          <w:rStyle w:val="af0"/>
          <w:rFonts w:eastAsiaTheme="majorEastAsia"/>
          <w:shd w:val="clear" w:color="auto" w:fill="FFFFFF"/>
        </w:rPr>
      </w:pPr>
      <w:r w:rsidRPr="00A509FC">
        <w:rPr>
          <w:rStyle w:val="af0"/>
          <w:rFonts w:eastAsiaTheme="majorEastAsia"/>
          <w:shd w:val="clear" w:color="auto" w:fill="FFFFFF"/>
        </w:rPr>
        <w:t>ІV. Проведення спеціальної перевірки.</w:t>
      </w:r>
    </w:p>
    <w:p w:rsidR="00006866" w:rsidRPr="00A509FC" w:rsidRDefault="001F738C" w:rsidP="000971D9">
      <w:pPr>
        <w:shd w:val="clear" w:color="auto" w:fill="FFFFFF"/>
        <w:tabs>
          <w:tab w:val="left" w:pos="426"/>
        </w:tabs>
        <w:ind w:firstLine="567"/>
        <w:jc w:val="both"/>
        <w:rPr>
          <w:lang w:eastAsia="uk-UA"/>
        </w:rPr>
      </w:pPr>
      <w:r w:rsidRPr="00A509FC">
        <w:rPr>
          <w:lang w:eastAsia="uk-UA"/>
        </w:rPr>
        <w:lastRenderedPageBreak/>
        <w:t xml:space="preserve">39. </w:t>
      </w:r>
      <w:r w:rsidR="00006866" w:rsidRPr="00A509FC">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006866" w:rsidRPr="00A509FC" w:rsidRDefault="001F738C" w:rsidP="000971D9">
      <w:pPr>
        <w:shd w:val="clear" w:color="auto" w:fill="FFFFFF"/>
        <w:tabs>
          <w:tab w:val="left" w:pos="426"/>
        </w:tabs>
        <w:ind w:firstLine="567"/>
        <w:jc w:val="both"/>
        <w:rPr>
          <w:lang w:eastAsia="uk-UA"/>
        </w:rPr>
      </w:pPr>
      <w:r w:rsidRPr="00A509FC">
        <w:rPr>
          <w:lang w:eastAsia="uk-UA"/>
        </w:rPr>
        <w:t>40</w:t>
      </w:r>
      <w:r w:rsidR="00256F47" w:rsidRPr="00A509FC">
        <w:rPr>
          <w:lang w:eastAsia="uk-UA"/>
        </w:rPr>
        <w:t xml:space="preserve"> Комісією стосовно кандидата витребувано  інформацію </w:t>
      </w:r>
      <w:r w:rsidR="007F5C1F" w:rsidRPr="00A509FC">
        <w:rPr>
          <w:lang w:eastAsia="uk-UA"/>
        </w:rPr>
        <w:t>з</w:t>
      </w:r>
      <w:r w:rsidR="00256F47" w:rsidRPr="00A509FC">
        <w:rPr>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Запорізького обласного територіального центру комплектування та соціальної підтримки.</w:t>
      </w:r>
      <w:r w:rsidRPr="00A509FC">
        <w:rPr>
          <w:lang w:eastAsia="uk-UA"/>
        </w:rPr>
        <w:t xml:space="preserve"> </w:t>
      </w:r>
    </w:p>
    <w:p w:rsidR="000F25BF" w:rsidRPr="00A509FC" w:rsidRDefault="001F738C" w:rsidP="000971D9">
      <w:pPr>
        <w:shd w:val="clear" w:color="auto" w:fill="FFFFFF"/>
        <w:tabs>
          <w:tab w:val="left" w:pos="426"/>
        </w:tabs>
        <w:ind w:firstLine="567"/>
        <w:jc w:val="both"/>
      </w:pPr>
      <w:r w:rsidRPr="00A509FC">
        <w:rPr>
          <w:lang w:eastAsia="uk-UA"/>
        </w:rPr>
        <w:t xml:space="preserve">41. </w:t>
      </w:r>
      <w:r w:rsidR="00256F47" w:rsidRPr="00A509FC">
        <w:rPr>
          <w:lang w:eastAsia="uk-UA"/>
        </w:rPr>
        <w:t>Комісія встановлює результати спеціальної перевірки на засіданнях колегій (частина п’ята статті 75 Закону). Уповноваженими працівниками секретаріату Комісії з</w:t>
      </w:r>
      <w:r w:rsidR="000F25BF" w:rsidRPr="00A509FC">
        <w:rPr>
          <w:lang w:eastAsia="uk-UA"/>
        </w:rPr>
        <w:t xml:space="preserve">а результатами спеціальної перевірки </w:t>
      </w:r>
      <w:proofErr w:type="spellStart"/>
      <w:r w:rsidR="00CE3DEC" w:rsidRPr="00A509FC">
        <w:rPr>
          <w:lang w:eastAsia="uk-UA"/>
        </w:rPr>
        <w:t>Сакояна</w:t>
      </w:r>
      <w:proofErr w:type="spellEnd"/>
      <w:r w:rsidR="00CE3DEC" w:rsidRPr="00A509FC">
        <w:rPr>
          <w:lang w:eastAsia="uk-UA"/>
        </w:rPr>
        <w:t xml:space="preserve"> Д.І.</w:t>
      </w:r>
      <w:r w:rsidR="000F25BF" w:rsidRPr="00A509FC">
        <w:rPr>
          <w:lang w:eastAsia="uk-UA"/>
        </w:rPr>
        <w:t xml:space="preserve"> складено довідку від </w:t>
      </w:r>
      <w:r w:rsidR="00CE3DEC" w:rsidRPr="00A509FC">
        <w:rPr>
          <w:lang w:eastAsia="uk-UA"/>
        </w:rPr>
        <w:t xml:space="preserve">11 червня </w:t>
      </w:r>
      <w:r w:rsidR="000F25BF" w:rsidRPr="00A509FC">
        <w:rPr>
          <w:lang w:eastAsia="uk-UA"/>
        </w:rPr>
        <w:t>2025 року № </w:t>
      </w:r>
      <w:r w:rsidR="00CE3DEC" w:rsidRPr="00A509FC">
        <w:rPr>
          <w:lang w:eastAsia="uk-UA"/>
        </w:rPr>
        <w:t>21.2-251/25</w:t>
      </w:r>
      <w:r w:rsidR="000F25BF" w:rsidRPr="00A509FC">
        <w:rPr>
          <w:lang w:eastAsia="uk-UA"/>
        </w:rPr>
        <w:t xml:space="preserve">. </w:t>
      </w:r>
    </w:p>
    <w:p w:rsidR="00006866" w:rsidRPr="00A509FC" w:rsidRDefault="001F738C" w:rsidP="000971D9">
      <w:pPr>
        <w:tabs>
          <w:tab w:val="left" w:pos="1134"/>
        </w:tabs>
        <w:ind w:firstLine="567"/>
        <w:jc w:val="both"/>
      </w:pPr>
      <w:r w:rsidRPr="00A509FC">
        <w:t xml:space="preserve">42. </w:t>
      </w:r>
      <w:r w:rsidR="00006866" w:rsidRPr="00A509FC">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5D5A07" w:rsidRPr="00A509FC">
        <w:t>Сакояна</w:t>
      </w:r>
      <w:proofErr w:type="spellEnd"/>
      <w:r w:rsidR="005D5A07" w:rsidRPr="00A509FC">
        <w:t xml:space="preserve"> Д.І.</w:t>
      </w:r>
      <w:r w:rsidR="00006866" w:rsidRPr="00A509FC">
        <w:t xml:space="preserve"> вимогам до кандидата на посаду судді.</w:t>
      </w:r>
    </w:p>
    <w:p w:rsidR="00006866" w:rsidRPr="00A509FC" w:rsidRDefault="00006866" w:rsidP="00CB4BDC">
      <w:pPr>
        <w:ind w:firstLine="709"/>
        <w:jc w:val="both"/>
        <w:rPr>
          <w:b/>
          <w:bCs/>
          <w:color w:val="FF0000"/>
        </w:rPr>
      </w:pPr>
    </w:p>
    <w:p w:rsidR="008625E2" w:rsidRPr="00A509FC" w:rsidRDefault="008625E2" w:rsidP="00BA653B">
      <w:pPr>
        <w:shd w:val="clear" w:color="auto" w:fill="FFFFFF"/>
        <w:jc w:val="both"/>
        <w:rPr>
          <w:lang w:eastAsia="uk-UA"/>
        </w:rPr>
      </w:pPr>
      <w:r w:rsidRPr="00A509FC">
        <w:rPr>
          <w:b/>
          <w:bCs/>
          <w:lang w:eastAsia="uk-UA"/>
        </w:rPr>
        <w:t xml:space="preserve">V. Дослідження досьє та проведення співбесіди (встановлення відповідності кандидата критеріям особистої та соціальної </w:t>
      </w:r>
      <w:r w:rsidR="007F5C1F" w:rsidRPr="00A509FC">
        <w:rPr>
          <w:b/>
          <w:bCs/>
          <w:lang w:eastAsia="uk-UA"/>
        </w:rPr>
        <w:t>компетентності, а також критеріям</w:t>
      </w:r>
      <w:r w:rsidRPr="00A509FC">
        <w:rPr>
          <w:b/>
          <w:bCs/>
          <w:lang w:eastAsia="uk-UA"/>
        </w:rPr>
        <w:t xml:space="preserve"> професійної етики та доброчесності).</w:t>
      </w:r>
    </w:p>
    <w:p w:rsidR="008625E2" w:rsidRPr="00A509FC" w:rsidRDefault="008625E2" w:rsidP="00BA653B">
      <w:pPr>
        <w:shd w:val="clear" w:color="auto" w:fill="FFFFFF"/>
        <w:jc w:val="both"/>
        <w:rPr>
          <w:lang w:eastAsia="uk-UA"/>
        </w:rPr>
      </w:pPr>
      <w:r w:rsidRPr="00A509FC">
        <w:rPr>
          <w:b/>
          <w:bCs/>
          <w:lang w:eastAsia="uk-UA"/>
        </w:rPr>
        <w:t>V-І. Стислий опис проходження другого етапу кваліфікаційного оцінювання.</w:t>
      </w:r>
    </w:p>
    <w:p w:rsidR="008625E2" w:rsidRPr="00A509FC" w:rsidRDefault="001F738C" w:rsidP="000971D9">
      <w:pPr>
        <w:shd w:val="clear" w:color="auto" w:fill="FFFFFF"/>
        <w:ind w:firstLine="567"/>
        <w:jc w:val="both"/>
        <w:rPr>
          <w:lang w:eastAsia="uk-UA"/>
        </w:rPr>
      </w:pPr>
      <w:r w:rsidRPr="00A509FC">
        <w:rPr>
          <w:lang w:eastAsia="uk-UA"/>
        </w:rPr>
        <w:t xml:space="preserve">43. </w:t>
      </w:r>
      <w:r w:rsidR="008625E2" w:rsidRPr="00A509FC">
        <w:rPr>
          <w:lang w:eastAsia="uk-UA"/>
        </w:rPr>
        <w:t xml:space="preserve">Рішенням Комісії від 17 квітня 2025 року № 89/зп-25 </w:t>
      </w:r>
      <w:r w:rsidR="006863D9" w:rsidRPr="00A509FC">
        <w:rPr>
          <w:lang w:eastAsia="uk-UA"/>
        </w:rPr>
        <w:t>допущено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r w:rsidR="007F5C1F" w:rsidRPr="00A509FC">
        <w:rPr>
          <w:lang w:eastAsia="uk-UA"/>
        </w:rPr>
        <w:t>,</w:t>
      </w:r>
      <w:r w:rsidR="006863D9" w:rsidRPr="00A509FC">
        <w:rPr>
          <w:lang w:eastAsia="uk-UA"/>
        </w:rPr>
        <w:t xml:space="preserve"> </w:t>
      </w:r>
      <w:r w:rsidR="008625E2" w:rsidRPr="00A509FC">
        <w:rPr>
          <w:lang w:eastAsia="uk-UA"/>
        </w:rPr>
        <w:t>706 кандидатів на посади суддів апеляційних загальних судів, які успішно склали кваліфікаційний іспит</w:t>
      </w:r>
      <w:r w:rsidR="006863D9" w:rsidRPr="00A509FC">
        <w:rPr>
          <w:lang w:eastAsia="uk-UA"/>
        </w:rPr>
        <w:t>,</w:t>
      </w:r>
      <w:r w:rsidR="008625E2" w:rsidRPr="00A509FC">
        <w:rPr>
          <w:lang w:eastAsia="uk-UA"/>
        </w:rPr>
        <w:t xml:space="preserve"> зокрема </w:t>
      </w:r>
      <w:proofErr w:type="spellStart"/>
      <w:r w:rsidR="00680AF2" w:rsidRPr="00A509FC">
        <w:rPr>
          <w:lang w:eastAsia="uk-UA"/>
        </w:rPr>
        <w:t>Сакояна</w:t>
      </w:r>
      <w:proofErr w:type="spellEnd"/>
      <w:r w:rsidR="00680AF2" w:rsidRPr="00A509FC">
        <w:rPr>
          <w:lang w:eastAsia="uk-UA"/>
        </w:rPr>
        <w:t xml:space="preserve"> Д.І.</w:t>
      </w:r>
    </w:p>
    <w:p w:rsidR="008625E2" w:rsidRPr="00A509FC" w:rsidRDefault="001F738C" w:rsidP="000971D9">
      <w:pPr>
        <w:shd w:val="clear" w:color="auto" w:fill="FFFFFF"/>
        <w:ind w:firstLine="567"/>
        <w:jc w:val="both"/>
        <w:rPr>
          <w:lang w:eastAsia="uk-UA"/>
        </w:rPr>
      </w:pPr>
      <w:r w:rsidRPr="00A509FC">
        <w:rPr>
          <w:lang w:eastAsia="uk-UA"/>
        </w:rPr>
        <w:t xml:space="preserve">44. </w:t>
      </w:r>
      <w:r w:rsidR="008625E2" w:rsidRPr="00A509FC">
        <w:rPr>
          <w:lang w:eastAsia="uk-UA"/>
        </w:rPr>
        <w:t>Відповідно до протоколу повторного розп</w:t>
      </w:r>
      <w:r w:rsidR="002F6086" w:rsidRPr="00A509FC">
        <w:rPr>
          <w:lang w:eastAsia="uk-UA"/>
        </w:rPr>
        <w:t>оділу між членами Комісії від 21</w:t>
      </w:r>
      <w:r w:rsidR="008625E2" w:rsidRPr="00A509FC">
        <w:rPr>
          <w:lang w:eastAsia="uk-UA"/>
        </w:rPr>
        <w:t xml:space="preserve"> травня 2025 року доповідачем за результатами розгляду матеріалів стосовно кандидата на посаду судді апеляційного загального суду (</w:t>
      </w:r>
      <w:r w:rsidR="00531402" w:rsidRPr="00A509FC">
        <w:rPr>
          <w:lang w:eastAsia="uk-UA"/>
        </w:rPr>
        <w:t>цивільна</w:t>
      </w:r>
      <w:r w:rsidR="008625E2" w:rsidRPr="00A509FC">
        <w:rPr>
          <w:lang w:eastAsia="uk-UA"/>
        </w:rPr>
        <w:t xml:space="preserve"> спеціалізація) </w:t>
      </w:r>
      <w:proofErr w:type="spellStart"/>
      <w:r w:rsidR="00531402" w:rsidRPr="00A509FC">
        <w:rPr>
          <w:lang w:eastAsia="uk-UA"/>
        </w:rPr>
        <w:t>Сакояна</w:t>
      </w:r>
      <w:proofErr w:type="spellEnd"/>
      <w:r w:rsidR="00531402" w:rsidRPr="00A509FC">
        <w:rPr>
          <w:lang w:eastAsia="uk-UA"/>
        </w:rPr>
        <w:t xml:space="preserve"> Д.І.</w:t>
      </w:r>
      <w:r w:rsidR="008625E2" w:rsidRPr="00A509FC">
        <w:rPr>
          <w:lang w:eastAsia="uk-UA"/>
        </w:rPr>
        <w:t xml:space="preserve"> визначено члена Комісії </w:t>
      </w:r>
      <w:r w:rsidR="002F6086" w:rsidRPr="00A509FC">
        <w:rPr>
          <w:lang w:eastAsia="uk-UA"/>
        </w:rPr>
        <w:t>Духа Я.М.</w:t>
      </w:r>
    </w:p>
    <w:p w:rsidR="008625E2" w:rsidRPr="00A509FC" w:rsidRDefault="001F738C" w:rsidP="000971D9">
      <w:pPr>
        <w:shd w:val="clear" w:color="auto" w:fill="FFFFFF"/>
        <w:ind w:firstLine="567"/>
        <w:jc w:val="both"/>
        <w:rPr>
          <w:lang w:eastAsia="uk-UA"/>
        </w:rPr>
      </w:pPr>
      <w:r w:rsidRPr="00A509FC">
        <w:rPr>
          <w:lang w:eastAsia="uk-UA"/>
        </w:rPr>
        <w:t xml:space="preserve">45. </w:t>
      </w:r>
      <w:r w:rsidR="008625E2" w:rsidRPr="00A509FC">
        <w:rPr>
          <w:lang w:eastAsia="uk-UA"/>
        </w:rPr>
        <w:t>Комісія 26 травня 2025 року звернулась до кандидатів на посади суддів в апеляційних загальних судах (лист № 21-4281/25)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w:t>
      </w:r>
      <w:r w:rsidR="007F5C1F" w:rsidRPr="00A509FC">
        <w:rPr>
          <w:lang w:eastAsia="uk-UA"/>
        </w:rPr>
        <w:t xml:space="preserve"> </w:t>
      </w:r>
      <w:r w:rsidR="007F5C1F" w:rsidRPr="00A509FC">
        <w:t>про кваліфікаційне оцінювання</w:t>
      </w:r>
      <w:r w:rsidR="008625E2" w:rsidRPr="00A509FC">
        <w:rPr>
          <w:lang w:eastAsia="uk-UA"/>
        </w:rPr>
        <w:t xml:space="preserve">, яким визначено вагу критеріїв та показників під </w:t>
      </w:r>
      <w:r w:rsidR="007F5C1F" w:rsidRPr="00A509FC">
        <w:rPr>
          <w:lang w:eastAsia="uk-UA"/>
        </w:rPr>
        <w:t>час кваліфікаційного оцінювання.</w:t>
      </w:r>
      <w:r w:rsidR="008625E2" w:rsidRPr="00A509FC">
        <w:rPr>
          <w:lang w:eastAsia="uk-UA"/>
        </w:rPr>
        <w:t xml:space="preserve"> </w:t>
      </w:r>
      <w:r w:rsidR="007F5C1F" w:rsidRPr="00A509FC">
        <w:rPr>
          <w:lang w:eastAsia="uk-UA"/>
        </w:rPr>
        <w:t>З</w:t>
      </w:r>
      <w:r w:rsidR="008625E2" w:rsidRPr="00A509FC">
        <w:rPr>
          <w:lang w:eastAsia="uk-UA"/>
        </w:rPr>
        <w:t xml:space="preserve">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008625E2" w:rsidRPr="00A509FC">
        <w:rPr>
          <w:lang w:eastAsia="uk-UA"/>
        </w:rPr>
        <w:t>бала</w:t>
      </w:r>
      <w:proofErr w:type="spellEnd"/>
      <w:r w:rsidR="008625E2" w:rsidRPr="00A509FC">
        <w:rPr>
          <w:lang w:eastAsia="uk-UA"/>
        </w:rPr>
        <w:t xml:space="preserve">, ефективна взаємодія – 12,5 </w:t>
      </w:r>
      <w:proofErr w:type="spellStart"/>
      <w:r w:rsidR="008625E2" w:rsidRPr="00A509FC">
        <w:rPr>
          <w:lang w:eastAsia="uk-UA"/>
        </w:rPr>
        <w:t>бала</w:t>
      </w:r>
      <w:proofErr w:type="spellEnd"/>
      <w:r w:rsidR="008625E2" w:rsidRPr="00A509FC">
        <w:rPr>
          <w:lang w:eastAsia="uk-UA"/>
        </w:rPr>
        <w:t xml:space="preserve">, стійкість мотивації – 12,5 </w:t>
      </w:r>
      <w:proofErr w:type="spellStart"/>
      <w:r w:rsidR="008625E2" w:rsidRPr="00A509FC">
        <w:rPr>
          <w:lang w:eastAsia="uk-UA"/>
        </w:rPr>
        <w:t>бала</w:t>
      </w:r>
      <w:proofErr w:type="spellEnd"/>
      <w:r w:rsidR="008625E2" w:rsidRPr="00A509FC">
        <w:rPr>
          <w:lang w:eastAsia="uk-UA"/>
        </w:rPr>
        <w:t xml:space="preserve">, емоційна стійкість – 12,5 </w:t>
      </w:r>
      <w:proofErr w:type="spellStart"/>
      <w:r w:rsidR="008625E2" w:rsidRPr="00A509FC">
        <w:rPr>
          <w:lang w:eastAsia="uk-UA"/>
        </w:rPr>
        <w:t>бала</w:t>
      </w:r>
      <w:proofErr w:type="spellEnd"/>
      <w:r w:rsidR="008625E2" w:rsidRPr="00A509FC">
        <w:rPr>
          <w:lang w:eastAsia="uk-UA"/>
        </w:rPr>
        <w:t>).</w:t>
      </w:r>
      <w:r w:rsidR="007F5C1F" w:rsidRPr="00A509FC">
        <w:rPr>
          <w:lang w:eastAsia="uk-UA"/>
        </w:rPr>
        <w:t xml:space="preserve"> </w:t>
      </w:r>
    </w:p>
    <w:p w:rsidR="008625E2" w:rsidRPr="00A509FC" w:rsidRDefault="001F738C" w:rsidP="000971D9">
      <w:pPr>
        <w:shd w:val="clear" w:color="auto" w:fill="FFFFFF"/>
        <w:ind w:firstLine="567"/>
        <w:jc w:val="both"/>
        <w:rPr>
          <w:lang w:eastAsia="uk-UA"/>
        </w:rPr>
      </w:pPr>
      <w:r w:rsidRPr="00A509FC">
        <w:rPr>
          <w:lang w:eastAsia="uk-UA"/>
        </w:rPr>
        <w:t xml:space="preserve">46. </w:t>
      </w:r>
      <w:r w:rsidR="008625E2" w:rsidRPr="00A509FC">
        <w:rPr>
          <w:lang w:eastAsia="uk-UA"/>
        </w:rPr>
        <w:t xml:space="preserve">Кандидатом </w:t>
      </w:r>
      <w:proofErr w:type="spellStart"/>
      <w:r w:rsidR="00AF4D33" w:rsidRPr="00A509FC">
        <w:rPr>
          <w:lang w:eastAsia="uk-UA"/>
        </w:rPr>
        <w:t>Сакояном</w:t>
      </w:r>
      <w:proofErr w:type="spellEnd"/>
      <w:r w:rsidR="00AF4D33" w:rsidRPr="00A509FC">
        <w:rPr>
          <w:lang w:eastAsia="uk-UA"/>
        </w:rPr>
        <w:t xml:space="preserve"> Д.І.</w:t>
      </w:r>
      <w:r w:rsidR="008625E2" w:rsidRPr="00A509FC">
        <w:rPr>
          <w:lang w:eastAsia="uk-UA"/>
        </w:rPr>
        <w:t xml:space="preserve"> 06 червня 2025 року надіслано до Комісії пояснення та докази на виконання листа Комісії від 26 травня 2025 року № 21-4281/25. У своїх поясненнях кандидат навів інформацію, яка, на його думку, підтверджує відповідність запитуваним критеріям.</w:t>
      </w:r>
    </w:p>
    <w:p w:rsidR="008625E2" w:rsidRPr="00A509FC" w:rsidRDefault="001F738C" w:rsidP="000971D9">
      <w:pPr>
        <w:shd w:val="clear" w:color="auto" w:fill="FFFFFF"/>
        <w:ind w:firstLine="567"/>
        <w:jc w:val="both"/>
        <w:rPr>
          <w:lang w:eastAsia="uk-UA"/>
        </w:rPr>
      </w:pPr>
      <w:r w:rsidRPr="00A509FC">
        <w:rPr>
          <w:lang w:eastAsia="uk-UA"/>
        </w:rPr>
        <w:t xml:space="preserve">47. </w:t>
      </w:r>
      <w:r w:rsidR="008625E2" w:rsidRPr="00A509FC">
        <w:rPr>
          <w:lang w:eastAsia="uk-UA"/>
        </w:rPr>
        <w:t xml:space="preserve">Громадською радою доброчесності (далі – ГРД) </w:t>
      </w:r>
      <w:r w:rsidR="000466F3" w:rsidRPr="00A509FC">
        <w:rPr>
          <w:lang w:eastAsia="uk-UA"/>
        </w:rPr>
        <w:t>28</w:t>
      </w:r>
      <w:r w:rsidR="00F5769C" w:rsidRPr="00A509FC">
        <w:rPr>
          <w:lang w:eastAsia="uk-UA"/>
        </w:rPr>
        <w:t xml:space="preserve"> жовтня </w:t>
      </w:r>
      <w:r w:rsidR="008625E2" w:rsidRPr="00A509FC">
        <w:rPr>
          <w:lang w:eastAsia="uk-UA"/>
        </w:rPr>
        <w:t xml:space="preserve">2025 року затверджено </w:t>
      </w:r>
      <w:r w:rsidR="000466F3" w:rsidRPr="00A509FC">
        <w:rPr>
          <w:lang w:eastAsia="uk-UA"/>
        </w:rPr>
        <w:t>рішення про надання Вищій кваліфікаційній комісії суддів України інформації щодо кандидата</w:t>
      </w:r>
      <w:r w:rsidR="008625E2" w:rsidRPr="00A509FC">
        <w:rPr>
          <w:lang w:eastAsia="uk-UA"/>
        </w:rPr>
        <w:t>.</w:t>
      </w:r>
    </w:p>
    <w:p w:rsidR="008625E2" w:rsidRPr="00A509FC" w:rsidRDefault="001F738C" w:rsidP="000971D9">
      <w:pPr>
        <w:shd w:val="clear" w:color="auto" w:fill="FFFFFF"/>
        <w:ind w:firstLine="567"/>
        <w:jc w:val="both"/>
        <w:rPr>
          <w:lang w:eastAsia="uk-UA"/>
        </w:rPr>
      </w:pPr>
      <w:r w:rsidRPr="00A509FC">
        <w:rPr>
          <w:lang w:eastAsia="uk-UA"/>
        </w:rPr>
        <w:t xml:space="preserve">48. </w:t>
      </w:r>
      <w:r w:rsidR="008625E2" w:rsidRPr="00A509FC">
        <w:rPr>
          <w:lang w:eastAsia="uk-UA"/>
        </w:rPr>
        <w:t>У вказаному рішенні зазначено, що, проаналізувавши інформацію щодо кандидата на посаду судді</w:t>
      </w:r>
      <w:r w:rsidR="003D4B0E" w:rsidRPr="00A509FC">
        <w:rPr>
          <w:lang w:eastAsia="uk-UA"/>
        </w:rPr>
        <w:t xml:space="preserve"> </w:t>
      </w:r>
      <w:proofErr w:type="spellStart"/>
      <w:r w:rsidR="003D4B0E" w:rsidRPr="00A509FC">
        <w:rPr>
          <w:lang w:eastAsia="uk-UA"/>
        </w:rPr>
        <w:t>Сакояна</w:t>
      </w:r>
      <w:proofErr w:type="spellEnd"/>
      <w:r w:rsidR="003D4B0E" w:rsidRPr="00A509FC">
        <w:rPr>
          <w:lang w:eastAsia="uk-UA"/>
        </w:rPr>
        <w:t xml:space="preserve"> Д.І.</w:t>
      </w:r>
      <w:r w:rsidR="008625E2" w:rsidRPr="00A509FC">
        <w:rPr>
          <w:lang w:eastAsia="uk-UA"/>
        </w:rPr>
        <w:t>, ГРД виявлено дані,</w:t>
      </w:r>
      <w:r w:rsidR="002F2160" w:rsidRPr="00A509FC">
        <w:rPr>
          <w:lang w:eastAsia="uk-UA"/>
        </w:rPr>
        <w:t xml:space="preserve"> які</w:t>
      </w:r>
      <w:r w:rsidR="008625E2" w:rsidRPr="00A509FC">
        <w:rPr>
          <w:lang w:eastAsia="uk-UA"/>
        </w:rPr>
        <w:t xml:space="preserve"> </w:t>
      </w:r>
      <w:r w:rsidR="003D4B0E" w:rsidRPr="00A509FC">
        <w:rPr>
          <w:lang w:eastAsia="uk-UA"/>
        </w:rPr>
        <w:t xml:space="preserve">не є самостійною підставою для висновку </w:t>
      </w:r>
      <w:r w:rsidR="003D4B0E" w:rsidRPr="00A509FC">
        <w:rPr>
          <w:lang w:eastAsia="uk-UA"/>
        </w:rPr>
        <w:lastRenderedPageBreak/>
        <w:t>про невідповідність критеріям доброчесності та професійної етики, однак є такими, що характеризують кандидата та можуть бути використані під час оцінювання.</w:t>
      </w:r>
    </w:p>
    <w:p w:rsidR="008625E2" w:rsidRPr="00A509FC" w:rsidRDefault="001F738C" w:rsidP="000971D9">
      <w:pPr>
        <w:shd w:val="clear" w:color="auto" w:fill="FFFFFF"/>
        <w:ind w:firstLine="567"/>
        <w:jc w:val="both"/>
        <w:rPr>
          <w:lang w:eastAsia="uk-UA"/>
        </w:rPr>
      </w:pPr>
      <w:r w:rsidRPr="00A509FC">
        <w:rPr>
          <w:lang w:eastAsia="uk-UA"/>
        </w:rPr>
        <w:t xml:space="preserve">49. </w:t>
      </w:r>
      <w:r w:rsidR="008625E2" w:rsidRPr="00A509FC">
        <w:rPr>
          <w:lang w:eastAsia="uk-UA"/>
        </w:rPr>
        <w:t>На початку співбесіди кандидата ознайомлено з його правами, а також встановлено, що відсутні обставини, які перешкоджають проведенню співбесіди. Кандидату також було запропоновано на</w:t>
      </w:r>
      <w:r w:rsidR="00FA39F5" w:rsidRPr="00A509FC">
        <w:rPr>
          <w:lang w:eastAsia="uk-UA"/>
        </w:rPr>
        <w:t>давати уточнювальну інформацію в</w:t>
      </w:r>
      <w:r w:rsidR="008625E2" w:rsidRPr="00A509FC">
        <w:rPr>
          <w:lang w:eastAsia="uk-UA"/>
        </w:rPr>
        <w:t xml:space="preserve"> разі виявлення </w:t>
      </w:r>
      <w:proofErr w:type="spellStart"/>
      <w:r w:rsidR="008625E2" w:rsidRPr="00A509FC">
        <w:rPr>
          <w:lang w:eastAsia="uk-UA"/>
        </w:rPr>
        <w:t>неточностей</w:t>
      </w:r>
      <w:proofErr w:type="spellEnd"/>
      <w:r w:rsidR="008625E2" w:rsidRPr="00A509FC">
        <w:rPr>
          <w:lang w:eastAsia="uk-UA"/>
        </w:rPr>
        <w:t xml:space="preserve"> чи неповноти відомостей за результатами дослідження досьє.</w:t>
      </w:r>
    </w:p>
    <w:p w:rsidR="008625E2" w:rsidRPr="00A509FC" w:rsidRDefault="001F738C" w:rsidP="000971D9">
      <w:pPr>
        <w:shd w:val="clear" w:color="auto" w:fill="FFFFFF"/>
        <w:ind w:firstLine="567"/>
        <w:jc w:val="both"/>
        <w:rPr>
          <w:lang w:eastAsia="uk-UA"/>
        </w:rPr>
      </w:pPr>
      <w:r w:rsidRPr="00A509FC">
        <w:rPr>
          <w:lang w:eastAsia="uk-UA"/>
        </w:rPr>
        <w:t xml:space="preserve">50. </w:t>
      </w:r>
      <w:r w:rsidR="008625E2" w:rsidRPr="00A509FC">
        <w:rPr>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FD4DF8" w:rsidRPr="00A509FC" w:rsidRDefault="00FD4DF8" w:rsidP="00CB4BDC">
      <w:pPr>
        <w:shd w:val="clear" w:color="auto" w:fill="FFFFFF"/>
        <w:ind w:firstLine="709"/>
        <w:jc w:val="both"/>
        <w:rPr>
          <w:color w:val="FF0000"/>
          <w:lang w:eastAsia="uk-UA"/>
        </w:rPr>
      </w:pPr>
    </w:p>
    <w:p w:rsidR="00FD4DF8" w:rsidRPr="00A509FC" w:rsidRDefault="00FD4DF8" w:rsidP="00BA653B">
      <w:pPr>
        <w:shd w:val="clear" w:color="auto" w:fill="FFFFFF"/>
        <w:jc w:val="both"/>
        <w:rPr>
          <w:lang w:eastAsia="uk-UA"/>
        </w:rPr>
      </w:pPr>
      <w:r w:rsidRPr="00A509FC">
        <w:rPr>
          <w:b/>
          <w:bCs/>
          <w:lang w:eastAsia="uk-UA"/>
        </w:rPr>
        <w:t>V-ІІ. Встановлення відповідності кандидата критерію особистої компетентності.</w:t>
      </w:r>
    </w:p>
    <w:p w:rsidR="00FD4DF8" w:rsidRPr="00A509FC" w:rsidRDefault="001F738C" w:rsidP="000971D9">
      <w:pPr>
        <w:shd w:val="clear" w:color="auto" w:fill="FFFFFF"/>
        <w:ind w:firstLine="567"/>
        <w:jc w:val="both"/>
        <w:rPr>
          <w:lang w:eastAsia="uk-UA"/>
        </w:rPr>
      </w:pPr>
      <w:r w:rsidRPr="00A509FC">
        <w:rPr>
          <w:lang w:eastAsia="uk-UA"/>
        </w:rPr>
        <w:t xml:space="preserve">51. </w:t>
      </w:r>
      <w:r w:rsidR="00FD4DF8" w:rsidRPr="00A509FC">
        <w:rPr>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FD4DF8" w:rsidRPr="00A509FC">
        <w:rPr>
          <w:lang w:eastAsia="uk-UA"/>
        </w:rPr>
        <w:t>відповідально</w:t>
      </w:r>
      <w:proofErr w:type="spellEnd"/>
      <w:r w:rsidR="00FD4DF8" w:rsidRPr="00A509FC">
        <w:rPr>
          <w:lang w:eastAsia="uk-UA"/>
        </w:rPr>
        <w:t xml:space="preserve">, самостійно, цілеспрямовано та </w:t>
      </w:r>
      <w:proofErr w:type="spellStart"/>
      <w:r w:rsidR="00FD4DF8" w:rsidRPr="00A509FC">
        <w:rPr>
          <w:lang w:eastAsia="uk-UA"/>
        </w:rPr>
        <w:t>стійко</w:t>
      </w:r>
      <w:proofErr w:type="spellEnd"/>
      <w:r w:rsidR="00FD4DF8" w:rsidRPr="00A509FC">
        <w:rPr>
          <w:lang w:eastAsia="uk-UA"/>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FD4DF8" w:rsidRPr="00A509FC" w:rsidRDefault="001F738C" w:rsidP="000971D9">
      <w:pPr>
        <w:shd w:val="clear" w:color="auto" w:fill="FFFFFF"/>
        <w:ind w:firstLine="567"/>
        <w:jc w:val="both"/>
        <w:rPr>
          <w:lang w:eastAsia="uk-UA"/>
        </w:rPr>
      </w:pPr>
      <w:r w:rsidRPr="00A509FC">
        <w:rPr>
          <w:lang w:eastAsia="uk-UA"/>
        </w:rPr>
        <w:t xml:space="preserve">52. </w:t>
      </w:r>
      <w:r w:rsidR="00FD4DF8" w:rsidRPr="00A509FC">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D4DF8" w:rsidRPr="00A509FC" w:rsidRDefault="001F738C" w:rsidP="000971D9">
      <w:pPr>
        <w:shd w:val="clear" w:color="auto" w:fill="FFFFFF"/>
        <w:ind w:firstLine="567"/>
        <w:jc w:val="both"/>
        <w:rPr>
          <w:lang w:eastAsia="uk-UA"/>
        </w:rPr>
      </w:pPr>
      <w:r w:rsidRPr="00A509FC">
        <w:rPr>
          <w:lang w:eastAsia="uk-UA"/>
        </w:rPr>
        <w:t>52.1</w:t>
      </w:r>
      <w:r w:rsidR="00FA39F5" w:rsidRPr="00A509FC">
        <w:rPr>
          <w:lang w:eastAsia="uk-UA"/>
        </w:rPr>
        <w:t>.</w:t>
      </w:r>
      <w:r w:rsidRPr="00A509FC">
        <w:rPr>
          <w:lang w:eastAsia="uk-UA"/>
        </w:rPr>
        <w:t xml:space="preserve"> </w:t>
      </w:r>
      <w:r w:rsidR="00FD4DF8" w:rsidRPr="00A509FC">
        <w:rPr>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D4DF8" w:rsidRPr="00A509FC" w:rsidRDefault="001F738C" w:rsidP="000971D9">
      <w:pPr>
        <w:shd w:val="clear" w:color="auto" w:fill="FFFFFF"/>
        <w:ind w:firstLine="567"/>
        <w:jc w:val="both"/>
        <w:rPr>
          <w:lang w:eastAsia="uk-UA"/>
        </w:rPr>
      </w:pPr>
      <w:r w:rsidRPr="00A509FC">
        <w:rPr>
          <w:lang w:eastAsia="uk-UA"/>
        </w:rPr>
        <w:t>52.2</w:t>
      </w:r>
      <w:r w:rsidR="00FA39F5" w:rsidRPr="00A509FC">
        <w:rPr>
          <w:lang w:eastAsia="uk-UA"/>
        </w:rPr>
        <w:t>.</w:t>
      </w:r>
      <w:r w:rsidRPr="00A509FC">
        <w:rPr>
          <w:lang w:eastAsia="uk-UA"/>
        </w:rPr>
        <w:t xml:space="preserve"> </w:t>
      </w:r>
      <w:r w:rsidR="00FD4DF8" w:rsidRPr="00A509FC">
        <w:rPr>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w:t>
      </w:r>
      <w:r w:rsidR="00FA39F5" w:rsidRPr="00A509FC">
        <w:rPr>
          <w:lang w:eastAsia="uk-UA"/>
        </w:rPr>
        <w:t>в’</w:t>
      </w:r>
      <w:r w:rsidR="00FD4DF8" w:rsidRPr="00A509FC">
        <w:rPr>
          <w:lang w:eastAsia="uk-UA"/>
        </w:rPr>
        <w:t xml:space="preserve">язок; виносить </w:t>
      </w:r>
      <w:proofErr w:type="spellStart"/>
      <w:r w:rsidR="00FD4DF8" w:rsidRPr="00A509FC">
        <w:rPr>
          <w:lang w:eastAsia="uk-UA"/>
        </w:rPr>
        <w:t>уроки</w:t>
      </w:r>
      <w:proofErr w:type="spellEnd"/>
      <w:r w:rsidR="00FD4DF8" w:rsidRPr="00A509FC">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FD4DF8" w:rsidRPr="00A509FC">
        <w:rPr>
          <w:lang w:eastAsia="uk-UA"/>
        </w:rPr>
        <w:t>проєктах</w:t>
      </w:r>
      <w:proofErr w:type="spellEnd"/>
      <w:r w:rsidR="00FD4DF8" w:rsidRPr="00A509FC">
        <w:rPr>
          <w:lang w:eastAsia="uk-UA"/>
        </w:rPr>
        <w:t xml:space="preserve"> юридичного спрямування, пише статті, колонки або блоги на правову тематику тощо.</w:t>
      </w:r>
    </w:p>
    <w:p w:rsidR="00FD4DF8" w:rsidRPr="00A509FC" w:rsidRDefault="00B15855" w:rsidP="000971D9">
      <w:pPr>
        <w:shd w:val="clear" w:color="auto" w:fill="FFFFFF"/>
        <w:ind w:firstLine="567"/>
        <w:jc w:val="both"/>
        <w:rPr>
          <w:lang w:eastAsia="uk-UA"/>
        </w:rPr>
      </w:pPr>
      <w:r w:rsidRPr="00A509FC">
        <w:rPr>
          <w:lang w:eastAsia="uk-UA"/>
        </w:rPr>
        <w:t xml:space="preserve">53. </w:t>
      </w:r>
      <w:r w:rsidR="00FD4DF8" w:rsidRPr="00A509FC">
        <w:rPr>
          <w:lang w:eastAsia="uk-UA"/>
        </w:rPr>
        <w:t>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D4DF8" w:rsidRPr="00A509FC" w:rsidRDefault="00B15855" w:rsidP="000971D9">
      <w:pPr>
        <w:shd w:val="clear" w:color="auto" w:fill="FFFFFF"/>
        <w:ind w:firstLine="567"/>
        <w:jc w:val="both"/>
        <w:rPr>
          <w:lang w:eastAsia="uk-UA"/>
        </w:rPr>
      </w:pPr>
      <w:r w:rsidRPr="00A509FC">
        <w:rPr>
          <w:lang w:eastAsia="uk-UA"/>
        </w:rPr>
        <w:t xml:space="preserve">54. </w:t>
      </w:r>
      <w:r w:rsidR="00FD4DF8" w:rsidRPr="00A509FC">
        <w:rPr>
          <w:lang w:eastAsia="uk-UA"/>
        </w:rPr>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FD4DF8" w:rsidRPr="00A509FC" w:rsidRDefault="00B15855" w:rsidP="000971D9">
      <w:pPr>
        <w:shd w:val="clear" w:color="auto" w:fill="FFFFFF"/>
        <w:ind w:firstLine="567"/>
        <w:jc w:val="both"/>
        <w:rPr>
          <w:lang w:eastAsia="uk-UA"/>
        </w:rPr>
      </w:pPr>
      <w:r w:rsidRPr="00A509FC">
        <w:rPr>
          <w:lang w:eastAsia="uk-UA"/>
        </w:rPr>
        <w:t xml:space="preserve">55. </w:t>
      </w:r>
      <w:r w:rsidR="00FD4DF8" w:rsidRPr="00A509FC">
        <w:rPr>
          <w:lang w:eastAsia="uk-UA"/>
        </w:rPr>
        <w:t>Комісія відзначає, що Положення про конкурс, а також Положення про кваліфікаційн</w:t>
      </w:r>
      <w:r w:rsidR="001365BF" w:rsidRPr="00A509FC">
        <w:rPr>
          <w:lang w:eastAsia="uk-UA"/>
        </w:rPr>
        <w:t>е</w:t>
      </w:r>
      <w:r w:rsidR="00FD4DF8" w:rsidRPr="00A509FC">
        <w:rPr>
          <w:lang w:eastAsia="uk-UA"/>
        </w:rPr>
        <w:t xml:space="preserve"> оцінювання ґрунтуються</w:t>
      </w:r>
      <w:r w:rsidR="00FD151D" w:rsidRPr="00A509FC">
        <w:rPr>
          <w:lang w:eastAsia="uk-UA"/>
        </w:rPr>
        <w:t xml:space="preserve"> на</w:t>
      </w:r>
      <w:r w:rsidR="00FD4DF8" w:rsidRPr="00A509FC">
        <w:rPr>
          <w:lang w:eastAsia="uk-UA"/>
        </w:rPr>
        <w:t xml:space="preserve"> принцип</w:t>
      </w:r>
      <w:r w:rsidR="00FD151D" w:rsidRPr="00A509FC">
        <w:rPr>
          <w:lang w:eastAsia="uk-UA"/>
        </w:rPr>
        <w:t>і</w:t>
      </w:r>
      <w:r w:rsidR="00FD4DF8" w:rsidRPr="00A509FC">
        <w:rPr>
          <w:lang w:eastAsia="uk-UA"/>
        </w:rPr>
        <w:t xml:space="preserve">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FD4DF8" w:rsidRPr="00A509FC" w:rsidRDefault="00B15855" w:rsidP="000971D9">
      <w:pPr>
        <w:shd w:val="clear" w:color="auto" w:fill="FFFFFF"/>
        <w:ind w:firstLine="567"/>
        <w:jc w:val="both"/>
        <w:rPr>
          <w:lang w:eastAsia="uk-UA"/>
        </w:rPr>
      </w:pPr>
      <w:r w:rsidRPr="00A509FC">
        <w:rPr>
          <w:lang w:eastAsia="uk-UA"/>
        </w:rPr>
        <w:lastRenderedPageBreak/>
        <w:t xml:space="preserve">56. </w:t>
      </w:r>
      <w:r w:rsidR="00FD4DF8" w:rsidRPr="00A509FC">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FD4DF8" w:rsidRPr="00A509FC" w:rsidRDefault="00B15855" w:rsidP="000971D9">
      <w:pPr>
        <w:shd w:val="clear" w:color="auto" w:fill="FFFFFF"/>
        <w:ind w:firstLine="567"/>
        <w:jc w:val="both"/>
        <w:rPr>
          <w:lang w:eastAsia="uk-UA"/>
        </w:rPr>
      </w:pPr>
      <w:r w:rsidRPr="00A509FC">
        <w:rPr>
          <w:lang w:eastAsia="uk-UA"/>
        </w:rPr>
        <w:t xml:space="preserve">57. </w:t>
      </w:r>
      <w:r w:rsidR="00FD4DF8" w:rsidRPr="00A509FC">
        <w:rPr>
          <w:lang w:eastAsia="uk-UA"/>
        </w:rPr>
        <w:t>Таким чином, при оцінці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D4DF8" w:rsidRPr="00A509FC" w:rsidRDefault="00B15855" w:rsidP="000971D9">
      <w:pPr>
        <w:shd w:val="clear" w:color="auto" w:fill="FFFFFF"/>
        <w:ind w:firstLine="567"/>
        <w:jc w:val="both"/>
        <w:rPr>
          <w:lang w:eastAsia="uk-UA"/>
        </w:rPr>
      </w:pPr>
      <w:r w:rsidRPr="00A509FC">
        <w:rPr>
          <w:lang w:eastAsia="uk-UA"/>
        </w:rPr>
        <w:t xml:space="preserve">58. </w:t>
      </w:r>
      <w:r w:rsidR="00FD4DF8" w:rsidRPr="00A509FC">
        <w:rPr>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w:t>
      </w:r>
      <w:r w:rsidR="00FD151D" w:rsidRPr="00A509FC">
        <w:rPr>
          <w:lang w:eastAsia="uk-UA"/>
        </w:rPr>
        <w:t>вень його усвідомлення потреби в</w:t>
      </w:r>
      <w:r w:rsidR="00FD4DF8" w:rsidRPr="00A509FC">
        <w:rPr>
          <w:lang w:eastAsia="uk-UA"/>
        </w:rPr>
        <w:t xml:space="preserve"> постійному вдосконаленні знань, навичок і професійних якостей.</w:t>
      </w:r>
    </w:p>
    <w:p w:rsidR="00FD4DF8" w:rsidRPr="00A509FC" w:rsidRDefault="00B15855" w:rsidP="000971D9">
      <w:pPr>
        <w:shd w:val="clear" w:color="auto" w:fill="FFFFFF"/>
        <w:ind w:firstLine="567"/>
        <w:jc w:val="both"/>
        <w:rPr>
          <w:lang w:eastAsia="uk-UA"/>
        </w:rPr>
      </w:pPr>
      <w:r w:rsidRPr="00A509FC">
        <w:rPr>
          <w:lang w:eastAsia="uk-UA"/>
        </w:rPr>
        <w:t xml:space="preserve">59. </w:t>
      </w:r>
      <w:r w:rsidR="00FD4DF8" w:rsidRPr="00A509FC">
        <w:rPr>
          <w:lang w:eastAsia="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FD4DF8" w:rsidRPr="00A509FC" w:rsidRDefault="00B15855" w:rsidP="000971D9">
      <w:pPr>
        <w:shd w:val="clear" w:color="auto" w:fill="FFFFFF"/>
        <w:ind w:firstLine="567"/>
        <w:jc w:val="both"/>
        <w:rPr>
          <w:lang w:eastAsia="uk-UA"/>
        </w:rPr>
      </w:pPr>
      <w:r w:rsidRPr="00A509FC">
        <w:rPr>
          <w:lang w:eastAsia="uk-UA"/>
        </w:rPr>
        <w:t xml:space="preserve">60. </w:t>
      </w:r>
      <w:r w:rsidR="00FD4DF8" w:rsidRPr="00A509FC">
        <w:rPr>
          <w:lang w:eastAsia="uk-UA"/>
        </w:rPr>
        <w:t xml:space="preserve">Саме </w:t>
      </w:r>
      <w:r w:rsidRPr="00A509FC">
        <w:rPr>
          <w:lang w:eastAsia="uk-UA"/>
        </w:rPr>
        <w:t xml:space="preserve">під час </w:t>
      </w:r>
      <w:r w:rsidR="00FD4DF8" w:rsidRPr="00A509FC">
        <w:rPr>
          <w:lang w:eastAsia="uk-UA"/>
        </w:rPr>
        <w:t>співбесід</w:t>
      </w:r>
      <w:r w:rsidRPr="00A509FC">
        <w:rPr>
          <w:lang w:eastAsia="uk-UA"/>
        </w:rPr>
        <w:t>и</w:t>
      </w:r>
      <w:r w:rsidR="00FD4DF8" w:rsidRPr="00A509FC">
        <w:rPr>
          <w:lang w:eastAsia="uk-UA"/>
        </w:rPr>
        <w:t xml:space="preserve"> формує</w:t>
      </w:r>
      <w:r w:rsidRPr="00A509FC">
        <w:rPr>
          <w:lang w:eastAsia="uk-UA"/>
        </w:rPr>
        <w:t>ться</w:t>
      </w:r>
      <w:r w:rsidR="00FD4DF8" w:rsidRPr="00A509FC">
        <w:rPr>
          <w:lang w:eastAsia="uk-UA"/>
        </w:rPr>
        <w:t xml:space="preserve"> остаточн</w:t>
      </w:r>
      <w:r w:rsidRPr="00A509FC">
        <w:rPr>
          <w:lang w:eastAsia="uk-UA"/>
        </w:rPr>
        <w:t>а оцінка</w:t>
      </w:r>
      <w:r w:rsidR="00FD4DF8" w:rsidRPr="00A509FC">
        <w:rPr>
          <w:lang w:eastAsia="uk-UA"/>
        </w:rPr>
        <w:t xml:space="preserve">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w:t>
      </w:r>
      <w:r w:rsidR="00FD151D" w:rsidRPr="00A509FC">
        <w:rPr>
          <w:lang w:eastAsia="uk-UA"/>
        </w:rPr>
        <w:t>ться окремо один від одного та в</w:t>
      </w:r>
      <w:r w:rsidR="00FD4DF8" w:rsidRPr="00A509FC">
        <w:rPr>
          <w:lang w:eastAsia="uk-UA"/>
        </w:rPr>
        <w:t xml:space="preserve"> сукупності.</w:t>
      </w:r>
    </w:p>
    <w:p w:rsidR="00FD4DF8" w:rsidRPr="00A509FC" w:rsidRDefault="00B15855" w:rsidP="000971D9">
      <w:pPr>
        <w:shd w:val="clear" w:color="auto" w:fill="FFFFFF"/>
        <w:ind w:firstLine="567"/>
        <w:jc w:val="both"/>
        <w:rPr>
          <w:lang w:eastAsia="uk-UA"/>
        </w:rPr>
      </w:pPr>
      <w:r w:rsidRPr="00A509FC">
        <w:rPr>
          <w:lang w:eastAsia="uk-UA"/>
        </w:rPr>
        <w:t xml:space="preserve">61. </w:t>
      </w:r>
      <w:r w:rsidR="00FD4DF8" w:rsidRPr="00A509FC">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00FD4DF8" w:rsidRPr="00A509FC">
        <w:rPr>
          <w:lang w:eastAsia="uk-UA"/>
        </w:rPr>
        <w:t>бала</w:t>
      </w:r>
      <w:proofErr w:type="spellEnd"/>
      <w:r w:rsidR="00FD4DF8" w:rsidRPr="00A509FC">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FD4DF8" w:rsidRPr="00A509FC">
        <w:rPr>
          <w:lang w:eastAsia="uk-UA"/>
        </w:rPr>
        <w:t>бала</w:t>
      </w:r>
      <w:proofErr w:type="spellEnd"/>
      <w:r w:rsidR="00FD4DF8" w:rsidRPr="00A509FC">
        <w:rPr>
          <w:lang w:eastAsia="uk-UA"/>
        </w:rPr>
        <w:t xml:space="preserve"> здійснюється на підставі оцінок всіх членів колегії.</w:t>
      </w:r>
    </w:p>
    <w:p w:rsidR="00FD4DF8" w:rsidRPr="00A509FC" w:rsidRDefault="00B15855" w:rsidP="000971D9">
      <w:pPr>
        <w:shd w:val="clear" w:color="auto" w:fill="FFFFFF"/>
        <w:ind w:firstLine="567"/>
        <w:jc w:val="both"/>
        <w:rPr>
          <w:lang w:eastAsia="uk-UA"/>
        </w:rPr>
      </w:pPr>
      <w:r w:rsidRPr="00A509FC">
        <w:rPr>
          <w:lang w:eastAsia="uk-UA"/>
        </w:rPr>
        <w:t xml:space="preserve">62. </w:t>
      </w:r>
      <w:r w:rsidR="00FD4DF8" w:rsidRPr="00A509FC">
        <w:rPr>
          <w:lang w:eastAsia="uk-UA"/>
        </w:rPr>
        <w:t>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e"/>
        <w:tblW w:w="8784" w:type="dxa"/>
        <w:tblLayout w:type="fixed"/>
        <w:tblLook w:val="04A0" w:firstRow="1" w:lastRow="0" w:firstColumn="1" w:lastColumn="0" w:noHBand="0" w:noVBand="1"/>
      </w:tblPr>
      <w:tblGrid>
        <w:gridCol w:w="1803"/>
        <w:gridCol w:w="3295"/>
        <w:gridCol w:w="456"/>
        <w:gridCol w:w="456"/>
        <w:gridCol w:w="456"/>
        <w:gridCol w:w="475"/>
        <w:gridCol w:w="992"/>
        <w:gridCol w:w="851"/>
      </w:tblGrid>
      <w:tr w:rsidR="0020464E" w:rsidRPr="00A509FC" w:rsidTr="001C58F8">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A509FC" w:rsidRDefault="001728B1" w:rsidP="002D0EB4">
            <w:pPr>
              <w:tabs>
                <w:tab w:val="left" w:pos="426"/>
              </w:tabs>
              <w:rPr>
                <w:lang w:eastAsia="uk-UA"/>
              </w:rPr>
            </w:pPr>
            <w:r w:rsidRPr="00A509FC">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A509FC" w:rsidRDefault="001728B1" w:rsidP="002D0EB4">
            <w:pPr>
              <w:tabs>
                <w:tab w:val="left" w:pos="426"/>
              </w:tabs>
              <w:contextualSpacing/>
              <w:jc w:val="center"/>
            </w:pPr>
            <w:r w:rsidRPr="00A509FC">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A509FC" w:rsidRDefault="001728B1" w:rsidP="002D0EB4">
            <w:pPr>
              <w:tabs>
                <w:tab w:val="left" w:pos="426"/>
              </w:tabs>
              <w:contextualSpacing/>
              <w:jc w:val="center"/>
            </w:pPr>
            <w:r w:rsidRPr="00A509FC">
              <w:t>Бали, виставлені членами Комісії за показниками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728B1" w:rsidRPr="00A509FC" w:rsidRDefault="001728B1" w:rsidP="002D0EB4">
            <w:pPr>
              <w:ind w:left="113" w:right="113"/>
              <w:jc w:val="center"/>
            </w:pPr>
            <w:r w:rsidRPr="00A509FC">
              <w:t>Розрахований згідно з</w:t>
            </w:r>
          </w:p>
          <w:p w:rsidR="001728B1" w:rsidRPr="00A509FC" w:rsidRDefault="001728B1" w:rsidP="002D0EB4">
            <w:pPr>
              <w:ind w:left="113" w:right="113"/>
              <w:jc w:val="center"/>
              <w:rPr>
                <w:rFonts w:eastAsia="Calibri"/>
              </w:rPr>
            </w:pPr>
            <w:r w:rsidRPr="00A509FC">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728B1" w:rsidRPr="00A509FC" w:rsidRDefault="001728B1" w:rsidP="002D0EB4">
            <w:pPr>
              <w:ind w:left="113" w:right="113"/>
              <w:jc w:val="center"/>
            </w:pPr>
            <w:r w:rsidRPr="00A509FC">
              <w:t>Бал за критерій</w:t>
            </w:r>
          </w:p>
        </w:tc>
      </w:tr>
      <w:tr w:rsidR="0020464E" w:rsidRPr="00A509FC" w:rsidTr="001C58F8">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pPr>
              <w:tabs>
                <w:tab w:val="left" w:pos="426"/>
              </w:tabs>
              <w:contextualSpacing/>
            </w:pPr>
            <w:r w:rsidRPr="00A509FC">
              <w:t>Особиста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pPr>
              <w:tabs>
                <w:tab w:val="left" w:pos="426"/>
              </w:tabs>
              <w:contextualSpacing/>
            </w:pPr>
            <w:r w:rsidRPr="00A509FC">
              <w:t>Рішучість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18</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19</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19</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19</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18,75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728B1" w:rsidRPr="00A509FC" w:rsidRDefault="001C58F8" w:rsidP="001728B1">
            <w:pPr>
              <w:tabs>
                <w:tab w:val="left" w:pos="426"/>
              </w:tabs>
              <w:contextualSpacing/>
            </w:pPr>
            <w:r w:rsidRPr="00A509FC">
              <w:t>37,50</w:t>
            </w:r>
          </w:p>
        </w:tc>
      </w:tr>
      <w:tr w:rsidR="0020464E" w:rsidRPr="00A509FC" w:rsidTr="001C58F8">
        <w:tc>
          <w:tcPr>
            <w:tcW w:w="1803" w:type="dxa"/>
            <w:vMerge/>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pPr>
              <w:tabs>
                <w:tab w:val="left" w:pos="426"/>
              </w:tabs>
              <w:contextualSpacing/>
            </w:pPr>
            <w:r w:rsidRPr="00A509FC">
              <w:t>Відповідальність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A509FC" w:rsidRDefault="001728B1" w:rsidP="002D0EB4"/>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A509FC" w:rsidRDefault="001728B1" w:rsidP="002D0EB4"/>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A509FC" w:rsidRDefault="001728B1" w:rsidP="002D0EB4"/>
        </w:tc>
        <w:tc>
          <w:tcPr>
            <w:tcW w:w="475" w:type="dxa"/>
            <w:vMerge/>
            <w:tcBorders>
              <w:top w:val="single" w:sz="4" w:space="0" w:color="auto"/>
              <w:left w:val="single" w:sz="4" w:space="0" w:color="auto"/>
              <w:bottom w:val="single" w:sz="4" w:space="0" w:color="auto"/>
              <w:right w:val="single" w:sz="4" w:space="0" w:color="auto"/>
            </w:tcBorders>
            <w:vAlign w:val="center"/>
          </w:tcPr>
          <w:p w:rsidR="001728B1" w:rsidRPr="00A509FC" w:rsidRDefault="001728B1" w:rsidP="002D0EB4"/>
        </w:tc>
        <w:tc>
          <w:tcPr>
            <w:tcW w:w="992" w:type="dxa"/>
            <w:vMerge/>
            <w:tcBorders>
              <w:top w:val="single" w:sz="4" w:space="0" w:color="auto"/>
              <w:left w:val="single" w:sz="4" w:space="0" w:color="auto"/>
              <w:bottom w:val="single" w:sz="4" w:space="0" w:color="auto"/>
              <w:right w:val="single" w:sz="4" w:space="0" w:color="auto"/>
            </w:tcBorders>
            <w:vAlign w:val="center"/>
          </w:tcPr>
          <w:p w:rsidR="001728B1" w:rsidRPr="00A509FC" w:rsidRDefault="001728B1" w:rsidP="002D0EB4"/>
        </w:tc>
        <w:tc>
          <w:tcPr>
            <w:tcW w:w="851" w:type="dxa"/>
            <w:vMerge/>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pPr>
              <w:rPr>
                <w:color w:val="FF0000"/>
              </w:rPr>
            </w:pPr>
          </w:p>
        </w:tc>
      </w:tr>
      <w:tr w:rsidR="0020464E" w:rsidRPr="00A509FC" w:rsidTr="001C58F8">
        <w:tc>
          <w:tcPr>
            <w:tcW w:w="1803" w:type="dxa"/>
            <w:vMerge/>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pPr>
              <w:tabs>
                <w:tab w:val="left" w:pos="426"/>
              </w:tabs>
              <w:contextualSpacing/>
            </w:pPr>
            <w:r w:rsidRPr="00A509FC">
              <w:t>Безперервний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18</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19</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19</w:t>
            </w:r>
          </w:p>
        </w:tc>
        <w:tc>
          <w:tcPr>
            <w:tcW w:w="475" w:type="dxa"/>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19</w:t>
            </w:r>
          </w:p>
        </w:tc>
        <w:tc>
          <w:tcPr>
            <w:tcW w:w="992" w:type="dxa"/>
            <w:tcBorders>
              <w:top w:val="single" w:sz="4" w:space="0" w:color="auto"/>
              <w:left w:val="single" w:sz="4" w:space="0" w:color="auto"/>
              <w:bottom w:val="single" w:sz="4" w:space="0" w:color="auto"/>
              <w:right w:val="single" w:sz="4" w:space="0" w:color="auto"/>
            </w:tcBorders>
            <w:vAlign w:val="center"/>
          </w:tcPr>
          <w:p w:rsidR="001728B1" w:rsidRPr="00A509FC" w:rsidRDefault="001C58F8" w:rsidP="002D0EB4">
            <w:pPr>
              <w:tabs>
                <w:tab w:val="left" w:pos="426"/>
              </w:tabs>
              <w:contextualSpacing/>
            </w:pPr>
            <w:r w:rsidRPr="00A509FC">
              <w:t>18,75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728B1" w:rsidRPr="00A509FC" w:rsidRDefault="001728B1" w:rsidP="002D0EB4">
            <w:pPr>
              <w:rPr>
                <w:color w:val="FF0000"/>
              </w:rPr>
            </w:pPr>
          </w:p>
        </w:tc>
      </w:tr>
    </w:tbl>
    <w:p w:rsidR="00B8617E" w:rsidRPr="00A509FC" w:rsidRDefault="0050583B" w:rsidP="00B8617E">
      <w:pPr>
        <w:shd w:val="clear" w:color="auto" w:fill="FFFFFF"/>
        <w:ind w:firstLine="567"/>
        <w:jc w:val="both"/>
        <w:rPr>
          <w:lang w:eastAsia="uk-UA"/>
        </w:rPr>
      </w:pPr>
      <w:r w:rsidRPr="00A509FC">
        <w:rPr>
          <w:lang w:eastAsia="uk-UA"/>
        </w:rPr>
        <w:t xml:space="preserve">63. </w:t>
      </w:r>
      <w:r w:rsidR="00B8617E" w:rsidRPr="00A509FC">
        <w:rPr>
          <w:lang w:eastAsia="uk-UA"/>
        </w:rPr>
        <w:t>Отже, надана кандидатом інформація письмово та під час співбесіди продемонстрували належний рівень особистої компетентності.</w:t>
      </w:r>
    </w:p>
    <w:p w:rsidR="00B8617E" w:rsidRPr="00A509FC" w:rsidRDefault="0050583B" w:rsidP="00B8617E">
      <w:pPr>
        <w:shd w:val="clear" w:color="auto" w:fill="FFFFFF"/>
        <w:ind w:firstLine="567"/>
        <w:jc w:val="both"/>
        <w:rPr>
          <w:lang w:eastAsia="uk-UA"/>
        </w:rPr>
      </w:pPr>
      <w:r w:rsidRPr="00A509FC">
        <w:rPr>
          <w:lang w:eastAsia="uk-UA"/>
        </w:rPr>
        <w:t xml:space="preserve">64. </w:t>
      </w:r>
      <w:r w:rsidR="00B8617E" w:rsidRPr="00A509FC">
        <w:rPr>
          <w:lang w:eastAsia="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DC0F06" w:rsidRPr="00A509FC">
        <w:rPr>
          <w:lang w:eastAsia="uk-UA"/>
        </w:rPr>
        <w:t xml:space="preserve">а цим критерієм, становить </w:t>
      </w:r>
      <w:r w:rsidR="005D2BD9" w:rsidRPr="00A509FC">
        <w:rPr>
          <w:lang w:eastAsia="uk-UA"/>
        </w:rPr>
        <w:t>37,50</w:t>
      </w:r>
      <w:r w:rsidR="00AB68FA" w:rsidRPr="00A509FC">
        <w:rPr>
          <w:lang w:eastAsia="uk-UA"/>
        </w:rPr>
        <w:t xml:space="preserve"> </w:t>
      </w:r>
      <w:proofErr w:type="spellStart"/>
      <w:r w:rsidR="00B8617E" w:rsidRPr="00A509FC">
        <w:rPr>
          <w:lang w:eastAsia="uk-UA"/>
        </w:rPr>
        <w:t>бала</w:t>
      </w:r>
      <w:proofErr w:type="spellEnd"/>
      <w:r w:rsidR="00B8617E" w:rsidRPr="00A509FC">
        <w:rPr>
          <w:lang w:eastAsia="uk-UA"/>
        </w:rPr>
        <w:t xml:space="preserve"> із 50 можливих, що </w:t>
      </w:r>
      <w:r w:rsidR="00DC0F06" w:rsidRPr="00A509FC">
        <w:rPr>
          <w:lang w:eastAsia="uk-UA"/>
        </w:rPr>
        <w:t xml:space="preserve">відповідає </w:t>
      </w:r>
      <w:r w:rsidR="00B8617E" w:rsidRPr="00A509FC">
        <w:rPr>
          <w:lang w:eastAsia="uk-UA"/>
        </w:rPr>
        <w:t>75 % (37,5</w:t>
      </w:r>
      <w:r w:rsidR="00B95E3E" w:rsidRPr="00A509FC">
        <w:rPr>
          <w:lang w:eastAsia="uk-UA"/>
        </w:rPr>
        <w:t>0</w:t>
      </w:r>
      <w:r w:rsidR="003D41D0" w:rsidRPr="00A509FC">
        <w:rPr>
          <w:lang w:eastAsia="uk-UA"/>
        </w:rPr>
        <w:t xml:space="preserve"> </w:t>
      </w:r>
      <w:proofErr w:type="spellStart"/>
      <w:r w:rsidR="003D41D0" w:rsidRPr="00A509FC">
        <w:rPr>
          <w:lang w:eastAsia="uk-UA"/>
        </w:rPr>
        <w:t>бала</w:t>
      </w:r>
      <w:proofErr w:type="spellEnd"/>
      <w:r w:rsidR="003D41D0" w:rsidRPr="00A509FC">
        <w:rPr>
          <w:lang w:eastAsia="uk-UA"/>
        </w:rPr>
        <w:t>)</w:t>
      </w:r>
      <w:r w:rsidR="00B15855" w:rsidRPr="00A509FC">
        <w:rPr>
          <w:lang w:eastAsia="uk-UA"/>
        </w:rPr>
        <w:t xml:space="preserve"> максимально можливого </w:t>
      </w:r>
      <w:proofErr w:type="spellStart"/>
      <w:r w:rsidR="00B15855" w:rsidRPr="00A509FC">
        <w:rPr>
          <w:lang w:eastAsia="uk-UA"/>
        </w:rPr>
        <w:t>бала</w:t>
      </w:r>
      <w:proofErr w:type="spellEnd"/>
      <w:r w:rsidR="003D41D0" w:rsidRPr="00A509FC">
        <w:rPr>
          <w:lang w:eastAsia="uk-UA"/>
        </w:rPr>
        <w:t xml:space="preserve">, </w:t>
      </w:r>
      <w:r w:rsidR="00B8617E" w:rsidRPr="00A509FC">
        <w:rPr>
          <w:lang w:eastAsia="uk-UA"/>
        </w:rPr>
        <w:t>тому Комісія виснує, що кандидат відповідає критерію особистої компетентності.</w:t>
      </w:r>
    </w:p>
    <w:p w:rsidR="00F80CD7" w:rsidRPr="00A509FC" w:rsidRDefault="00F80CD7" w:rsidP="00B8617E">
      <w:pPr>
        <w:shd w:val="clear" w:color="auto" w:fill="FFFFFF"/>
        <w:ind w:firstLine="567"/>
        <w:jc w:val="both"/>
        <w:rPr>
          <w:color w:val="FF0000"/>
          <w:lang w:eastAsia="uk-UA"/>
        </w:rPr>
      </w:pPr>
    </w:p>
    <w:p w:rsidR="00F80CD7" w:rsidRPr="00A509FC" w:rsidRDefault="00F80CD7" w:rsidP="00BA653B">
      <w:pPr>
        <w:shd w:val="clear" w:color="auto" w:fill="FFFFFF"/>
        <w:jc w:val="both"/>
        <w:rPr>
          <w:lang w:eastAsia="uk-UA"/>
        </w:rPr>
      </w:pPr>
      <w:r w:rsidRPr="00A509FC">
        <w:rPr>
          <w:b/>
          <w:bCs/>
          <w:lang w:eastAsia="uk-UA"/>
        </w:rPr>
        <w:lastRenderedPageBreak/>
        <w:t>V-ІІІ. Встановлення відповідності кандидата критерію соціальної компетентності.</w:t>
      </w:r>
    </w:p>
    <w:p w:rsidR="00F80CD7" w:rsidRPr="00A509FC" w:rsidRDefault="0050583B" w:rsidP="000971D9">
      <w:pPr>
        <w:shd w:val="clear" w:color="auto" w:fill="FFFFFF"/>
        <w:ind w:firstLine="567"/>
        <w:jc w:val="both"/>
        <w:rPr>
          <w:lang w:eastAsia="uk-UA"/>
        </w:rPr>
      </w:pPr>
      <w:r w:rsidRPr="00A509FC">
        <w:rPr>
          <w:lang w:eastAsia="uk-UA"/>
        </w:rPr>
        <w:t xml:space="preserve">65. </w:t>
      </w:r>
      <w:r w:rsidR="00F80CD7" w:rsidRPr="00A509FC">
        <w:rPr>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F80CD7" w:rsidRPr="00A509FC" w:rsidRDefault="0050583B" w:rsidP="000971D9">
      <w:pPr>
        <w:shd w:val="clear" w:color="auto" w:fill="FFFFFF"/>
        <w:ind w:firstLine="567"/>
        <w:jc w:val="both"/>
        <w:rPr>
          <w:lang w:eastAsia="uk-UA"/>
        </w:rPr>
      </w:pPr>
      <w:r w:rsidRPr="00A509FC">
        <w:rPr>
          <w:lang w:eastAsia="uk-UA"/>
        </w:rPr>
        <w:t xml:space="preserve">66. </w:t>
      </w:r>
      <w:r w:rsidR="00F80CD7" w:rsidRPr="00A509FC">
        <w:rPr>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F80CD7" w:rsidRPr="00A509FC" w:rsidRDefault="0050583B" w:rsidP="000971D9">
      <w:pPr>
        <w:shd w:val="clear" w:color="auto" w:fill="FFFFFF"/>
        <w:ind w:firstLine="567"/>
        <w:jc w:val="both"/>
        <w:rPr>
          <w:lang w:eastAsia="uk-UA"/>
        </w:rPr>
      </w:pPr>
      <w:r w:rsidRPr="00A509FC">
        <w:rPr>
          <w:lang w:eastAsia="uk-UA"/>
        </w:rPr>
        <w:t>66.1</w:t>
      </w:r>
      <w:r w:rsidR="00200841" w:rsidRPr="00A509FC">
        <w:rPr>
          <w:lang w:eastAsia="uk-UA"/>
        </w:rPr>
        <w:t>.</w:t>
      </w:r>
      <w:r w:rsidRPr="00A509FC">
        <w:rPr>
          <w:lang w:eastAsia="uk-UA"/>
        </w:rPr>
        <w:t xml:space="preserve"> </w:t>
      </w:r>
      <w:r w:rsidR="00F80CD7" w:rsidRPr="00A509FC">
        <w:rPr>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F80CD7" w:rsidRPr="00A509FC" w:rsidRDefault="0050583B" w:rsidP="000971D9">
      <w:pPr>
        <w:shd w:val="clear" w:color="auto" w:fill="FFFFFF"/>
        <w:ind w:firstLine="567"/>
        <w:jc w:val="both"/>
        <w:rPr>
          <w:lang w:eastAsia="uk-UA"/>
        </w:rPr>
      </w:pPr>
      <w:r w:rsidRPr="00A509FC">
        <w:rPr>
          <w:lang w:eastAsia="uk-UA"/>
        </w:rPr>
        <w:t>66.2</w:t>
      </w:r>
      <w:r w:rsidR="00200841" w:rsidRPr="00A509FC">
        <w:rPr>
          <w:lang w:eastAsia="uk-UA"/>
        </w:rPr>
        <w:t>.</w:t>
      </w:r>
      <w:r w:rsidRPr="00A509FC">
        <w:rPr>
          <w:lang w:eastAsia="uk-UA"/>
        </w:rPr>
        <w:t xml:space="preserve"> </w:t>
      </w:r>
      <w:r w:rsidR="00F80CD7" w:rsidRPr="00A509FC">
        <w:rPr>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F80CD7" w:rsidRPr="00A509FC" w:rsidRDefault="0050583B" w:rsidP="000971D9">
      <w:pPr>
        <w:shd w:val="clear" w:color="auto" w:fill="FFFFFF"/>
        <w:ind w:firstLine="567"/>
        <w:jc w:val="both"/>
        <w:rPr>
          <w:lang w:eastAsia="uk-UA"/>
        </w:rPr>
      </w:pPr>
      <w:r w:rsidRPr="00A509FC">
        <w:rPr>
          <w:lang w:eastAsia="uk-UA"/>
        </w:rPr>
        <w:t>66.3</w:t>
      </w:r>
      <w:r w:rsidR="00200841" w:rsidRPr="00A509FC">
        <w:rPr>
          <w:lang w:eastAsia="uk-UA"/>
        </w:rPr>
        <w:t>.</w:t>
      </w:r>
      <w:r w:rsidRPr="00A509FC">
        <w:rPr>
          <w:lang w:eastAsia="uk-UA"/>
        </w:rPr>
        <w:t xml:space="preserve"> </w:t>
      </w:r>
      <w:r w:rsidR="00F80CD7" w:rsidRPr="00A509FC">
        <w:rPr>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F80CD7" w:rsidRPr="00A509FC" w:rsidRDefault="0050583B" w:rsidP="000971D9">
      <w:pPr>
        <w:shd w:val="clear" w:color="auto" w:fill="FFFFFF"/>
        <w:ind w:firstLine="567"/>
        <w:jc w:val="both"/>
        <w:rPr>
          <w:lang w:eastAsia="uk-UA"/>
        </w:rPr>
      </w:pPr>
      <w:r w:rsidRPr="00A509FC">
        <w:rPr>
          <w:lang w:eastAsia="uk-UA"/>
        </w:rPr>
        <w:t>66.4</w:t>
      </w:r>
      <w:r w:rsidR="00200841" w:rsidRPr="00A509FC">
        <w:rPr>
          <w:lang w:eastAsia="uk-UA"/>
        </w:rPr>
        <w:t>.</w:t>
      </w:r>
      <w:r w:rsidRPr="00A509FC">
        <w:rPr>
          <w:lang w:eastAsia="uk-UA"/>
        </w:rPr>
        <w:t xml:space="preserve"> </w:t>
      </w:r>
      <w:r w:rsidR="00F80CD7" w:rsidRPr="00A509FC">
        <w:rPr>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w:t>
      </w:r>
      <w:r w:rsidR="00200841" w:rsidRPr="00A509FC">
        <w:rPr>
          <w:lang w:eastAsia="uk-UA"/>
        </w:rPr>
        <w:t>и на запитання членів Комісії, у</w:t>
      </w:r>
      <w:r w:rsidR="00F80CD7" w:rsidRPr="00A509FC">
        <w:rPr>
          <w:lang w:eastAsia="uk-UA"/>
        </w:rPr>
        <w:t xml:space="preserve"> тому числі складні та провокаційні (зокрема, щодо статків, доходів, доброчесності тощо).</w:t>
      </w:r>
    </w:p>
    <w:p w:rsidR="00F80CD7" w:rsidRPr="00A509FC" w:rsidRDefault="0050583B" w:rsidP="000971D9">
      <w:pPr>
        <w:shd w:val="clear" w:color="auto" w:fill="FFFFFF"/>
        <w:ind w:firstLine="567"/>
        <w:jc w:val="both"/>
        <w:rPr>
          <w:lang w:eastAsia="uk-UA"/>
        </w:rPr>
      </w:pPr>
      <w:r w:rsidRPr="00A509FC">
        <w:rPr>
          <w:lang w:eastAsia="uk-UA"/>
        </w:rPr>
        <w:t xml:space="preserve">67. </w:t>
      </w:r>
      <w:r w:rsidR="00F80CD7" w:rsidRPr="00A509FC">
        <w:rPr>
          <w:lang w:eastAsia="uk-UA"/>
        </w:rPr>
        <w:t>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80CD7" w:rsidRPr="00A509FC" w:rsidRDefault="0050583B" w:rsidP="000971D9">
      <w:pPr>
        <w:shd w:val="clear" w:color="auto" w:fill="FFFFFF"/>
        <w:ind w:firstLine="567"/>
        <w:jc w:val="both"/>
        <w:rPr>
          <w:lang w:eastAsia="uk-UA"/>
        </w:rPr>
      </w:pPr>
      <w:r w:rsidRPr="00A509FC">
        <w:rPr>
          <w:lang w:eastAsia="uk-UA"/>
        </w:rPr>
        <w:t xml:space="preserve">68. </w:t>
      </w:r>
      <w:r w:rsidR="00F80CD7" w:rsidRPr="00A509FC">
        <w:rPr>
          <w:lang w:eastAsia="uk-UA"/>
        </w:rPr>
        <w:t xml:space="preserve">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00F80CD7" w:rsidRPr="00A509FC">
        <w:rPr>
          <w:lang w:eastAsia="uk-UA"/>
        </w:rPr>
        <w:t>бала</w:t>
      </w:r>
      <w:proofErr w:type="spellEnd"/>
      <w:r w:rsidR="00F80CD7" w:rsidRPr="00A509FC">
        <w:rPr>
          <w:lang w:eastAsia="uk-UA"/>
        </w:rPr>
        <w:t xml:space="preserve">; ефективна взаємодія – 12,5 </w:t>
      </w:r>
      <w:proofErr w:type="spellStart"/>
      <w:r w:rsidR="00F80CD7" w:rsidRPr="00A509FC">
        <w:rPr>
          <w:lang w:eastAsia="uk-UA"/>
        </w:rPr>
        <w:t>бала</w:t>
      </w:r>
      <w:proofErr w:type="spellEnd"/>
      <w:r w:rsidR="00F80CD7" w:rsidRPr="00A509FC">
        <w:rPr>
          <w:lang w:eastAsia="uk-UA"/>
        </w:rPr>
        <w:t xml:space="preserve">; стійкість мотивації – 12,5 </w:t>
      </w:r>
      <w:proofErr w:type="spellStart"/>
      <w:r w:rsidR="00F80CD7" w:rsidRPr="00A509FC">
        <w:rPr>
          <w:lang w:eastAsia="uk-UA"/>
        </w:rPr>
        <w:t>бала</w:t>
      </w:r>
      <w:proofErr w:type="spellEnd"/>
      <w:r w:rsidR="00F80CD7" w:rsidRPr="00A509FC">
        <w:rPr>
          <w:lang w:eastAsia="uk-UA"/>
        </w:rPr>
        <w:t xml:space="preserve">; емоційна стійкість – 12,5 </w:t>
      </w:r>
      <w:proofErr w:type="spellStart"/>
      <w:r w:rsidR="00F80CD7" w:rsidRPr="00A509FC">
        <w:rPr>
          <w:lang w:eastAsia="uk-UA"/>
        </w:rPr>
        <w:t>бала</w:t>
      </w:r>
      <w:proofErr w:type="spellEnd"/>
      <w:r w:rsidR="00F80CD7" w:rsidRPr="00A509FC">
        <w:rPr>
          <w:lang w:eastAsia="uk-UA"/>
        </w:rPr>
        <w:t>.</w:t>
      </w:r>
    </w:p>
    <w:p w:rsidR="00F80CD7" w:rsidRPr="00A509FC" w:rsidRDefault="0050583B" w:rsidP="000971D9">
      <w:pPr>
        <w:shd w:val="clear" w:color="auto" w:fill="FFFFFF"/>
        <w:ind w:firstLine="567"/>
        <w:jc w:val="both"/>
        <w:rPr>
          <w:lang w:eastAsia="uk-UA"/>
        </w:rPr>
      </w:pPr>
      <w:r w:rsidRPr="00A509FC">
        <w:rPr>
          <w:lang w:eastAsia="uk-UA"/>
        </w:rPr>
        <w:t>69. При оцінюванні</w:t>
      </w:r>
      <w:r w:rsidR="00F80CD7" w:rsidRPr="00A509FC">
        <w:rPr>
          <w:lang w:eastAsia="uk-UA"/>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F80CD7" w:rsidRPr="00A509FC" w:rsidRDefault="0050583B" w:rsidP="000971D9">
      <w:pPr>
        <w:shd w:val="clear" w:color="auto" w:fill="FFFFFF"/>
        <w:ind w:firstLine="567"/>
        <w:jc w:val="both"/>
        <w:rPr>
          <w:lang w:eastAsia="uk-UA"/>
        </w:rPr>
      </w:pPr>
      <w:r w:rsidRPr="00A509FC">
        <w:rPr>
          <w:lang w:eastAsia="uk-UA"/>
        </w:rPr>
        <w:t xml:space="preserve">70. </w:t>
      </w:r>
      <w:r w:rsidR="00F80CD7" w:rsidRPr="00A509FC">
        <w:rPr>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w:t>
      </w:r>
      <w:r w:rsidR="00F80CD7" w:rsidRPr="00A509FC">
        <w:rPr>
          <w:lang w:eastAsia="uk-UA"/>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0583B" w:rsidRPr="00A509FC" w:rsidRDefault="0050583B" w:rsidP="000971D9">
      <w:pPr>
        <w:shd w:val="clear" w:color="auto" w:fill="FFFFFF"/>
        <w:ind w:firstLine="567"/>
        <w:jc w:val="both"/>
        <w:rPr>
          <w:lang w:eastAsia="uk-UA"/>
        </w:rPr>
      </w:pPr>
      <w:r w:rsidRPr="00A509FC">
        <w:rPr>
          <w:lang w:eastAsia="uk-UA"/>
        </w:rPr>
        <w:t xml:space="preserve">71. </w:t>
      </w:r>
      <w:r w:rsidR="00F80CD7" w:rsidRPr="00A509FC">
        <w:rPr>
          <w:lang w:eastAsia="uk-UA"/>
        </w:rPr>
        <w:t>Не менш важлива роль</w:t>
      </w:r>
      <w:r w:rsidRPr="00A509FC">
        <w:rPr>
          <w:lang w:eastAsia="uk-UA"/>
        </w:rPr>
        <w:t xml:space="preserve"> </w:t>
      </w:r>
      <w:r w:rsidR="00F80CD7" w:rsidRPr="00A509FC">
        <w:rPr>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F80CD7" w:rsidRPr="00A509FC" w:rsidRDefault="0050583B" w:rsidP="000971D9">
      <w:pPr>
        <w:shd w:val="clear" w:color="auto" w:fill="FFFFFF"/>
        <w:ind w:firstLine="567"/>
        <w:jc w:val="both"/>
        <w:rPr>
          <w:lang w:eastAsia="uk-UA"/>
        </w:rPr>
      </w:pPr>
      <w:r w:rsidRPr="00A509FC">
        <w:rPr>
          <w:lang w:eastAsia="uk-UA"/>
        </w:rPr>
        <w:t xml:space="preserve">72. </w:t>
      </w:r>
      <w:r w:rsidR="00F80CD7" w:rsidRPr="00A509FC">
        <w:rPr>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00F80CD7" w:rsidRPr="00A509FC">
        <w:rPr>
          <w:lang w:eastAsia="uk-UA"/>
        </w:rPr>
        <w:t>логічно</w:t>
      </w:r>
      <w:proofErr w:type="spellEnd"/>
      <w:r w:rsidR="00F80CD7" w:rsidRPr="00A509FC">
        <w:rPr>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F80CD7" w:rsidRPr="00A509FC" w:rsidRDefault="00B0632F" w:rsidP="000971D9">
      <w:pPr>
        <w:shd w:val="clear" w:color="auto" w:fill="FFFFFF"/>
        <w:ind w:firstLine="567"/>
        <w:jc w:val="both"/>
        <w:rPr>
          <w:lang w:eastAsia="uk-UA"/>
        </w:rPr>
      </w:pPr>
      <w:r w:rsidRPr="00A509FC">
        <w:rPr>
          <w:lang w:eastAsia="uk-UA"/>
        </w:rPr>
        <w:t xml:space="preserve">73. </w:t>
      </w:r>
      <w:r w:rsidR="00F80CD7" w:rsidRPr="00A509FC">
        <w:rPr>
          <w:lang w:eastAsia="uk-UA"/>
        </w:rPr>
        <w:t xml:space="preserve">Саме </w:t>
      </w:r>
      <w:r w:rsidRPr="00A509FC">
        <w:rPr>
          <w:lang w:eastAsia="uk-UA"/>
        </w:rPr>
        <w:t xml:space="preserve">під час </w:t>
      </w:r>
      <w:r w:rsidR="00F80CD7" w:rsidRPr="00A509FC">
        <w:rPr>
          <w:lang w:eastAsia="uk-UA"/>
        </w:rPr>
        <w:t>співбесід</w:t>
      </w:r>
      <w:r w:rsidRPr="00A509FC">
        <w:rPr>
          <w:lang w:eastAsia="uk-UA"/>
        </w:rPr>
        <w:t>и</w:t>
      </w:r>
      <w:r w:rsidR="00F80CD7" w:rsidRPr="00A509FC">
        <w:rPr>
          <w:lang w:eastAsia="uk-UA"/>
        </w:rPr>
        <w:t xml:space="preserve"> формує</w:t>
      </w:r>
      <w:r w:rsidRPr="00A509FC">
        <w:rPr>
          <w:lang w:eastAsia="uk-UA"/>
        </w:rPr>
        <w:t>ться остаточна</w:t>
      </w:r>
      <w:r w:rsidR="00F80CD7" w:rsidRPr="00A509FC">
        <w:rPr>
          <w:lang w:eastAsia="uk-UA"/>
        </w:rPr>
        <w:t xml:space="preserve"> оцінк</w:t>
      </w:r>
      <w:r w:rsidRPr="00A509FC">
        <w:rPr>
          <w:lang w:eastAsia="uk-UA"/>
        </w:rPr>
        <w:t>а</w:t>
      </w:r>
      <w:r w:rsidR="00F80CD7" w:rsidRPr="00A509FC">
        <w:rPr>
          <w:lang w:eastAsia="uk-UA"/>
        </w:rPr>
        <w:t xml:space="preserve"> кандид</w:t>
      </w:r>
      <w:r w:rsidRPr="00A509FC">
        <w:rPr>
          <w:lang w:eastAsia="uk-UA"/>
        </w:rPr>
        <w:t xml:space="preserve">ата на посаду судді. У зв’язку </w:t>
      </w:r>
      <w:r w:rsidR="00F80CD7" w:rsidRPr="00A509FC">
        <w:rPr>
          <w:lang w:eastAsia="uk-UA"/>
        </w:rPr>
        <w:t>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80CD7" w:rsidRPr="00A509FC" w:rsidRDefault="00B0632F" w:rsidP="000971D9">
      <w:pPr>
        <w:shd w:val="clear" w:color="auto" w:fill="FFFFFF"/>
        <w:ind w:firstLine="567"/>
        <w:jc w:val="both"/>
        <w:rPr>
          <w:lang w:eastAsia="uk-UA"/>
        </w:rPr>
      </w:pPr>
      <w:r w:rsidRPr="00A509FC">
        <w:rPr>
          <w:lang w:eastAsia="uk-UA"/>
        </w:rPr>
        <w:t xml:space="preserve">74. </w:t>
      </w:r>
      <w:r w:rsidR="00F80CD7" w:rsidRPr="00A509FC">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00F80CD7" w:rsidRPr="00A509FC">
        <w:rPr>
          <w:lang w:eastAsia="uk-UA"/>
        </w:rPr>
        <w:t>бала</w:t>
      </w:r>
      <w:proofErr w:type="spellEnd"/>
      <w:r w:rsidR="00F80CD7" w:rsidRPr="00A509FC">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F80CD7" w:rsidRPr="00A509FC">
        <w:rPr>
          <w:lang w:eastAsia="uk-UA"/>
        </w:rPr>
        <w:t>бала</w:t>
      </w:r>
      <w:proofErr w:type="spellEnd"/>
      <w:r w:rsidR="00F80CD7" w:rsidRPr="00A509FC">
        <w:rPr>
          <w:lang w:eastAsia="uk-UA"/>
        </w:rPr>
        <w:t xml:space="preserve"> здійснюється на підставі оцінок всіх членів колегії.</w:t>
      </w:r>
    </w:p>
    <w:p w:rsidR="00F80CD7" w:rsidRPr="00A509FC" w:rsidRDefault="00B0632F" w:rsidP="000971D9">
      <w:pPr>
        <w:shd w:val="clear" w:color="auto" w:fill="FFFFFF"/>
        <w:ind w:firstLine="567"/>
        <w:jc w:val="both"/>
        <w:rPr>
          <w:lang w:eastAsia="uk-UA"/>
        </w:rPr>
      </w:pPr>
      <w:r w:rsidRPr="00A509FC">
        <w:rPr>
          <w:lang w:eastAsia="uk-UA"/>
        </w:rPr>
        <w:t xml:space="preserve">75. </w:t>
      </w:r>
      <w:r w:rsidR="00F80CD7" w:rsidRPr="00A509FC">
        <w:rPr>
          <w:lang w:eastAsia="uk-UA"/>
        </w:rPr>
        <w:t>Надані кандидатом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e"/>
        <w:tblW w:w="9776" w:type="dxa"/>
        <w:tblLayout w:type="fixed"/>
        <w:tblLook w:val="04A0" w:firstRow="1" w:lastRow="0" w:firstColumn="1" w:lastColumn="0" w:noHBand="0" w:noVBand="1"/>
      </w:tblPr>
      <w:tblGrid>
        <w:gridCol w:w="2263"/>
        <w:gridCol w:w="2977"/>
        <w:gridCol w:w="598"/>
        <w:gridCol w:w="456"/>
        <w:gridCol w:w="456"/>
        <w:gridCol w:w="758"/>
        <w:gridCol w:w="1418"/>
        <w:gridCol w:w="850"/>
      </w:tblGrid>
      <w:tr w:rsidR="00EB67D0" w:rsidRPr="00A509FC" w:rsidTr="00EB67D0">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A509FC" w:rsidRDefault="00807521" w:rsidP="002D0EB4">
            <w:pPr>
              <w:tabs>
                <w:tab w:val="left" w:pos="426"/>
              </w:tabs>
              <w:contextualSpacing/>
              <w:jc w:val="center"/>
              <w:rPr>
                <w:lang w:eastAsia="uk-UA"/>
              </w:rPr>
            </w:pPr>
            <w:r w:rsidRPr="00A509FC">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A509FC" w:rsidRDefault="00807521" w:rsidP="002D0EB4">
            <w:pPr>
              <w:tabs>
                <w:tab w:val="left" w:pos="426"/>
              </w:tabs>
              <w:contextualSpacing/>
              <w:jc w:val="center"/>
            </w:pPr>
            <w:r w:rsidRPr="00A509FC">
              <w:t>Показник</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A509FC" w:rsidRDefault="00807521" w:rsidP="002D0EB4">
            <w:pPr>
              <w:tabs>
                <w:tab w:val="left" w:pos="426"/>
              </w:tabs>
              <w:contextualSpacing/>
              <w:jc w:val="center"/>
            </w:pPr>
            <w:r w:rsidRPr="00A509FC">
              <w:t>Бали, виставлені членами Комісії за показниками</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07521" w:rsidRPr="00A509FC" w:rsidRDefault="00807521" w:rsidP="002D0EB4">
            <w:pPr>
              <w:ind w:left="113" w:right="113"/>
              <w:jc w:val="center"/>
            </w:pPr>
            <w:r w:rsidRPr="00A509FC">
              <w:t>Розрахований згідно з</w:t>
            </w:r>
          </w:p>
          <w:p w:rsidR="00807521" w:rsidRPr="00A509FC" w:rsidRDefault="00807521" w:rsidP="002D0EB4">
            <w:pPr>
              <w:ind w:left="113" w:right="113"/>
              <w:jc w:val="center"/>
              <w:rPr>
                <w:rFonts w:eastAsia="Calibri"/>
              </w:rPr>
            </w:pPr>
            <w:r w:rsidRPr="00A509FC">
              <w:t>п. 5.7 Положення  середній бал</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07521" w:rsidRPr="00A509FC" w:rsidRDefault="00807521" w:rsidP="002D0EB4">
            <w:pPr>
              <w:ind w:left="113" w:right="113"/>
              <w:jc w:val="center"/>
            </w:pPr>
            <w:r w:rsidRPr="00A509FC">
              <w:t>Бал за критерій</w:t>
            </w:r>
          </w:p>
        </w:tc>
      </w:tr>
      <w:tr w:rsidR="00EB67D0" w:rsidRPr="00A509FC" w:rsidTr="00EB67D0">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pPr>
              <w:tabs>
                <w:tab w:val="left" w:pos="426"/>
              </w:tabs>
              <w:contextualSpacing/>
            </w:pPr>
            <w:r w:rsidRPr="00A509FC">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pPr>
              <w:tabs>
                <w:tab w:val="left" w:pos="426"/>
              </w:tabs>
              <w:contextualSpacing/>
            </w:pPr>
            <w:r w:rsidRPr="00A509FC">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pPr>
              <w:rPr>
                <w:rFonts w:eastAsia="Calibri"/>
              </w:rPr>
            </w:pPr>
            <w:r w:rsidRPr="00A509FC">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8</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9</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9</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8,75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pPr>
              <w:tabs>
                <w:tab w:val="left" w:pos="426"/>
              </w:tabs>
              <w:contextualSpacing/>
            </w:pPr>
            <w:r w:rsidRPr="00A509FC">
              <w:t>37,50</w:t>
            </w:r>
          </w:p>
        </w:tc>
      </w:tr>
      <w:tr w:rsidR="00EB67D0" w:rsidRPr="00A509FC" w:rsidTr="00EB67D0">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pPr>
              <w:tabs>
                <w:tab w:val="left" w:pos="426"/>
              </w:tabs>
              <w:contextualSpacing/>
            </w:pPr>
            <w:r w:rsidRPr="00A509FC">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pPr>
              <w:rPr>
                <w:rFonts w:eastAsia="Calibri"/>
              </w:rPr>
            </w:pPr>
            <w:r w:rsidRPr="00A509FC">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8</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9</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9</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8,75</w:t>
            </w:r>
          </w:p>
        </w:tc>
        <w:tc>
          <w:tcPr>
            <w:tcW w:w="850" w:type="dxa"/>
            <w:vMerge/>
            <w:tcBorders>
              <w:top w:val="single" w:sz="4" w:space="0" w:color="auto"/>
              <w:left w:val="single" w:sz="4" w:space="0" w:color="auto"/>
              <w:bottom w:val="single" w:sz="4" w:space="0" w:color="auto"/>
              <w:right w:val="single" w:sz="4" w:space="0" w:color="auto"/>
            </w:tcBorders>
            <w:vAlign w:val="center"/>
          </w:tcPr>
          <w:p w:rsidR="00807521" w:rsidRPr="00A509FC" w:rsidRDefault="00807521" w:rsidP="002D0EB4"/>
        </w:tc>
      </w:tr>
      <w:tr w:rsidR="00EB67D0" w:rsidRPr="00A509FC" w:rsidTr="00EB67D0">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pPr>
              <w:tabs>
                <w:tab w:val="left" w:pos="426"/>
              </w:tabs>
              <w:contextualSpacing/>
            </w:pPr>
            <w:r w:rsidRPr="00A509FC">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10</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10</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9</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10</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9,75</w:t>
            </w:r>
          </w:p>
        </w:tc>
        <w:tc>
          <w:tcPr>
            <w:tcW w:w="850" w:type="dxa"/>
            <w:vMerge/>
            <w:tcBorders>
              <w:top w:val="single" w:sz="4" w:space="0" w:color="auto"/>
              <w:left w:val="single" w:sz="4" w:space="0" w:color="auto"/>
              <w:bottom w:val="single" w:sz="4" w:space="0" w:color="auto"/>
              <w:right w:val="single" w:sz="4" w:space="0" w:color="auto"/>
            </w:tcBorders>
            <w:vAlign w:val="center"/>
          </w:tcPr>
          <w:p w:rsidR="00807521" w:rsidRPr="00A509FC" w:rsidRDefault="00807521" w:rsidP="002D0EB4"/>
        </w:tc>
      </w:tr>
      <w:tr w:rsidR="00EB67D0" w:rsidRPr="00A509FC" w:rsidTr="00EB67D0">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A509FC" w:rsidRDefault="00807521" w:rsidP="002D0EB4">
            <w:pPr>
              <w:tabs>
                <w:tab w:val="left" w:pos="426"/>
              </w:tabs>
              <w:contextualSpacing/>
            </w:pPr>
            <w:r w:rsidRPr="00A509FC">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11</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10</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9</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11</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A509FC" w:rsidRDefault="00EB67D0" w:rsidP="002D0EB4">
            <w:r w:rsidRPr="00A509FC">
              <w:t>10,25</w:t>
            </w:r>
          </w:p>
        </w:tc>
        <w:tc>
          <w:tcPr>
            <w:tcW w:w="850" w:type="dxa"/>
            <w:vMerge/>
            <w:tcBorders>
              <w:top w:val="single" w:sz="4" w:space="0" w:color="auto"/>
              <w:left w:val="single" w:sz="4" w:space="0" w:color="auto"/>
              <w:bottom w:val="single" w:sz="4" w:space="0" w:color="auto"/>
              <w:right w:val="single" w:sz="4" w:space="0" w:color="auto"/>
            </w:tcBorders>
            <w:vAlign w:val="center"/>
          </w:tcPr>
          <w:p w:rsidR="00807521" w:rsidRPr="00A509FC" w:rsidRDefault="00807521" w:rsidP="002D0EB4"/>
        </w:tc>
      </w:tr>
    </w:tbl>
    <w:p w:rsidR="00CE6242" w:rsidRPr="00A509FC" w:rsidRDefault="00B0632F" w:rsidP="00CE6242">
      <w:pPr>
        <w:shd w:val="clear" w:color="auto" w:fill="FFFFFF"/>
        <w:ind w:firstLine="567"/>
        <w:jc w:val="both"/>
        <w:rPr>
          <w:lang w:eastAsia="uk-UA"/>
        </w:rPr>
      </w:pPr>
      <w:r w:rsidRPr="00A509FC">
        <w:rPr>
          <w:lang w:eastAsia="uk-UA"/>
        </w:rPr>
        <w:t xml:space="preserve">76. </w:t>
      </w:r>
      <w:r w:rsidR="00CE6242" w:rsidRPr="00A509FC">
        <w:rPr>
          <w:lang w:eastAsia="uk-UA"/>
        </w:rPr>
        <w:t>Отже, надана інформація та участь у співбесіді продемонстрували належний рівень соціальної компетентності кандидата.</w:t>
      </w:r>
    </w:p>
    <w:p w:rsidR="00CE6242" w:rsidRPr="00A509FC" w:rsidRDefault="00B0632F" w:rsidP="00CE6242">
      <w:pPr>
        <w:shd w:val="clear" w:color="auto" w:fill="FFFFFF"/>
        <w:ind w:firstLine="567"/>
        <w:jc w:val="both"/>
        <w:rPr>
          <w:lang w:eastAsia="uk-UA"/>
        </w:rPr>
      </w:pPr>
      <w:r w:rsidRPr="00A509FC">
        <w:rPr>
          <w:lang w:eastAsia="uk-UA"/>
        </w:rPr>
        <w:t xml:space="preserve">77. </w:t>
      </w:r>
      <w:r w:rsidR="00CE6242" w:rsidRPr="00A509FC">
        <w:rPr>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D5EB7" w:rsidRPr="00A509FC">
        <w:rPr>
          <w:lang w:eastAsia="uk-UA"/>
        </w:rPr>
        <w:t>37,50</w:t>
      </w:r>
      <w:r w:rsidR="0034207D" w:rsidRPr="00A509FC">
        <w:rPr>
          <w:lang w:eastAsia="uk-UA"/>
        </w:rPr>
        <w:t xml:space="preserve"> </w:t>
      </w:r>
      <w:proofErr w:type="spellStart"/>
      <w:r w:rsidR="00CE6242" w:rsidRPr="00A509FC">
        <w:rPr>
          <w:lang w:eastAsia="uk-UA"/>
        </w:rPr>
        <w:t>бала</w:t>
      </w:r>
      <w:proofErr w:type="spellEnd"/>
      <w:r w:rsidR="00CE6242" w:rsidRPr="00A509FC">
        <w:rPr>
          <w:lang w:eastAsia="uk-UA"/>
        </w:rPr>
        <w:t xml:space="preserve"> із 50 можливих, що </w:t>
      </w:r>
      <w:r w:rsidR="00AD183E" w:rsidRPr="00A509FC">
        <w:rPr>
          <w:lang w:eastAsia="uk-UA"/>
        </w:rPr>
        <w:t>відповідає</w:t>
      </w:r>
      <w:r w:rsidR="00CE6242" w:rsidRPr="00A509FC">
        <w:rPr>
          <w:lang w:eastAsia="uk-UA"/>
        </w:rPr>
        <w:t xml:space="preserve"> 75% (37,5</w:t>
      </w:r>
      <w:r w:rsidR="00AD183E" w:rsidRPr="00A509FC">
        <w:rPr>
          <w:lang w:eastAsia="uk-UA"/>
        </w:rPr>
        <w:t>0</w:t>
      </w:r>
      <w:r w:rsidR="003D41D0" w:rsidRPr="00A509FC">
        <w:rPr>
          <w:lang w:eastAsia="uk-UA"/>
        </w:rPr>
        <w:t xml:space="preserve"> </w:t>
      </w:r>
      <w:proofErr w:type="spellStart"/>
      <w:r w:rsidR="003D41D0" w:rsidRPr="00A509FC">
        <w:rPr>
          <w:lang w:eastAsia="uk-UA"/>
        </w:rPr>
        <w:t>бала</w:t>
      </w:r>
      <w:proofErr w:type="spellEnd"/>
      <w:r w:rsidR="003D41D0" w:rsidRPr="00A509FC">
        <w:rPr>
          <w:lang w:eastAsia="uk-UA"/>
        </w:rPr>
        <w:t>)</w:t>
      </w:r>
      <w:r w:rsidRPr="00A509FC">
        <w:rPr>
          <w:lang w:eastAsia="uk-UA"/>
        </w:rPr>
        <w:t xml:space="preserve"> максимально можливого </w:t>
      </w:r>
      <w:proofErr w:type="spellStart"/>
      <w:r w:rsidRPr="00A509FC">
        <w:rPr>
          <w:lang w:eastAsia="uk-UA"/>
        </w:rPr>
        <w:t>бала</w:t>
      </w:r>
      <w:proofErr w:type="spellEnd"/>
      <w:r w:rsidR="003D41D0" w:rsidRPr="00A509FC">
        <w:rPr>
          <w:lang w:eastAsia="uk-UA"/>
        </w:rPr>
        <w:t xml:space="preserve">, </w:t>
      </w:r>
      <w:r w:rsidR="00CE6242" w:rsidRPr="00A509FC">
        <w:rPr>
          <w:lang w:eastAsia="uk-UA"/>
        </w:rPr>
        <w:t>тому Комісія виснує, що кандидат відповідає критерію соціальної компетентності.</w:t>
      </w:r>
    </w:p>
    <w:p w:rsidR="00794EFA" w:rsidRPr="00A509FC" w:rsidRDefault="00794EFA" w:rsidP="00CE6242">
      <w:pPr>
        <w:shd w:val="clear" w:color="auto" w:fill="FFFFFF"/>
        <w:ind w:firstLine="567"/>
        <w:jc w:val="both"/>
        <w:rPr>
          <w:color w:val="FF0000"/>
          <w:lang w:eastAsia="uk-UA"/>
        </w:rPr>
      </w:pPr>
    </w:p>
    <w:p w:rsidR="00794EFA" w:rsidRPr="00A509FC" w:rsidRDefault="00794EFA" w:rsidP="00BA653B">
      <w:pPr>
        <w:shd w:val="clear" w:color="auto" w:fill="FFFFFF"/>
        <w:jc w:val="both"/>
        <w:rPr>
          <w:lang w:eastAsia="uk-UA"/>
        </w:rPr>
      </w:pPr>
      <w:r w:rsidRPr="00A509FC">
        <w:rPr>
          <w:b/>
          <w:bCs/>
          <w:lang w:eastAsia="uk-UA"/>
        </w:rPr>
        <w:t>V-ІV. Загальні принципи, застосовані Комісією при встановленні відповідності кандидата критеріям професійної етики та доброчесності.</w:t>
      </w:r>
    </w:p>
    <w:p w:rsidR="00794EFA" w:rsidRPr="00A509FC" w:rsidRDefault="00100E3E" w:rsidP="000971D9">
      <w:pPr>
        <w:shd w:val="clear" w:color="auto" w:fill="FFFFFF"/>
        <w:ind w:firstLine="567"/>
        <w:jc w:val="both"/>
        <w:rPr>
          <w:lang w:eastAsia="uk-UA"/>
        </w:rPr>
      </w:pPr>
      <w:r w:rsidRPr="00A509FC">
        <w:rPr>
          <w:lang w:eastAsia="uk-UA"/>
        </w:rPr>
        <w:lastRenderedPageBreak/>
        <w:t xml:space="preserve">78. </w:t>
      </w:r>
      <w:r w:rsidR="00794EFA" w:rsidRPr="00A509FC">
        <w:rPr>
          <w:lang w:eastAsia="uk-UA"/>
        </w:rPr>
        <w:t>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94EFA" w:rsidRPr="00A509FC" w:rsidRDefault="00100E3E" w:rsidP="000971D9">
      <w:pPr>
        <w:shd w:val="clear" w:color="auto" w:fill="FFFFFF"/>
        <w:ind w:firstLine="567"/>
        <w:jc w:val="both"/>
        <w:rPr>
          <w:lang w:eastAsia="uk-UA"/>
        </w:rPr>
      </w:pPr>
      <w:r w:rsidRPr="00A509FC">
        <w:rPr>
          <w:lang w:eastAsia="uk-UA"/>
        </w:rPr>
        <w:t xml:space="preserve">79. </w:t>
      </w:r>
      <w:r w:rsidR="00794EFA" w:rsidRPr="00A509FC">
        <w:rPr>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94EFA" w:rsidRPr="00A509FC" w:rsidRDefault="00100E3E" w:rsidP="000971D9">
      <w:pPr>
        <w:shd w:val="clear" w:color="auto" w:fill="FFFFFF"/>
        <w:ind w:firstLine="567"/>
        <w:jc w:val="both"/>
        <w:rPr>
          <w:lang w:eastAsia="uk-UA"/>
        </w:rPr>
      </w:pPr>
      <w:r w:rsidRPr="00A509FC">
        <w:rPr>
          <w:lang w:eastAsia="uk-UA"/>
        </w:rPr>
        <w:t xml:space="preserve">80. </w:t>
      </w:r>
      <w:r w:rsidR="00794EFA" w:rsidRPr="00A509FC">
        <w:rPr>
          <w:lang w:eastAsia="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794EFA" w:rsidRPr="00A509FC" w:rsidRDefault="00100E3E" w:rsidP="000971D9">
      <w:pPr>
        <w:shd w:val="clear" w:color="auto" w:fill="FFFFFF"/>
        <w:ind w:firstLine="567"/>
        <w:jc w:val="both"/>
        <w:rPr>
          <w:lang w:eastAsia="uk-UA"/>
        </w:rPr>
      </w:pPr>
      <w:r w:rsidRPr="00A509FC">
        <w:rPr>
          <w:lang w:eastAsia="uk-UA"/>
        </w:rPr>
        <w:t xml:space="preserve">81. </w:t>
      </w:r>
      <w:r w:rsidR="00794EFA" w:rsidRPr="00A509FC">
        <w:rPr>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94EFA" w:rsidRPr="00A509FC" w:rsidRDefault="00100E3E" w:rsidP="000971D9">
      <w:pPr>
        <w:shd w:val="clear" w:color="auto" w:fill="FFFFFF"/>
        <w:ind w:firstLine="567"/>
        <w:jc w:val="both"/>
        <w:rPr>
          <w:lang w:eastAsia="uk-UA"/>
        </w:rPr>
      </w:pPr>
      <w:r w:rsidRPr="00A509FC">
        <w:rPr>
          <w:lang w:eastAsia="uk-UA"/>
        </w:rPr>
        <w:t xml:space="preserve">82. </w:t>
      </w:r>
      <w:r w:rsidR="00794EFA" w:rsidRPr="00A509FC">
        <w:rPr>
          <w:lang w:eastAsia="uk-UA"/>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794EFA" w:rsidRPr="00A509FC" w:rsidRDefault="005264B8" w:rsidP="000971D9">
      <w:pPr>
        <w:shd w:val="clear" w:color="auto" w:fill="FFFFFF"/>
        <w:ind w:firstLine="567"/>
        <w:jc w:val="both"/>
        <w:rPr>
          <w:lang w:eastAsia="uk-UA"/>
        </w:rPr>
      </w:pPr>
      <w:r w:rsidRPr="00A509FC">
        <w:rPr>
          <w:lang w:eastAsia="uk-UA"/>
        </w:rPr>
        <w:t xml:space="preserve">83. </w:t>
      </w:r>
      <w:r w:rsidR="00794EFA" w:rsidRPr="00A509FC">
        <w:rPr>
          <w:lang w:eastAsia="uk-UA"/>
        </w:rPr>
        <w:t>Наповнюють зміст</w:t>
      </w:r>
      <w:r w:rsidRPr="00A509FC">
        <w:rPr>
          <w:lang w:eastAsia="uk-UA"/>
        </w:rPr>
        <w:t>ом ці</w:t>
      </w:r>
      <w:r w:rsidR="00794EFA" w:rsidRPr="00A509FC">
        <w:rPr>
          <w:lang w:eastAsia="uk-UA"/>
        </w:rPr>
        <w:t xml:space="preserve"> показник</w:t>
      </w:r>
      <w:r w:rsidRPr="00A509FC">
        <w:rPr>
          <w:lang w:eastAsia="uk-UA"/>
        </w:rPr>
        <w:t>и</w:t>
      </w:r>
      <w:r w:rsidR="00794EFA" w:rsidRPr="00A509FC">
        <w:rPr>
          <w:lang w:eastAsia="uk-UA"/>
        </w:rPr>
        <w:t xml:space="preserve">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rsidR="00794EFA" w:rsidRPr="00A509FC" w:rsidRDefault="005264B8" w:rsidP="000971D9">
      <w:pPr>
        <w:shd w:val="clear" w:color="auto" w:fill="FFFFFF"/>
        <w:ind w:firstLine="567"/>
        <w:jc w:val="both"/>
        <w:rPr>
          <w:lang w:eastAsia="uk-UA"/>
        </w:rPr>
      </w:pPr>
      <w:r w:rsidRPr="00A509FC">
        <w:rPr>
          <w:lang w:eastAsia="uk-UA"/>
        </w:rPr>
        <w:t xml:space="preserve">84. </w:t>
      </w:r>
      <w:r w:rsidR="00794EFA" w:rsidRPr="00A509FC">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p>
    <w:p w:rsidR="00794EFA" w:rsidRPr="00A509FC" w:rsidRDefault="005264B8" w:rsidP="000971D9">
      <w:pPr>
        <w:shd w:val="clear" w:color="auto" w:fill="FFFFFF"/>
        <w:ind w:firstLine="567"/>
        <w:jc w:val="both"/>
        <w:rPr>
          <w:lang w:eastAsia="uk-UA"/>
        </w:rPr>
      </w:pPr>
      <w:r w:rsidRPr="00A509FC">
        <w:rPr>
          <w:lang w:eastAsia="uk-UA"/>
        </w:rPr>
        <w:t xml:space="preserve">85. </w:t>
      </w:r>
      <w:r w:rsidR="00794EFA" w:rsidRPr="00A509FC">
        <w:rPr>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w:t>
      </w:r>
      <w:r w:rsidR="00F712EC" w:rsidRPr="00A509FC">
        <w:rPr>
          <w:lang w:eastAsia="uk-UA"/>
        </w:rPr>
        <w:t>ть діяння та його наслідки, суб’</w:t>
      </w:r>
      <w:r w:rsidR="00794EFA" w:rsidRPr="00A509FC">
        <w:rPr>
          <w:lang w:eastAsia="uk-UA"/>
        </w:rPr>
        <w:t>єктивна сторона поведінки, історичний контекст події, систематичність, давність порушення тощо.</w:t>
      </w:r>
    </w:p>
    <w:p w:rsidR="00794EFA" w:rsidRPr="00A509FC" w:rsidRDefault="005264B8" w:rsidP="000971D9">
      <w:pPr>
        <w:shd w:val="clear" w:color="auto" w:fill="FFFFFF"/>
        <w:ind w:firstLine="567"/>
        <w:jc w:val="both"/>
        <w:rPr>
          <w:lang w:eastAsia="uk-UA"/>
        </w:rPr>
      </w:pPr>
      <w:r w:rsidRPr="00A509FC">
        <w:rPr>
          <w:lang w:eastAsia="uk-UA"/>
        </w:rPr>
        <w:t xml:space="preserve">86. </w:t>
      </w:r>
      <w:r w:rsidR="00794EFA" w:rsidRPr="00A509FC">
        <w:rPr>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про кваліфікаційне оцінювання.</w:t>
      </w:r>
    </w:p>
    <w:p w:rsidR="00794EFA" w:rsidRPr="00A509FC" w:rsidRDefault="005264B8" w:rsidP="000971D9">
      <w:pPr>
        <w:shd w:val="clear" w:color="auto" w:fill="FFFFFF"/>
        <w:ind w:firstLine="567"/>
        <w:jc w:val="both"/>
        <w:rPr>
          <w:lang w:eastAsia="uk-UA"/>
        </w:rPr>
      </w:pPr>
      <w:r w:rsidRPr="00A509FC">
        <w:rPr>
          <w:lang w:eastAsia="uk-UA"/>
        </w:rPr>
        <w:t xml:space="preserve">87. </w:t>
      </w:r>
      <w:r w:rsidR="00794EFA" w:rsidRPr="00A509FC">
        <w:rPr>
          <w:lang w:eastAsia="uk-UA"/>
        </w:rPr>
        <w:t xml:space="preserve">Натомість у разі суттєвої невідповідності показнику кандидату на посаду судді знижується на 15 балів оцінка за критерієм професійної етики чи доброчесності за кожним показником критерію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Водночас з метою обмеження </w:t>
      </w:r>
      <w:proofErr w:type="spellStart"/>
      <w:r w:rsidR="00794EFA" w:rsidRPr="00A509FC">
        <w:rPr>
          <w:lang w:eastAsia="uk-UA"/>
        </w:rPr>
        <w:t>дискреції</w:t>
      </w:r>
      <w:proofErr w:type="spellEnd"/>
      <w:r w:rsidR="00794EFA" w:rsidRPr="00A509FC">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w:t>
      </w:r>
    </w:p>
    <w:p w:rsidR="00794EFA" w:rsidRPr="00A509FC" w:rsidRDefault="005264B8" w:rsidP="000971D9">
      <w:pPr>
        <w:shd w:val="clear" w:color="auto" w:fill="FFFFFF"/>
        <w:ind w:firstLine="567"/>
        <w:jc w:val="both"/>
        <w:rPr>
          <w:lang w:eastAsia="uk-UA"/>
        </w:rPr>
      </w:pPr>
      <w:r w:rsidRPr="00A509FC">
        <w:rPr>
          <w:lang w:eastAsia="uk-UA"/>
        </w:rPr>
        <w:lastRenderedPageBreak/>
        <w:t xml:space="preserve">88. </w:t>
      </w:r>
      <w:r w:rsidR="00794EFA" w:rsidRPr="00A509FC">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794EFA" w:rsidRPr="00A509FC" w:rsidRDefault="00794EFA" w:rsidP="002B6A0C">
      <w:pPr>
        <w:shd w:val="clear" w:color="auto" w:fill="FFFFFF"/>
        <w:ind w:firstLine="709"/>
        <w:jc w:val="both"/>
        <w:rPr>
          <w:lang w:eastAsia="uk-UA"/>
        </w:rPr>
      </w:pPr>
    </w:p>
    <w:p w:rsidR="009B6E1E" w:rsidRPr="00A509FC" w:rsidRDefault="009B6E1E" w:rsidP="00BA653B">
      <w:pPr>
        <w:shd w:val="clear" w:color="auto" w:fill="FFFFFF"/>
        <w:jc w:val="both"/>
        <w:rPr>
          <w:lang w:eastAsia="uk-UA"/>
        </w:rPr>
      </w:pPr>
      <w:r w:rsidRPr="00A509FC">
        <w:rPr>
          <w:b/>
          <w:bCs/>
          <w:lang w:eastAsia="uk-UA"/>
        </w:rPr>
        <w:t>V-V. Встановлення відповідності кандидата критеріям професійної етики та доброчесності.</w:t>
      </w:r>
    </w:p>
    <w:p w:rsidR="00746821" w:rsidRPr="00A509FC" w:rsidRDefault="005264B8" w:rsidP="000971D9">
      <w:pPr>
        <w:shd w:val="clear" w:color="auto" w:fill="FFFFFF"/>
        <w:tabs>
          <w:tab w:val="left" w:pos="426"/>
        </w:tabs>
        <w:ind w:firstLine="567"/>
        <w:jc w:val="both"/>
        <w:rPr>
          <w:shd w:val="clear" w:color="auto" w:fill="FFFFFF"/>
        </w:rPr>
      </w:pPr>
      <w:r w:rsidRPr="00A509FC">
        <w:rPr>
          <w:lang w:eastAsia="uk-UA"/>
        </w:rPr>
        <w:t xml:space="preserve">89. </w:t>
      </w:r>
      <w:r w:rsidR="00746821" w:rsidRPr="00A509FC">
        <w:rPr>
          <w:lang w:eastAsia="uk-UA"/>
        </w:rPr>
        <w:t xml:space="preserve">До Комісії 04 листопада 2025 року надійшло рішення ГРД </w:t>
      </w:r>
      <w:r w:rsidR="00746821" w:rsidRPr="00A509FC">
        <w:rPr>
          <w:shd w:val="clear" w:color="auto" w:fill="FFFFFF"/>
        </w:rPr>
        <w:t xml:space="preserve">про надання Вищій кваліфікаційній комісії суддів України інформації щодо кандидата на посаду судді </w:t>
      </w:r>
      <w:proofErr w:type="spellStart"/>
      <w:r w:rsidR="00746821" w:rsidRPr="00A509FC">
        <w:rPr>
          <w:shd w:val="clear" w:color="auto" w:fill="FFFFFF"/>
        </w:rPr>
        <w:t>Сакояна</w:t>
      </w:r>
      <w:proofErr w:type="spellEnd"/>
      <w:r w:rsidR="00A509FC">
        <w:rPr>
          <w:shd w:val="clear" w:color="auto" w:fill="FFFFFF"/>
        </w:rPr>
        <w:t> </w:t>
      </w:r>
      <w:r w:rsidR="00746821" w:rsidRPr="00A509FC">
        <w:rPr>
          <w:shd w:val="clear" w:color="auto" w:fill="FFFFFF"/>
        </w:rPr>
        <w:t>Д.І.</w:t>
      </w:r>
      <w:r w:rsidR="00D07408" w:rsidRPr="00A509FC">
        <w:rPr>
          <w:shd w:val="clear" w:color="auto" w:fill="FFFFFF"/>
        </w:rPr>
        <w:t xml:space="preserve">, </w:t>
      </w:r>
      <w:r w:rsidR="00D07408" w:rsidRPr="00A509FC">
        <w:rPr>
          <w:color w:val="000000"/>
          <w:shd w:val="clear" w:color="auto" w:fill="FFFFFF"/>
        </w:rPr>
        <w:t>яка сама по собі не стала підставою для висновку про невідповідність кандидата на посаду судді критерію доброчесності та професійної етики, однак характеризує кандидата та може бути використана під час його оцінювання.</w:t>
      </w:r>
    </w:p>
    <w:p w:rsidR="004625C7" w:rsidRPr="00A509FC" w:rsidRDefault="005264B8" w:rsidP="000971D9">
      <w:pPr>
        <w:shd w:val="clear" w:color="auto" w:fill="FFFFFF"/>
        <w:tabs>
          <w:tab w:val="left" w:pos="426"/>
        </w:tabs>
        <w:ind w:firstLine="567"/>
        <w:jc w:val="both"/>
        <w:rPr>
          <w:shd w:val="clear" w:color="auto" w:fill="FFFFFF"/>
        </w:rPr>
      </w:pPr>
      <w:r w:rsidRPr="00A509FC">
        <w:rPr>
          <w:shd w:val="clear" w:color="auto" w:fill="FFFFFF"/>
        </w:rPr>
        <w:t xml:space="preserve">90. </w:t>
      </w:r>
      <w:r w:rsidR="00746821" w:rsidRPr="00A509FC">
        <w:rPr>
          <w:shd w:val="clear" w:color="auto" w:fill="FFFFFF"/>
        </w:rPr>
        <w:t>У рішенні ГРД зазнач</w:t>
      </w:r>
      <w:r w:rsidR="00F712EC" w:rsidRPr="00A509FC">
        <w:rPr>
          <w:shd w:val="clear" w:color="auto" w:fill="FFFFFF"/>
        </w:rPr>
        <w:t>ено</w:t>
      </w:r>
      <w:r w:rsidR="00746821" w:rsidRPr="00A509FC">
        <w:rPr>
          <w:shd w:val="clear" w:color="auto" w:fill="FFFFFF"/>
        </w:rPr>
        <w:t xml:space="preserve"> </w:t>
      </w:r>
      <w:r w:rsidR="00F712EC" w:rsidRPr="00A509FC">
        <w:rPr>
          <w:shd w:val="clear" w:color="auto" w:fill="FFFFFF"/>
        </w:rPr>
        <w:t>таке</w:t>
      </w:r>
      <w:r w:rsidR="00746821" w:rsidRPr="00A509FC">
        <w:rPr>
          <w:shd w:val="clear" w:color="auto" w:fill="FFFFFF"/>
        </w:rPr>
        <w:t>.</w:t>
      </w:r>
    </w:p>
    <w:p w:rsidR="00746821" w:rsidRPr="00A509FC" w:rsidRDefault="005264B8" w:rsidP="000971D9">
      <w:pPr>
        <w:shd w:val="clear" w:color="auto" w:fill="FFFFFF" w:themeFill="background1"/>
        <w:ind w:firstLine="567"/>
        <w:jc w:val="both"/>
        <w:rPr>
          <w:color w:val="000000" w:themeColor="text1"/>
        </w:rPr>
      </w:pPr>
      <w:r w:rsidRPr="00A509FC">
        <w:rPr>
          <w:color w:val="000000" w:themeColor="text1"/>
        </w:rPr>
        <w:t xml:space="preserve">91. </w:t>
      </w:r>
      <w:r w:rsidR="00746821" w:rsidRPr="00A509FC">
        <w:rPr>
          <w:color w:val="000000" w:themeColor="text1"/>
        </w:rPr>
        <w:t xml:space="preserve">Згідно з деклараціями особи, уповноваженої на виконання функцій держави або місцевого самоврядування (далі — майнова декларація) </w:t>
      </w:r>
      <w:r w:rsidR="00E12D45" w:rsidRPr="00A509FC">
        <w:rPr>
          <w:color w:val="000000" w:themeColor="text1"/>
        </w:rPr>
        <w:t>к</w:t>
      </w:r>
      <w:r w:rsidR="00746821" w:rsidRPr="00A509FC">
        <w:rPr>
          <w:color w:val="000000" w:themeColor="text1"/>
        </w:rPr>
        <w:t xml:space="preserve">андидата (як паперовими, так і </w:t>
      </w:r>
      <w:r w:rsidR="00746821" w:rsidRPr="00A509FC">
        <w:rPr>
          <w:color w:val="000000" w:themeColor="text1"/>
          <w:spacing w:val="12"/>
        </w:rPr>
        <w:t>електронними) він має право влас</w:t>
      </w:r>
      <w:r w:rsidR="00E12D45" w:rsidRPr="00A509FC">
        <w:rPr>
          <w:color w:val="000000" w:themeColor="text1"/>
          <w:spacing w:val="12"/>
        </w:rPr>
        <w:t xml:space="preserve">ності на квартиру площею 30 </w:t>
      </w:r>
      <w:proofErr w:type="spellStart"/>
      <w:r w:rsidR="00E12D45" w:rsidRPr="00A509FC">
        <w:rPr>
          <w:color w:val="000000" w:themeColor="text1"/>
          <w:spacing w:val="12"/>
        </w:rPr>
        <w:t>кв.</w:t>
      </w:r>
      <w:r w:rsidR="00746821" w:rsidRPr="00A509FC">
        <w:rPr>
          <w:color w:val="000000" w:themeColor="text1"/>
          <w:spacing w:val="12"/>
        </w:rPr>
        <w:t>м</w:t>
      </w:r>
      <w:proofErr w:type="spellEnd"/>
      <w:r w:rsidR="00746821" w:rsidRPr="00A509FC">
        <w:rPr>
          <w:color w:val="000000" w:themeColor="text1"/>
          <w:spacing w:val="12"/>
        </w:rPr>
        <w:t xml:space="preserve">, розташовану </w:t>
      </w:r>
      <w:r w:rsidR="009E3759" w:rsidRPr="00A509FC">
        <w:rPr>
          <w:color w:val="000000" w:themeColor="text1"/>
          <w:spacing w:val="12"/>
        </w:rPr>
        <w:t>в</w:t>
      </w:r>
      <w:r w:rsidR="00746821" w:rsidRPr="00A509FC">
        <w:rPr>
          <w:color w:val="000000" w:themeColor="text1"/>
        </w:rPr>
        <w:t xml:space="preserve"> м</w:t>
      </w:r>
      <w:r w:rsidR="009E3759" w:rsidRPr="00A509FC">
        <w:rPr>
          <w:color w:val="000000" w:themeColor="text1"/>
        </w:rPr>
        <w:t>істі</w:t>
      </w:r>
      <w:r w:rsidR="00746821" w:rsidRPr="00A509FC">
        <w:rPr>
          <w:color w:val="000000" w:themeColor="text1"/>
        </w:rPr>
        <w:t xml:space="preserve"> Макіївка Донецької області. Датою на</w:t>
      </w:r>
      <w:r w:rsidR="00E12D45" w:rsidRPr="00A509FC">
        <w:rPr>
          <w:color w:val="000000" w:themeColor="text1"/>
        </w:rPr>
        <w:t xml:space="preserve">буття права на цю квартиру є 17 листопада </w:t>
      </w:r>
      <w:r w:rsidR="00746821" w:rsidRPr="00A509FC">
        <w:rPr>
          <w:color w:val="000000" w:themeColor="text1"/>
        </w:rPr>
        <w:t>2006</w:t>
      </w:r>
      <w:r w:rsidR="00A509FC">
        <w:rPr>
          <w:color w:val="000000" w:themeColor="text1"/>
        </w:rPr>
        <w:t> </w:t>
      </w:r>
      <w:r w:rsidR="00E12D45" w:rsidRPr="00A509FC">
        <w:rPr>
          <w:color w:val="000000" w:themeColor="text1"/>
        </w:rPr>
        <w:t>р</w:t>
      </w:r>
      <w:r w:rsidR="009E3759" w:rsidRPr="00A509FC">
        <w:rPr>
          <w:color w:val="000000" w:themeColor="text1"/>
        </w:rPr>
        <w:t>оку</w:t>
      </w:r>
      <w:r w:rsidR="00746821" w:rsidRPr="00A509FC">
        <w:rPr>
          <w:color w:val="000000" w:themeColor="text1"/>
        </w:rPr>
        <w:t>. Квартира набута за договоро</w:t>
      </w:r>
      <w:r w:rsidR="00E12D45" w:rsidRPr="00A509FC">
        <w:rPr>
          <w:color w:val="000000" w:themeColor="text1"/>
        </w:rPr>
        <w:t xml:space="preserve">м купівлі-продажу № 3216, 17 листопада </w:t>
      </w:r>
      <w:r w:rsidR="00746821" w:rsidRPr="00A509FC">
        <w:rPr>
          <w:color w:val="000000" w:themeColor="text1"/>
        </w:rPr>
        <w:t>2006</w:t>
      </w:r>
      <w:r w:rsidR="00E12D45" w:rsidRPr="00A509FC">
        <w:rPr>
          <w:color w:val="000000" w:themeColor="text1"/>
        </w:rPr>
        <w:t xml:space="preserve"> року</w:t>
      </w:r>
      <w:r w:rsidR="00746821" w:rsidRPr="00A509FC">
        <w:rPr>
          <w:color w:val="000000" w:themeColor="text1"/>
        </w:rPr>
        <w:t xml:space="preserve">. Кандидат декларує, що вартість квартири станом на дату набуття права становила </w:t>
      </w:r>
      <w:r w:rsidR="00746821" w:rsidRPr="00A509FC">
        <w:rPr>
          <w:bCs/>
          <w:color w:val="000000" w:themeColor="text1"/>
        </w:rPr>
        <w:t>90 900,00 грн</w:t>
      </w:r>
      <w:r w:rsidR="00746821" w:rsidRPr="00A509FC">
        <w:rPr>
          <w:color w:val="000000" w:themeColor="text1"/>
        </w:rPr>
        <w:t xml:space="preserve"> (еквівалент 18</w:t>
      </w:r>
      <w:r w:rsidR="00E12D45" w:rsidRPr="00A509FC">
        <w:rPr>
          <w:color w:val="000000" w:themeColor="text1"/>
        </w:rPr>
        <w:t xml:space="preserve"> </w:t>
      </w:r>
      <w:r w:rsidR="00746821" w:rsidRPr="00A509FC">
        <w:rPr>
          <w:color w:val="000000" w:themeColor="text1"/>
        </w:rPr>
        <w:t xml:space="preserve">000 </w:t>
      </w:r>
      <w:proofErr w:type="spellStart"/>
      <w:r w:rsidR="00746821" w:rsidRPr="00A509FC">
        <w:rPr>
          <w:color w:val="000000" w:themeColor="text1"/>
        </w:rPr>
        <w:t>дол</w:t>
      </w:r>
      <w:proofErr w:type="spellEnd"/>
      <w:r w:rsidR="00746821" w:rsidRPr="00A509FC">
        <w:rPr>
          <w:color w:val="000000" w:themeColor="text1"/>
        </w:rPr>
        <w:t xml:space="preserve">. США). </w:t>
      </w:r>
    </w:p>
    <w:p w:rsidR="005320AC" w:rsidRPr="00A509FC" w:rsidRDefault="005264B8" w:rsidP="000971D9">
      <w:pPr>
        <w:shd w:val="clear" w:color="auto" w:fill="FFFFFF" w:themeFill="background1"/>
        <w:ind w:firstLine="567"/>
        <w:jc w:val="both"/>
        <w:rPr>
          <w:color w:val="000000" w:themeColor="text1"/>
        </w:rPr>
      </w:pPr>
      <w:r w:rsidRPr="00A509FC">
        <w:rPr>
          <w:color w:val="000000" w:themeColor="text1"/>
        </w:rPr>
        <w:t xml:space="preserve">92. </w:t>
      </w:r>
      <w:r w:rsidR="005320AC" w:rsidRPr="00A509FC">
        <w:rPr>
          <w:color w:val="000000" w:themeColor="text1"/>
        </w:rPr>
        <w:t>На вказане питання, кандидат надав пояснення ГРД, однак ним не було надано документ</w:t>
      </w:r>
      <w:r w:rsidR="009E3759" w:rsidRPr="00A509FC">
        <w:rPr>
          <w:color w:val="000000" w:themeColor="text1"/>
        </w:rPr>
        <w:t>ів</w:t>
      </w:r>
      <w:r w:rsidR="005320AC" w:rsidRPr="00A509FC">
        <w:rPr>
          <w:color w:val="000000" w:themeColor="text1"/>
        </w:rPr>
        <w:t xml:space="preserve">, які б підтверджували походження коштів на придбання квартири. </w:t>
      </w:r>
    </w:p>
    <w:p w:rsidR="005320AC" w:rsidRPr="00A509FC" w:rsidRDefault="005264B8" w:rsidP="000971D9">
      <w:pPr>
        <w:shd w:val="clear" w:color="auto" w:fill="FFFFFF" w:themeFill="background1"/>
        <w:ind w:firstLine="567"/>
        <w:jc w:val="both"/>
        <w:rPr>
          <w:color w:val="000000" w:themeColor="text1"/>
        </w:rPr>
      </w:pPr>
      <w:r w:rsidRPr="00A509FC">
        <w:rPr>
          <w:color w:val="000000" w:themeColor="text1"/>
        </w:rPr>
        <w:t xml:space="preserve">93. </w:t>
      </w:r>
      <w:r w:rsidR="005320AC" w:rsidRPr="00A509FC">
        <w:rPr>
          <w:color w:val="000000" w:themeColor="text1"/>
        </w:rPr>
        <w:t xml:space="preserve">Таким чином, </w:t>
      </w:r>
      <w:r w:rsidR="00E06160" w:rsidRPr="00A509FC">
        <w:rPr>
          <w:color w:val="000000" w:themeColor="text1"/>
        </w:rPr>
        <w:t>у</w:t>
      </w:r>
      <w:r w:rsidR="005320AC" w:rsidRPr="00A509FC">
        <w:rPr>
          <w:color w:val="000000" w:themeColor="text1"/>
        </w:rPr>
        <w:t xml:space="preserve"> стороннього спостерігача може виникнути обґрунтований сумнів у достатності грошових коштів кандидата та членів його родини для придбання </w:t>
      </w:r>
      <w:r w:rsidR="00E06160" w:rsidRPr="00A509FC">
        <w:rPr>
          <w:color w:val="000000" w:themeColor="text1"/>
        </w:rPr>
        <w:t xml:space="preserve">у 2006 році </w:t>
      </w:r>
      <w:r w:rsidR="009E3759" w:rsidRPr="00A509FC">
        <w:rPr>
          <w:color w:val="000000" w:themeColor="text1"/>
        </w:rPr>
        <w:t xml:space="preserve">квартири площею 30 </w:t>
      </w:r>
      <w:proofErr w:type="spellStart"/>
      <w:r w:rsidR="005320AC" w:rsidRPr="00A509FC">
        <w:rPr>
          <w:color w:val="000000" w:themeColor="text1"/>
        </w:rPr>
        <w:t>кв.</w:t>
      </w:r>
      <w:r w:rsidR="009E3759" w:rsidRPr="00A509FC">
        <w:rPr>
          <w:color w:val="000000" w:themeColor="text1"/>
        </w:rPr>
        <w:t>м</w:t>
      </w:r>
      <w:proofErr w:type="spellEnd"/>
      <w:r w:rsidR="009E3759" w:rsidRPr="00A509FC">
        <w:rPr>
          <w:color w:val="000000" w:themeColor="text1"/>
        </w:rPr>
        <w:t xml:space="preserve">, розташованої в </w:t>
      </w:r>
      <w:r w:rsidR="005320AC" w:rsidRPr="00A509FC">
        <w:rPr>
          <w:color w:val="000000" w:themeColor="text1"/>
        </w:rPr>
        <w:t>місті Макіївка Донецької області</w:t>
      </w:r>
      <w:r w:rsidR="009E3759" w:rsidRPr="00A509FC">
        <w:rPr>
          <w:color w:val="000000" w:themeColor="text1"/>
        </w:rPr>
        <w:t>,</w:t>
      </w:r>
      <w:r w:rsidR="005320AC" w:rsidRPr="00A509FC">
        <w:rPr>
          <w:color w:val="000000" w:themeColor="text1"/>
        </w:rPr>
        <w:t xml:space="preserve"> за 90 900,00 грн. </w:t>
      </w:r>
    </w:p>
    <w:p w:rsidR="00971994" w:rsidRPr="00A509FC" w:rsidRDefault="005264B8" w:rsidP="000971D9">
      <w:pPr>
        <w:ind w:firstLine="567"/>
        <w:jc w:val="both"/>
      </w:pPr>
      <w:r w:rsidRPr="00A509FC">
        <w:rPr>
          <w:color w:val="000000"/>
          <w:shd w:val="clear" w:color="auto" w:fill="FFFFFF"/>
        </w:rPr>
        <w:t xml:space="preserve">94. </w:t>
      </w:r>
      <w:proofErr w:type="spellStart"/>
      <w:r w:rsidR="00BC6B50" w:rsidRPr="00A509FC">
        <w:rPr>
          <w:color w:val="000000"/>
          <w:shd w:val="clear" w:color="auto" w:fill="FFFFFF"/>
        </w:rPr>
        <w:t>Сакоян</w:t>
      </w:r>
      <w:proofErr w:type="spellEnd"/>
      <w:r w:rsidR="00BC6B50" w:rsidRPr="00A509FC">
        <w:rPr>
          <w:color w:val="000000"/>
          <w:shd w:val="clear" w:color="auto" w:fill="FFFFFF"/>
        </w:rPr>
        <w:t xml:space="preserve"> Д.І. під час співбесіди та у своїх письмових поясненнях зазначив, що</w:t>
      </w:r>
      <w:r w:rsidR="00971994" w:rsidRPr="00A509FC">
        <w:rPr>
          <w:color w:val="000000"/>
          <w:shd w:val="clear" w:color="auto" w:fill="FFFFFF"/>
        </w:rPr>
        <w:t xml:space="preserve"> </w:t>
      </w:r>
      <w:r w:rsidR="00971994" w:rsidRPr="00A509FC">
        <w:t xml:space="preserve">однокімнатна квартира </w:t>
      </w:r>
      <w:r w:rsidR="009E3759" w:rsidRPr="00A509FC">
        <w:t>в місті</w:t>
      </w:r>
      <w:r w:rsidR="00971994" w:rsidRPr="00A509FC">
        <w:t xml:space="preserve"> Макіївка Донецької області придбавалась частково за його особисті кошти (приблизно 2</w:t>
      </w:r>
      <w:r w:rsidR="009E3759" w:rsidRPr="00A509FC">
        <w:t xml:space="preserve"> 000 </w:t>
      </w:r>
      <w:proofErr w:type="spellStart"/>
      <w:r w:rsidR="009E3759" w:rsidRPr="00A509FC">
        <w:t>дол</w:t>
      </w:r>
      <w:proofErr w:type="spellEnd"/>
      <w:r w:rsidR="009E3759" w:rsidRPr="00A509FC">
        <w:t>.</w:t>
      </w:r>
      <w:r w:rsidR="00971994" w:rsidRPr="00A509FC">
        <w:t xml:space="preserve"> США), частково</w:t>
      </w:r>
      <w:r w:rsidR="009E3759" w:rsidRPr="00A509FC">
        <w:t xml:space="preserve"> - </w:t>
      </w:r>
      <w:r w:rsidR="00971994" w:rsidRPr="00A509FC">
        <w:t>за кошти батьків (зі слів батьків – приблизно 8</w:t>
      </w:r>
      <w:r w:rsidR="009E3759" w:rsidRPr="00A509FC">
        <w:t xml:space="preserve"> 000 </w:t>
      </w:r>
      <w:proofErr w:type="spellStart"/>
      <w:r w:rsidR="009E3759" w:rsidRPr="00A509FC">
        <w:t>дол</w:t>
      </w:r>
      <w:proofErr w:type="spellEnd"/>
      <w:r w:rsidR="009E3759" w:rsidRPr="00A509FC">
        <w:t>.</w:t>
      </w:r>
      <w:r w:rsidR="00971994" w:rsidRPr="00A509FC">
        <w:t xml:space="preserve"> США), частково</w:t>
      </w:r>
      <w:r w:rsidR="003B107F" w:rsidRPr="00A509FC">
        <w:t xml:space="preserve"> -</w:t>
      </w:r>
      <w:r w:rsidR="00971994" w:rsidRPr="00A509FC">
        <w:t xml:space="preserve"> за кошти, позичені кандидатом (приблизно 3</w:t>
      </w:r>
      <w:r w:rsidR="003B107F" w:rsidRPr="00A509FC">
        <w:t xml:space="preserve"> 000 </w:t>
      </w:r>
      <w:proofErr w:type="spellStart"/>
      <w:r w:rsidR="003B107F" w:rsidRPr="00A509FC">
        <w:t>дол</w:t>
      </w:r>
      <w:proofErr w:type="spellEnd"/>
      <w:r w:rsidR="003B107F" w:rsidRPr="00A509FC">
        <w:t>.</w:t>
      </w:r>
      <w:r w:rsidR="00971994" w:rsidRPr="00A509FC">
        <w:t xml:space="preserve"> США), частково </w:t>
      </w:r>
      <w:r w:rsidR="003B107F" w:rsidRPr="00A509FC">
        <w:t xml:space="preserve">- </w:t>
      </w:r>
      <w:r w:rsidR="00971994" w:rsidRPr="00A509FC">
        <w:t>за кошти</w:t>
      </w:r>
      <w:r w:rsidR="003B107F" w:rsidRPr="00A509FC">
        <w:t>,</w:t>
      </w:r>
      <w:r w:rsidR="00971994" w:rsidRPr="00A509FC">
        <w:t xml:space="preserve"> позичені його батьками (зі слів батьків – приблизно 5</w:t>
      </w:r>
      <w:r w:rsidR="003B107F" w:rsidRPr="00A509FC">
        <w:t xml:space="preserve"> </w:t>
      </w:r>
      <w:r w:rsidR="00971994" w:rsidRPr="00A509FC">
        <w:t xml:space="preserve">000 </w:t>
      </w:r>
      <w:proofErr w:type="spellStart"/>
      <w:r w:rsidR="00971994" w:rsidRPr="00A509FC">
        <w:t>дол</w:t>
      </w:r>
      <w:proofErr w:type="spellEnd"/>
      <w:r w:rsidR="003B107F" w:rsidRPr="00A509FC">
        <w:t>.</w:t>
      </w:r>
      <w:r w:rsidR="00971994" w:rsidRPr="00A509FC">
        <w:t xml:space="preserve"> США). </w:t>
      </w:r>
    </w:p>
    <w:p w:rsidR="00971994" w:rsidRPr="00A509FC" w:rsidRDefault="005264B8" w:rsidP="000971D9">
      <w:pPr>
        <w:ind w:firstLine="567"/>
        <w:jc w:val="both"/>
      </w:pPr>
      <w:r w:rsidRPr="00A509FC">
        <w:t xml:space="preserve">95. </w:t>
      </w:r>
      <w:r w:rsidR="00971994" w:rsidRPr="00A509FC">
        <w:t xml:space="preserve">Оскільки з часу придбання квартири пройшло майже 20 років, то навести більш точні дані не має можливості. </w:t>
      </w:r>
    </w:p>
    <w:p w:rsidR="00971994" w:rsidRPr="00A509FC" w:rsidRDefault="005264B8" w:rsidP="000971D9">
      <w:pPr>
        <w:ind w:firstLine="567"/>
        <w:jc w:val="both"/>
      </w:pPr>
      <w:r w:rsidRPr="00A509FC">
        <w:t xml:space="preserve">96. </w:t>
      </w:r>
      <w:r w:rsidR="00971994" w:rsidRPr="00A509FC">
        <w:t>Батьки використали на придбання квартири власні заощадження, які отримали з підробітків та підсобного господарства (вирощування розсади та винограду), а також кошти, отримані</w:t>
      </w:r>
      <w:r w:rsidR="00971994" w:rsidRPr="002847F0">
        <w:rPr>
          <w:sz w:val="144"/>
          <w:szCs w:val="144"/>
        </w:rPr>
        <w:t xml:space="preserve"> </w:t>
      </w:r>
      <w:r w:rsidR="00971994" w:rsidRPr="00A509FC">
        <w:t>від</w:t>
      </w:r>
      <w:r w:rsidR="00971994" w:rsidRPr="002847F0">
        <w:rPr>
          <w:sz w:val="144"/>
          <w:szCs w:val="144"/>
        </w:rPr>
        <w:t xml:space="preserve"> </w:t>
      </w:r>
      <w:r w:rsidR="00971994" w:rsidRPr="00A509FC">
        <w:t>продажу</w:t>
      </w:r>
      <w:r w:rsidR="00971994" w:rsidRPr="002847F0">
        <w:rPr>
          <w:sz w:val="144"/>
          <w:szCs w:val="144"/>
        </w:rPr>
        <w:t xml:space="preserve"> </w:t>
      </w:r>
      <w:r w:rsidR="00971994" w:rsidRPr="00A509FC">
        <w:t>житлового</w:t>
      </w:r>
      <w:r w:rsidR="00971994" w:rsidRPr="002847F0">
        <w:rPr>
          <w:sz w:val="144"/>
          <w:szCs w:val="144"/>
        </w:rPr>
        <w:t xml:space="preserve"> </w:t>
      </w:r>
      <w:r w:rsidR="00971994" w:rsidRPr="00A509FC">
        <w:t>будинку</w:t>
      </w:r>
      <w:r w:rsidR="00971994" w:rsidRPr="002847F0">
        <w:rPr>
          <w:sz w:val="144"/>
          <w:szCs w:val="144"/>
        </w:rPr>
        <w:t xml:space="preserve"> </w:t>
      </w:r>
      <w:r w:rsidR="00971994" w:rsidRPr="00A509FC">
        <w:t>бабусі</w:t>
      </w:r>
      <w:r w:rsidR="00971994" w:rsidRPr="002847F0">
        <w:rPr>
          <w:sz w:val="144"/>
          <w:szCs w:val="144"/>
        </w:rPr>
        <w:t xml:space="preserve"> </w:t>
      </w:r>
      <w:r w:rsidR="00971994" w:rsidRPr="00A509FC">
        <w:t>–</w:t>
      </w:r>
      <w:r w:rsidR="00971994" w:rsidRPr="002847F0">
        <w:rPr>
          <w:sz w:val="144"/>
          <w:szCs w:val="144"/>
        </w:rPr>
        <w:t xml:space="preserve"> </w:t>
      </w:r>
      <w:r w:rsidR="002847F0">
        <w:t>ОСОБА_1</w:t>
      </w:r>
      <w:r w:rsidR="00971994" w:rsidRPr="00A509FC">
        <w:t>.</w:t>
      </w:r>
      <w:r w:rsidR="00971994" w:rsidRPr="002847F0">
        <w:rPr>
          <w:sz w:val="144"/>
          <w:szCs w:val="144"/>
        </w:rPr>
        <w:t xml:space="preserve"> </w:t>
      </w:r>
      <w:r w:rsidR="00971994" w:rsidRPr="00A509FC">
        <w:t>Вказаний</w:t>
      </w:r>
      <w:r w:rsidR="00971994" w:rsidRPr="002847F0">
        <w:rPr>
          <w:sz w:val="144"/>
          <w:szCs w:val="144"/>
        </w:rPr>
        <w:t xml:space="preserve"> </w:t>
      </w:r>
      <w:r w:rsidR="00971994" w:rsidRPr="00A509FC">
        <w:t xml:space="preserve">житловий будинок бабусі розташований за </w:t>
      </w:r>
      <w:proofErr w:type="spellStart"/>
      <w:r w:rsidR="00971994" w:rsidRPr="00A509FC">
        <w:t>адресою</w:t>
      </w:r>
      <w:proofErr w:type="spellEnd"/>
      <w:r w:rsidR="00971994" w:rsidRPr="00A509FC">
        <w:t>: м</w:t>
      </w:r>
      <w:r w:rsidR="00535CC5" w:rsidRPr="00A509FC">
        <w:t>істо</w:t>
      </w:r>
      <w:r w:rsidR="00971994" w:rsidRPr="00A509FC">
        <w:t xml:space="preserve"> Слов’</w:t>
      </w:r>
      <w:r w:rsidR="00535CC5" w:rsidRPr="00A509FC">
        <w:t xml:space="preserve">янськ Донецької області, </w:t>
      </w:r>
      <w:r w:rsidR="002847F0">
        <w:t>АДРЕСА_1</w:t>
      </w:r>
      <w:r w:rsidR="00971994" w:rsidRPr="00A509FC">
        <w:t>.</w:t>
      </w:r>
      <w:r w:rsidR="00971994" w:rsidRPr="002847F0">
        <w:rPr>
          <w:sz w:val="96"/>
          <w:szCs w:val="96"/>
        </w:rPr>
        <w:t xml:space="preserve"> </w:t>
      </w:r>
      <w:r w:rsidR="00971994" w:rsidRPr="00A509FC">
        <w:t>Також,</w:t>
      </w:r>
      <w:r w:rsidR="00971994" w:rsidRPr="002847F0">
        <w:rPr>
          <w:sz w:val="96"/>
          <w:szCs w:val="96"/>
        </w:rPr>
        <w:t xml:space="preserve"> </w:t>
      </w:r>
      <w:r w:rsidR="00971994" w:rsidRPr="00A509FC">
        <w:t>зі</w:t>
      </w:r>
      <w:r w:rsidR="00971994" w:rsidRPr="002847F0">
        <w:rPr>
          <w:sz w:val="96"/>
          <w:szCs w:val="96"/>
        </w:rPr>
        <w:t xml:space="preserve"> </w:t>
      </w:r>
      <w:r w:rsidR="00971994" w:rsidRPr="00A509FC">
        <w:t>слів</w:t>
      </w:r>
      <w:r w:rsidR="00971994" w:rsidRPr="002847F0">
        <w:rPr>
          <w:sz w:val="96"/>
          <w:szCs w:val="96"/>
        </w:rPr>
        <w:t xml:space="preserve"> </w:t>
      </w:r>
      <w:r w:rsidR="00971994" w:rsidRPr="00A509FC">
        <w:t>батьків,</w:t>
      </w:r>
      <w:r w:rsidR="00971994" w:rsidRPr="002847F0">
        <w:rPr>
          <w:sz w:val="96"/>
          <w:szCs w:val="96"/>
        </w:rPr>
        <w:t xml:space="preserve"> </w:t>
      </w:r>
      <w:r w:rsidR="00971994" w:rsidRPr="00A509FC">
        <w:t>частину</w:t>
      </w:r>
      <w:r w:rsidR="00971994" w:rsidRPr="002847F0">
        <w:rPr>
          <w:sz w:val="96"/>
          <w:szCs w:val="96"/>
        </w:rPr>
        <w:t xml:space="preserve"> </w:t>
      </w:r>
      <w:r w:rsidR="00971994" w:rsidRPr="00A509FC">
        <w:t>грошових</w:t>
      </w:r>
      <w:r w:rsidR="00971994" w:rsidRPr="002847F0">
        <w:rPr>
          <w:sz w:val="96"/>
          <w:szCs w:val="96"/>
        </w:rPr>
        <w:t xml:space="preserve"> </w:t>
      </w:r>
      <w:r w:rsidR="00971994" w:rsidRPr="00A509FC">
        <w:t>коштів</w:t>
      </w:r>
      <w:r w:rsidR="00971994" w:rsidRPr="002847F0">
        <w:rPr>
          <w:sz w:val="96"/>
          <w:szCs w:val="96"/>
        </w:rPr>
        <w:t xml:space="preserve"> </w:t>
      </w:r>
      <w:r w:rsidR="00971994" w:rsidRPr="00A509FC">
        <w:t>(розмір</w:t>
      </w:r>
      <w:r w:rsidR="00971994" w:rsidRPr="002847F0">
        <w:rPr>
          <w:sz w:val="96"/>
          <w:szCs w:val="96"/>
        </w:rPr>
        <w:t xml:space="preserve"> </w:t>
      </w:r>
      <w:r w:rsidR="00646C60" w:rsidRPr="00A509FC">
        <w:t>якої</w:t>
      </w:r>
      <w:r w:rsidR="00646C60" w:rsidRPr="002847F0">
        <w:rPr>
          <w:sz w:val="96"/>
          <w:szCs w:val="96"/>
        </w:rPr>
        <w:t xml:space="preserve"> </w:t>
      </w:r>
      <w:r w:rsidR="00971994" w:rsidRPr="00A509FC">
        <w:t>не</w:t>
      </w:r>
      <w:r w:rsidR="00971994" w:rsidRPr="002847F0">
        <w:rPr>
          <w:sz w:val="96"/>
          <w:szCs w:val="96"/>
        </w:rPr>
        <w:t xml:space="preserve"> </w:t>
      </w:r>
      <w:r w:rsidR="00971994" w:rsidRPr="00A509FC">
        <w:t>пам’ятають)</w:t>
      </w:r>
      <w:r w:rsidR="00971994" w:rsidRPr="002847F0">
        <w:rPr>
          <w:sz w:val="80"/>
          <w:szCs w:val="80"/>
        </w:rPr>
        <w:t xml:space="preserve"> </w:t>
      </w:r>
      <w:r w:rsidR="00971994" w:rsidRPr="00A509FC">
        <w:t>їм</w:t>
      </w:r>
      <w:r w:rsidR="00971994" w:rsidRPr="002847F0">
        <w:rPr>
          <w:sz w:val="80"/>
          <w:szCs w:val="80"/>
        </w:rPr>
        <w:t xml:space="preserve"> </w:t>
      </w:r>
      <w:r w:rsidR="00971994" w:rsidRPr="00A509FC">
        <w:t>надав</w:t>
      </w:r>
      <w:r w:rsidR="00971994" w:rsidRPr="002847F0">
        <w:rPr>
          <w:sz w:val="80"/>
          <w:szCs w:val="80"/>
        </w:rPr>
        <w:t xml:space="preserve"> </w:t>
      </w:r>
      <w:r w:rsidR="00971994" w:rsidRPr="00A509FC">
        <w:t>дідусь</w:t>
      </w:r>
      <w:r w:rsidR="00971994" w:rsidRPr="002847F0">
        <w:rPr>
          <w:sz w:val="80"/>
          <w:szCs w:val="80"/>
        </w:rPr>
        <w:t xml:space="preserve"> </w:t>
      </w:r>
      <w:r w:rsidR="00971994" w:rsidRPr="00A509FC">
        <w:t>–</w:t>
      </w:r>
      <w:r w:rsidR="00971994" w:rsidRPr="002847F0">
        <w:rPr>
          <w:sz w:val="80"/>
          <w:szCs w:val="80"/>
        </w:rPr>
        <w:t xml:space="preserve"> </w:t>
      </w:r>
      <w:r w:rsidR="002847F0">
        <w:t>ОСОБА_2</w:t>
      </w:r>
      <w:r w:rsidR="00971994" w:rsidRPr="00A509FC">
        <w:t>.</w:t>
      </w:r>
      <w:r w:rsidR="00971994" w:rsidRPr="002847F0">
        <w:rPr>
          <w:sz w:val="80"/>
          <w:szCs w:val="80"/>
        </w:rPr>
        <w:t xml:space="preserve"> </w:t>
      </w:r>
      <w:r w:rsidR="00971994" w:rsidRPr="00A509FC">
        <w:t>Кандидатом</w:t>
      </w:r>
      <w:r w:rsidR="00971994" w:rsidRPr="002847F0">
        <w:rPr>
          <w:sz w:val="80"/>
          <w:szCs w:val="80"/>
        </w:rPr>
        <w:t xml:space="preserve"> </w:t>
      </w:r>
      <w:r w:rsidR="00971994" w:rsidRPr="00A509FC">
        <w:t>були</w:t>
      </w:r>
      <w:r w:rsidR="00971994" w:rsidRPr="002847F0">
        <w:rPr>
          <w:sz w:val="80"/>
          <w:szCs w:val="80"/>
        </w:rPr>
        <w:t xml:space="preserve"> </w:t>
      </w:r>
      <w:r w:rsidR="00971994" w:rsidRPr="00A509FC">
        <w:t>використані</w:t>
      </w:r>
      <w:r w:rsidR="00535CC5" w:rsidRPr="002847F0">
        <w:rPr>
          <w:sz w:val="80"/>
          <w:szCs w:val="80"/>
        </w:rPr>
        <w:t xml:space="preserve"> </w:t>
      </w:r>
      <w:r w:rsidR="00535CC5" w:rsidRPr="00A509FC">
        <w:t>й</w:t>
      </w:r>
      <w:r w:rsidR="00971994" w:rsidRPr="002847F0">
        <w:rPr>
          <w:sz w:val="80"/>
          <w:szCs w:val="80"/>
        </w:rPr>
        <w:t xml:space="preserve"> </w:t>
      </w:r>
      <w:r w:rsidR="00971994" w:rsidRPr="00A509FC">
        <w:t>власні</w:t>
      </w:r>
      <w:r w:rsidR="00971994" w:rsidRPr="002847F0">
        <w:rPr>
          <w:sz w:val="80"/>
          <w:szCs w:val="80"/>
        </w:rPr>
        <w:t xml:space="preserve"> </w:t>
      </w:r>
      <w:r w:rsidR="00971994" w:rsidRPr="00A509FC">
        <w:t>заощадження.</w:t>
      </w:r>
    </w:p>
    <w:p w:rsidR="002E6EA6" w:rsidRPr="00A509FC" w:rsidRDefault="005264B8" w:rsidP="002E6EA6">
      <w:pPr>
        <w:ind w:firstLine="567"/>
        <w:jc w:val="both"/>
      </w:pPr>
      <w:r w:rsidRPr="00A509FC">
        <w:t xml:space="preserve">97. </w:t>
      </w:r>
      <w:r w:rsidR="00971994" w:rsidRPr="00A509FC">
        <w:t xml:space="preserve">Приблизно протягом наступних трьох років кандидат та його батьки віддавали позичені кошти. </w:t>
      </w:r>
      <w:proofErr w:type="spellStart"/>
      <w:r w:rsidR="00971994" w:rsidRPr="00A509FC">
        <w:t>Сакоян</w:t>
      </w:r>
      <w:proofErr w:type="spellEnd"/>
      <w:r w:rsidR="00971994" w:rsidRPr="00A509FC">
        <w:t xml:space="preserve"> Д.І. віддавав кошти із отримуваної заробітної плати та підробітків. Батьки віддавали кошти, які отримували від підробітків та підсобного господарства. </w:t>
      </w:r>
    </w:p>
    <w:p w:rsidR="00BB3F20" w:rsidRPr="00A509FC" w:rsidRDefault="005264B8" w:rsidP="000971D9">
      <w:pPr>
        <w:shd w:val="clear" w:color="auto" w:fill="FFFFFF" w:themeFill="background1"/>
        <w:ind w:firstLine="567"/>
        <w:jc w:val="both"/>
        <w:rPr>
          <w:color w:val="000000" w:themeColor="text1"/>
        </w:rPr>
      </w:pPr>
      <w:r w:rsidRPr="00A509FC">
        <w:rPr>
          <w:color w:val="000000" w:themeColor="text1"/>
        </w:rPr>
        <w:t>9</w:t>
      </w:r>
      <w:r w:rsidR="002E6EA6" w:rsidRPr="00A509FC">
        <w:rPr>
          <w:color w:val="000000" w:themeColor="text1"/>
        </w:rPr>
        <w:t>8</w:t>
      </w:r>
      <w:r w:rsidRPr="00A509FC">
        <w:rPr>
          <w:color w:val="000000" w:themeColor="text1"/>
        </w:rPr>
        <w:t xml:space="preserve">. </w:t>
      </w:r>
      <w:r w:rsidR="00BB3F20" w:rsidRPr="00A509FC">
        <w:rPr>
          <w:color w:val="000000" w:themeColor="text1"/>
        </w:rPr>
        <w:t>З аналізу ухвалених кандидатом рішень за результатами розгляду справ про адміністративні правопорушення, які стосуються керування транспортними засобами у стані алкогольного</w:t>
      </w:r>
      <w:r w:rsidR="00C50182" w:rsidRPr="00A509FC">
        <w:rPr>
          <w:color w:val="000000" w:themeColor="text1"/>
        </w:rPr>
        <w:t xml:space="preserve"> </w:t>
      </w:r>
      <w:r w:rsidR="00BB3F20" w:rsidRPr="00A509FC">
        <w:rPr>
          <w:color w:val="000000" w:themeColor="text1"/>
        </w:rPr>
        <w:t>/</w:t>
      </w:r>
      <w:r w:rsidR="00C50182" w:rsidRPr="00A509FC">
        <w:rPr>
          <w:color w:val="000000" w:themeColor="text1"/>
        </w:rPr>
        <w:t xml:space="preserve"> наркотичного сп’яніння (стаття</w:t>
      </w:r>
      <w:r w:rsidR="00BB3F20" w:rsidRPr="00A509FC">
        <w:rPr>
          <w:color w:val="000000" w:themeColor="text1"/>
        </w:rPr>
        <w:t xml:space="preserve"> 130 К</w:t>
      </w:r>
      <w:r w:rsidR="00C50182" w:rsidRPr="00A509FC">
        <w:rPr>
          <w:color w:val="000000" w:themeColor="text1"/>
        </w:rPr>
        <w:t xml:space="preserve">одексу </w:t>
      </w:r>
      <w:r w:rsidR="00BB3F20" w:rsidRPr="00A509FC">
        <w:rPr>
          <w:color w:val="000000" w:themeColor="text1"/>
        </w:rPr>
        <w:t>У</w:t>
      </w:r>
      <w:r w:rsidR="00C50182" w:rsidRPr="00A509FC">
        <w:rPr>
          <w:color w:val="000000" w:themeColor="text1"/>
        </w:rPr>
        <w:t xml:space="preserve">країни </w:t>
      </w:r>
      <w:r w:rsidR="00BB3F20" w:rsidRPr="00A509FC">
        <w:rPr>
          <w:color w:val="000000" w:themeColor="text1"/>
        </w:rPr>
        <w:t>п</w:t>
      </w:r>
      <w:r w:rsidR="00C50182" w:rsidRPr="00A509FC">
        <w:rPr>
          <w:color w:val="000000" w:themeColor="text1"/>
        </w:rPr>
        <w:t>ро адміністративні правопорушення</w:t>
      </w:r>
      <w:r w:rsidR="00BB3F20" w:rsidRPr="00A509FC">
        <w:rPr>
          <w:color w:val="000000" w:themeColor="text1"/>
        </w:rPr>
        <w:t>), виявлено 22 рішення про закриття провадження у с</w:t>
      </w:r>
      <w:r w:rsidR="00226D80" w:rsidRPr="00A509FC">
        <w:rPr>
          <w:color w:val="000000" w:themeColor="text1"/>
        </w:rPr>
        <w:t>праві у зв’</w:t>
      </w:r>
      <w:r w:rsidR="00BB3F20" w:rsidRPr="00A509FC">
        <w:rPr>
          <w:color w:val="000000" w:themeColor="text1"/>
        </w:rPr>
        <w:t xml:space="preserve">язку </w:t>
      </w:r>
      <w:r w:rsidR="00226D80" w:rsidRPr="00A509FC">
        <w:rPr>
          <w:color w:val="000000" w:themeColor="text1"/>
        </w:rPr>
        <w:t>і</w:t>
      </w:r>
      <w:r w:rsidR="00BB3F20" w:rsidRPr="00A509FC">
        <w:rPr>
          <w:color w:val="000000" w:themeColor="text1"/>
        </w:rPr>
        <w:t xml:space="preserve">з закінченням строку накладення адміністративного стягнення. З аналізу інформації про дату вчинення правопорушення, дату надходження матеріалів до суду, дату ухвалення рішення, а також тексту судових рішень вбачається, що суддя щонайменше в п’яти справах допускав ухвалення судових рішень зі значною затримкою. </w:t>
      </w:r>
    </w:p>
    <w:p w:rsidR="00BB3F20" w:rsidRPr="00A509FC" w:rsidRDefault="002E6EA6" w:rsidP="000971D9">
      <w:pPr>
        <w:shd w:val="clear" w:color="auto" w:fill="FFFFFF"/>
        <w:tabs>
          <w:tab w:val="left" w:pos="426"/>
        </w:tabs>
        <w:ind w:firstLine="567"/>
        <w:jc w:val="both"/>
        <w:rPr>
          <w:color w:val="000000"/>
        </w:rPr>
      </w:pPr>
      <w:r w:rsidRPr="00A509FC">
        <w:rPr>
          <w:color w:val="000000"/>
          <w:shd w:val="clear" w:color="auto" w:fill="FFFFFF"/>
        </w:rPr>
        <w:t>99.</w:t>
      </w:r>
      <w:r w:rsidR="002E144B" w:rsidRPr="00A509FC">
        <w:rPr>
          <w:color w:val="000000"/>
          <w:shd w:val="clear" w:color="auto" w:fill="FFFFFF"/>
        </w:rPr>
        <w:t xml:space="preserve"> </w:t>
      </w:r>
      <w:proofErr w:type="spellStart"/>
      <w:r w:rsidR="00BB3F20" w:rsidRPr="00A509FC">
        <w:rPr>
          <w:color w:val="000000"/>
          <w:shd w:val="clear" w:color="auto" w:fill="FFFFFF"/>
        </w:rPr>
        <w:t>Сакоян</w:t>
      </w:r>
      <w:proofErr w:type="spellEnd"/>
      <w:r w:rsidR="00BB3F20" w:rsidRPr="00A509FC">
        <w:rPr>
          <w:color w:val="000000"/>
          <w:shd w:val="clear" w:color="auto" w:fill="FFFFFF"/>
        </w:rPr>
        <w:t xml:space="preserve"> Д.І. під час співбесіди та у своїх письмових поясненнях зазначив, що</w:t>
      </w:r>
      <w:r w:rsidR="003F06FF" w:rsidRPr="00A509FC">
        <w:rPr>
          <w:color w:val="000000"/>
          <w:shd w:val="clear" w:color="auto" w:fill="FFFFFF"/>
        </w:rPr>
        <w:t xml:space="preserve"> ним не допущено свідомих затримок у розгляді  судових справ. </w:t>
      </w:r>
      <w:r w:rsidR="003F06FF" w:rsidRPr="00A509FC">
        <w:rPr>
          <w:color w:val="000000"/>
        </w:rPr>
        <w:t xml:space="preserve">Планування роботи відбувалось з </w:t>
      </w:r>
      <w:r w:rsidR="003F06FF" w:rsidRPr="00A509FC">
        <w:rPr>
          <w:color w:val="000000"/>
        </w:rPr>
        <w:lastRenderedPageBreak/>
        <w:t xml:space="preserve">урахуванням поточного навантаження та особливостей </w:t>
      </w:r>
      <w:r w:rsidR="00E06160" w:rsidRPr="00A509FC">
        <w:rPr>
          <w:color w:val="000000"/>
        </w:rPr>
        <w:t xml:space="preserve"> фактичних строків доставлення поштових відправлень</w:t>
      </w:r>
      <w:r w:rsidR="00226D80" w:rsidRPr="00A509FC">
        <w:rPr>
          <w:color w:val="000000"/>
        </w:rPr>
        <w:t>, яке</w:t>
      </w:r>
      <w:r w:rsidR="003F06FF" w:rsidRPr="00A509FC">
        <w:rPr>
          <w:color w:val="000000"/>
        </w:rPr>
        <w:t xml:space="preserve"> суттєв</w:t>
      </w:r>
      <w:r w:rsidR="00226D80" w:rsidRPr="00A509FC">
        <w:rPr>
          <w:color w:val="000000"/>
        </w:rPr>
        <w:t>о відрізнялось</w:t>
      </w:r>
      <w:r w:rsidR="003F06FF" w:rsidRPr="00A509FC">
        <w:rPr>
          <w:color w:val="000000"/>
        </w:rPr>
        <w:t xml:space="preserve"> від нормативних строків пересилання. </w:t>
      </w:r>
    </w:p>
    <w:p w:rsidR="00995E39" w:rsidRPr="00A509FC" w:rsidRDefault="002E144B" w:rsidP="000971D9">
      <w:pPr>
        <w:ind w:firstLine="567"/>
        <w:jc w:val="both"/>
      </w:pPr>
      <w:r w:rsidRPr="00A509FC">
        <w:t>10</w:t>
      </w:r>
      <w:r w:rsidR="002E6EA6" w:rsidRPr="00A509FC">
        <w:t>0</w:t>
      </w:r>
      <w:r w:rsidRPr="00A509FC">
        <w:t xml:space="preserve">. </w:t>
      </w:r>
      <w:r w:rsidR="00995E39" w:rsidRPr="00A509FC">
        <w:t xml:space="preserve">Більшість справ, на які звертає увагу ГРД, надходили </w:t>
      </w:r>
      <w:r w:rsidR="00226D80" w:rsidRPr="00A509FC">
        <w:t>в</w:t>
      </w:r>
      <w:r w:rsidR="00995E39" w:rsidRPr="00A509FC">
        <w:t xml:space="preserve"> його провадження вже поза межами строку накладення адміністративного стягнення або незадовго до закінчення цього строку. </w:t>
      </w:r>
    </w:p>
    <w:p w:rsidR="005128DD" w:rsidRPr="00D4617E" w:rsidRDefault="002E6EA6" w:rsidP="000971D9">
      <w:pPr>
        <w:shd w:val="clear" w:color="auto" w:fill="FFFFFF" w:themeFill="background1"/>
        <w:ind w:firstLine="567"/>
        <w:jc w:val="both"/>
        <w:rPr>
          <w:color w:val="000000" w:themeColor="text1"/>
        </w:rPr>
      </w:pPr>
      <w:r w:rsidRPr="00D4617E">
        <w:rPr>
          <w:color w:val="000000" w:themeColor="text1"/>
        </w:rPr>
        <w:t>101</w:t>
      </w:r>
      <w:r w:rsidR="002E144B" w:rsidRPr="00D4617E">
        <w:rPr>
          <w:color w:val="000000" w:themeColor="text1"/>
        </w:rPr>
        <w:t xml:space="preserve">. </w:t>
      </w:r>
      <w:r w:rsidR="00226D80" w:rsidRPr="00D4617E">
        <w:rPr>
          <w:color w:val="000000" w:themeColor="text1"/>
        </w:rPr>
        <w:t>Тесть</w:t>
      </w:r>
      <w:r w:rsidR="00226D80" w:rsidRPr="00D4617E">
        <w:rPr>
          <w:color w:val="000000" w:themeColor="text1"/>
          <w:sz w:val="144"/>
          <w:szCs w:val="144"/>
        </w:rPr>
        <w:t xml:space="preserve"> </w:t>
      </w:r>
      <w:r w:rsidR="00226D80" w:rsidRPr="00D4617E">
        <w:rPr>
          <w:color w:val="000000" w:themeColor="text1"/>
        </w:rPr>
        <w:t>к</w:t>
      </w:r>
      <w:r w:rsidR="005128DD" w:rsidRPr="00D4617E">
        <w:rPr>
          <w:color w:val="000000" w:themeColor="text1"/>
        </w:rPr>
        <w:t>андидата</w:t>
      </w:r>
      <w:r w:rsidR="005128DD" w:rsidRPr="00D4617E">
        <w:rPr>
          <w:color w:val="000000" w:themeColor="text1"/>
          <w:sz w:val="144"/>
          <w:szCs w:val="144"/>
        </w:rPr>
        <w:t xml:space="preserve"> </w:t>
      </w:r>
      <w:r w:rsidR="00D054B1" w:rsidRPr="00D4617E">
        <w:rPr>
          <w:color w:val="000000" w:themeColor="text1"/>
        </w:rPr>
        <w:t>ОСОБА_3</w:t>
      </w:r>
      <w:r w:rsidR="005128DD" w:rsidRPr="00D4617E">
        <w:rPr>
          <w:color w:val="000000" w:themeColor="text1"/>
          <w:sz w:val="144"/>
          <w:szCs w:val="144"/>
        </w:rPr>
        <w:t xml:space="preserve"> </w:t>
      </w:r>
      <w:r w:rsidR="005128DD" w:rsidRPr="00D4617E">
        <w:rPr>
          <w:color w:val="000000" w:themeColor="text1"/>
        </w:rPr>
        <w:t>згідно</w:t>
      </w:r>
      <w:r w:rsidR="005128DD" w:rsidRPr="00D4617E">
        <w:rPr>
          <w:color w:val="000000" w:themeColor="text1"/>
          <w:sz w:val="144"/>
          <w:szCs w:val="144"/>
        </w:rPr>
        <w:t xml:space="preserve"> </w:t>
      </w:r>
      <w:r w:rsidR="005128DD" w:rsidRPr="00D4617E">
        <w:rPr>
          <w:color w:val="000000" w:themeColor="text1"/>
        </w:rPr>
        <w:t>з</w:t>
      </w:r>
      <w:r w:rsidR="005128DD" w:rsidRPr="00D4617E">
        <w:rPr>
          <w:color w:val="000000" w:themeColor="text1"/>
          <w:sz w:val="144"/>
          <w:szCs w:val="144"/>
        </w:rPr>
        <w:t xml:space="preserve"> </w:t>
      </w:r>
      <w:r w:rsidR="005128DD" w:rsidRPr="00D4617E">
        <w:rPr>
          <w:color w:val="000000" w:themeColor="text1"/>
        </w:rPr>
        <w:t>даними</w:t>
      </w:r>
      <w:r w:rsidR="005128DD" w:rsidRPr="00D4617E">
        <w:rPr>
          <w:color w:val="000000" w:themeColor="text1"/>
          <w:sz w:val="144"/>
          <w:szCs w:val="144"/>
        </w:rPr>
        <w:t xml:space="preserve"> </w:t>
      </w:r>
      <w:r w:rsidR="005128DD" w:rsidRPr="00D4617E">
        <w:t>ЄДРЮФО</w:t>
      </w:r>
      <w:r w:rsidR="005128DD" w:rsidRPr="00D4617E">
        <w:rPr>
          <w:color w:val="000000" w:themeColor="text1"/>
          <w:sz w:val="144"/>
          <w:szCs w:val="144"/>
        </w:rPr>
        <w:t xml:space="preserve"> </w:t>
      </w:r>
      <w:r w:rsidR="005128DD" w:rsidRPr="00D4617E">
        <w:rPr>
          <w:color w:val="000000" w:themeColor="text1"/>
        </w:rPr>
        <w:t>є</w:t>
      </w:r>
      <w:r w:rsidR="005128DD" w:rsidRPr="00D4617E">
        <w:rPr>
          <w:color w:val="000000" w:themeColor="text1"/>
          <w:sz w:val="144"/>
          <w:szCs w:val="144"/>
        </w:rPr>
        <w:t xml:space="preserve"> </w:t>
      </w:r>
      <w:r w:rsidR="005128DD" w:rsidRPr="00D4617E">
        <w:rPr>
          <w:color w:val="000000" w:themeColor="text1"/>
        </w:rPr>
        <w:t>засновником та уповноваженою особою ТОВ «</w:t>
      </w:r>
      <w:proofErr w:type="spellStart"/>
      <w:r w:rsidR="005128DD" w:rsidRPr="00D4617E">
        <w:rPr>
          <w:color w:val="000000" w:themeColor="text1"/>
        </w:rPr>
        <w:t>Бервер</w:t>
      </w:r>
      <w:proofErr w:type="spellEnd"/>
      <w:r w:rsidR="005128DD" w:rsidRPr="00D4617E">
        <w:rPr>
          <w:color w:val="000000" w:themeColor="text1"/>
        </w:rPr>
        <w:t xml:space="preserve"> ЛТД»</w:t>
      </w:r>
      <w:r w:rsidR="00226D80" w:rsidRPr="00D4617E">
        <w:rPr>
          <w:color w:val="000000" w:themeColor="text1"/>
        </w:rPr>
        <w:t>,</w:t>
      </w:r>
      <w:r w:rsidR="005128DD" w:rsidRPr="00D4617E">
        <w:rPr>
          <w:color w:val="000000" w:themeColor="text1"/>
        </w:rPr>
        <w:t xml:space="preserve"> код ЄДРПОУ 31615505, місцезнаходження юридичної особ</w:t>
      </w:r>
      <w:r w:rsidR="00226D80" w:rsidRPr="00D4617E">
        <w:rPr>
          <w:color w:val="000000" w:themeColor="text1"/>
        </w:rPr>
        <w:t>и: Україна, 83059, Донецька область</w:t>
      </w:r>
      <w:r w:rsidR="005128DD" w:rsidRPr="00D4617E">
        <w:rPr>
          <w:color w:val="000000" w:themeColor="text1"/>
        </w:rPr>
        <w:t>, місто Донецьк, вул</w:t>
      </w:r>
      <w:r w:rsidR="00226D80" w:rsidRPr="00D4617E">
        <w:rPr>
          <w:color w:val="000000" w:themeColor="text1"/>
        </w:rPr>
        <w:t>иця</w:t>
      </w:r>
      <w:r w:rsidR="005128DD" w:rsidRPr="00D4617E">
        <w:rPr>
          <w:color w:val="000000" w:themeColor="text1"/>
        </w:rPr>
        <w:t xml:space="preserve"> 8 Марта, буд</w:t>
      </w:r>
      <w:r w:rsidR="00226D80" w:rsidRPr="00D4617E">
        <w:rPr>
          <w:color w:val="000000" w:themeColor="text1"/>
        </w:rPr>
        <w:t>инок</w:t>
      </w:r>
      <w:r w:rsidR="005128DD" w:rsidRPr="00D4617E">
        <w:rPr>
          <w:color w:val="000000" w:themeColor="text1"/>
        </w:rPr>
        <w:t xml:space="preserve"> 38. </w:t>
      </w:r>
    </w:p>
    <w:p w:rsidR="00A06347" w:rsidRPr="00D4617E" w:rsidRDefault="002E144B" w:rsidP="000971D9">
      <w:pPr>
        <w:shd w:val="clear" w:color="auto" w:fill="FFFFFF" w:themeFill="background1"/>
        <w:ind w:firstLine="567"/>
        <w:jc w:val="both"/>
        <w:rPr>
          <w:color w:val="000000" w:themeColor="text1"/>
        </w:rPr>
      </w:pPr>
      <w:r w:rsidRPr="00D4617E">
        <w:rPr>
          <w:color w:val="000000" w:themeColor="text1"/>
        </w:rPr>
        <w:t>10</w:t>
      </w:r>
      <w:r w:rsidR="002E6EA6" w:rsidRPr="00D4617E">
        <w:rPr>
          <w:color w:val="000000" w:themeColor="text1"/>
        </w:rPr>
        <w:t>2</w:t>
      </w:r>
      <w:r w:rsidRPr="00D4617E">
        <w:rPr>
          <w:color w:val="000000" w:themeColor="text1"/>
        </w:rPr>
        <w:t xml:space="preserve">. </w:t>
      </w:r>
      <w:r w:rsidR="00A06347" w:rsidRPr="00D4617E">
        <w:rPr>
          <w:color w:val="000000" w:themeColor="text1"/>
        </w:rPr>
        <w:t>Водночас згідно із даними, отриманими з російських</w:t>
      </w:r>
      <w:r w:rsidR="00A06347" w:rsidRPr="00D4617E">
        <w:rPr>
          <w:color w:val="000000" w:themeColor="text1"/>
          <w:lang w:eastAsia="en-US"/>
        </w:rPr>
        <w:t xml:space="preserve"> реєстрів та так званої «ДНР»</w:t>
      </w:r>
      <w:r w:rsidR="00DB2764" w:rsidRPr="00D4617E">
        <w:rPr>
          <w:color w:val="000000" w:themeColor="text1"/>
          <w:lang w:eastAsia="en-US"/>
        </w:rPr>
        <w:t>,</w:t>
      </w:r>
      <w:r w:rsidR="00A06347" w:rsidRPr="00D4617E">
        <w:rPr>
          <w:color w:val="000000" w:themeColor="text1"/>
          <w:lang w:eastAsia="en-US"/>
        </w:rPr>
        <w:t xml:space="preserve"> за </w:t>
      </w:r>
      <w:proofErr w:type="spellStart"/>
      <w:r w:rsidR="00A06347" w:rsidRPr="00D4617E">
        <w:rPr>
          <w:color w:val="000000" w:themeColor="text1"/>
          <w:lang w:eastAsia="en-US"/>
        </w:rPr>
        <w:t>ад</w:t>
      </w:r>
      <w:r w:rsidR="00A06347" w:rsidRPr="00D4617E">
        <w:rPr>
          <w:color w:val="000000" w:themeColor="text1"/>
        </w:rPr>
        <w:t>ресою</w:t>
      </w:r>
      <w:proofErr w:type="spellEnd"/>
      <w:r w:rsidR="00DB2764" w:rsidRPr="00D4617E">
        <w:rPr>
          <w:color w:val="000000" w:themeColor="text1"/>
        </w:rPr>
        <w:t>:</w:t>
      </w:r>
      <w:r w:rsidR="00A06347" w:rsidRPr="00D4617E">
        <w:rPr>
          <w:color w:val="000000" w:themeColor="text1"/>
        </w:rPr>
        <w:t xml:space="preserve"> місто Донецьк, вул</w:t>
      </w:r>
      <w:r w:rsidR="00DB2764" w:rsidRPr="00D4617E">
        <w:rPr>
          <w:color w:val="000000" w:themeColor="text1"/>
        </w:rPr>
        <w:t>иця</w:t>
      </w:r>
      <w:r w:rsidR="00A06347" w:rsidRPr="00D4617E">
        <w:rPr>
          <w:color w:val="000000" w:themeColor="text1"/>
        </w:rPr>
        <w:t xml:space="preserve"> 8 Марта, будинок 38</w:t>
      </w:r>
      <w:r w:rsidR="00DB2764" w:rsidRPr="00D4617E">
        <w:rPr>
          <w:color w:val="000000" w:themeColor="text1"/>
        </w:rPr>
        <w:t>,</w:t>
      </w:r>
      <w:r w:rsidR="00A06347" w:rsidRPr="00D4617E">
        <w:rPr>
          <w:color w:val="000000" w:themeColor="text1"/>
        </w:rPr>
        <w:t xml:space="preserve"> зареєстровано (далі мовою оригіналу) </w:t>
      </w:r>
      <w:r w:rsidR="00DB2764" w:rsidRPr="00D4617E">
        <w:rPr>
          <w:color w:val="000000" w:themeColor="text1"/>
        </w:rPr>
        <w:t>«</w:t>
      </w:r>
      <w:r w:rsidR="00A06347" w:rsidRPr="00D4617E">
        <w:rPr>
          <w:color w:val="000000" w:themeColor="text1"/>
        </w:rPr>
        <w:t xml:space="preserve">ООО «БЕРВЕР», адрес: г. </w:t>
      </w:r>
      <w:proofErr w:type="spellStart"/>
      <w:r w:rsidR="00A06347" w:rsidRPr="00D4617E">
        <w:rPr>
          <w:color w:val="000000" w:themeColor="text1"/>
        </w:rPr>
        <w:t>Донецк</w:t>
      </w:r>
      <w:proofErr w:type="spellEnd"/>
      <w:r w:rsidR="00A06347" w:rsidRPr="00D4617E">
        <w:rPr>
          <w:color w:val="000000" w:themeColor="text1"/>
        </w:rPr>
        <w:t xml:space="preserve">, </w:t>
      </w:r>
      <w:proofErr w:type="spellStart"/>
      <w:r w:rsidR="00A06347" w:rsidRPr="00D4617E">
        <w:rPr>
          <w:color w:val="000000" w:themeColor="text1"/>
        </w:rPr>
        <w:t>ул</w:t>
      </w:r>
      <w:proofErr w:type="spellEnd"/>
      <w:r w:rsidR="00A06347" w:rsidRPr="00D4617E">
        <w:rPr>
          <w:color w:val="000000" w:themeColor="text1"/>
        </w:rPr>
        <w:t xml:space="preserve">. 8-го Марта, д. 38 </w:t>
      </w:r>
      <w:proofErr w:type="spellStart"/>
      <w:r w:rsidR="00A06347" w:rsidRPr="00D4617E">
        <w:rPr>
          <w:color w:val="000000" w:themeColor="text1"/>
        </w:rPr>
        <w:t>зарегистрирована</w:t>
      </w:r>
      <w:proofErr w:type="spellEnd"/>
      <w:r w:rsidR="00A06347" w:rsidRPr="00D4617E">
        <w:rPr>
          <w:color w:val="000000" w:themeColor="text1"/>
        </w:rPr>
        <w:t xml:space="preserve"> 30.11.2022. </w:t>
      </w:r>
      <w:proofErr w:type="spellStart"/>
      <w:r w:rsidR="00A06347" w:rsidRPr="00D4617E">
        <w:rPr>
          <w:color w:val="000000" w:themeColor="text1"/>
        </w:rPr>
        <w:t>Организации</w:t>
      </w:r>
      <w:proofErr w:type="spellEnd"/>
      <w:r w:rsidR="00A06347" w:rsidRPr="00D4617E">
        <w:rPr>
          <w:color w:val="000000" w:themeColor="text1"/>
        </w:rPr>
        <w:t xml:space="preserve"> </w:t>
      </w:r>
      <w:proofErr w:type="spellStart"/>
      <w:r w:rsidR="00A06347" w:rsidRPr="00D4617E">
        <w:rPr>
          <w:color w:val="000000" w:themeColor="text1"/>
        </w:rPr>
        <w:t>присвоены</w:t>
      </w:r>
      <w:proofErr w:type="spellEnd"/>
      <w:r w:rsidR="00A06347" w:rsidRPr="00D4617E">
        <w:rPr>
          <w:color w:val="000000" w:themeColor="text1"/>
        </w:rPr>
        <w:t xml:space="preserve"> ИНН 9303031950, ОГРН 1229300177347, КПП 930301001. </w:t>
      </w:r>
      <w:proofErr w:type="spellStart"/>
      <w:r w:rsidR="00A06347" w:rsidRPr="00D4617E">
        <w:rPr>
          <w:color w:val="000000" w:themeColor="text1"/>
        </w:rPr>
        <w:t>Основным</w:t>
      </w:r>
      <w:proofErr w:type="spellEnd"/>
      <w:r w:rsidR="00A06347" w:rsidRPr="00D4617E">
        <w:rPr>
          <w:color w:val="000000" w:themeColor="text1"/>
        </w:rPr>
        <w:t xml:space="preserve"> видом </w:t>
      </w:r>
      <w:proofErr w:type="spellStart"/>
      <w:r w:rsidR="00A06347" w:rsidRPr="00D4617E">
        <w:rPr>
          <w:color w:val="000000" w:themeColor="text1"/>
        </w:rPr>
        <w:t>деятельности</w:t>
      </w:r>
      <w:proofErr w:type="spellEnd"/>
      <w:r w:rsidR="00A06347" w:rsidRPr="00D4617E">
        <w:rPr>
          <w:color w:val="000000" w:themeColor="text1"/>
        </w:rPr>
        <w:t xml:space="preserve"> </w:t>
      </w:r>
      <w:proofErr w:type="spellStart"/>
      <w:r w:rsidR="00A06347" w:rsidRPr="00D4617E">
        <w:rPr>
          <w:color w:val="000000" w:themeColor="text1"/>
        </w:rPr>
        <w:t>является</w:t>
      </w:r>
      <w:proofErr w:type="spellEnd"/>
      <w:r w:rsidR="00A06347" w:rsidRPr="00D4617E">
        <w:rPr>
          <w:color w:val="000000" w:themeColor="text1"/>
        </w:rPr>
        <w:t xml:space="preserve"> </w:t>
      </w:r>
      <w:proofErr w:type="spellStart"/>
      <w:r w:rsidR="00A06347" w:rsidRPr="00D4617E">
        <w:rPr>
          <w:color w:val="000000" w:themeColor="text1"/>
        </w:rPr>
        <w:t>произ</w:t>
      </w:r>
      <w:r w:rsidR="00646C60" w:rsidRPr="00D4617E">
        <w:rPr>
          <w:color w:val="000000" w:themeColor="text1"/>
        </w:rPr>
        <w:t>водство</w:t>
      </w:r>
      <w:proofErr w:type="spellEnd"/>
      <w:r w:rsidR="00646C60" w:rsidRPr="00D4617E">
        <w:rPr>
          <w:color w:val="000000" w:themeColor="text1"/>
        </w:rPr>
        <w:t xml:space="preserve"> </w:t>
      </w:r>
      <w:proofErr w:type="spellStart"/>
      <w:r w:rsidR="00646C60" w:rsidRPr="00D4617E">
        <w:rPr>
          <w:color w:val="000000" w:themeColor="text1"/>
        </w:rPr>
        <w:t>прочей</w:t>
      </w:r>
      <w:proofErr w:type="spellEnd"/>
      <w:r w:rsidR="00646C60" w:rsidRPr="00D4617E">
        <w:rPr>
          <w:color w:val="000000" w:themeColor="text1"/>
        </w:rPr>
        <w:t xml:space="preserve"> </w:t>
      </w:r>
      <w:proofErr w:type="spellStart"/>
      <w:r w:rsidR="00646C60" w:rsidRPr="00D4617E">
        <w:rPr>
          <w:color w:val="000000" w:themeColor="text1"/>
        </w:rPr>
        <w:t>мебели</w:t>
      </w:r>
      <w:proofErr w:type="spellEnd"/>
      <w:r w:rsidR="00646C60" w:rsidRPr="00D4617E">
        <w:rPr>
          <w:color w:val="000000" w:themeColor="text1"/>
        </w:rPr>
        <w:t xml:space="preserve">, директор </w:t>
      </w:r>
      <w:r w:rsidR="00DB2764" w:rsidRPr="00D4617E">
        <w:rPr>
          <w:rStyle w:val="af0"/>
          <w:rFonts w:eastAsiaTheme="majorEastAsia"/>
          <w:b w:val="0"/>
          <w:shd w:val="clear" w:color="auto" w:fill="FFFFFF"/>
        </w:rPr>
        <w:t>–</w:t>
      </w:r>
      <w:r w:rsidR="00646C60" w:rsidRPr="00D4617E">
        <w:rPr>
          <w:color w:val="000000" w:themeColor="text1"/>
        </w:rPr>
        <w:t xml:space="preserve"> </w:t>
      </w:r>
      <w:r w:rsidR="00D4617E">
        <w:rPr>
          <w:color w:val="000000" w:themeColor="text1"/>
        </w:rPr>
        <w:t>ОСОБА_3</w:t>
      </w:r>
      <w:r w:rsidR="00A06347" w:rsidRPr="00D4617E">
        <w:rPr>
          <w:color w:val="000000" w:themeColor="text1"/>
        </w:rPr>
        <w:t xml:space="preserve">. </w:t>
      </w:r>
      <w:proofErr w:type="spellStart"/>
      <w:r w:rsidR="00A06347" w:rsidRPr="00D4617E">
        <w:rPr>
          <w:color w:val="000000" w:themeColor="text1"/>
        </w:rPr>
        <w:t>Размер</w:t>
      </w:r>
      <w:proofErr w:type="spellEnd"/>
      <w:r w:rsidR="00A06347" w:rsidRPr="00D4617E">
        <w:rPr>
          <w:color w:val="000000" w:themeColor="text1"/>
        </w:rPr>
        <w:t xml:space="preserve"> уставного </w:t>
      </w:r>
      <w:proofErr w:type="spellStart"/>
      <w:r w:rsidR="00A06347" w:rsidRPr="00D4617E">
        <w:rPr>
          <w:color w:val="000000" w:themeColor="text1"/>
        </w:rPr>
        <w:t>капитала</w:t>
      </w:r>
      <w:proofErr w:type="spellEnd"/>
      <w:r w:rsidR="00A06347" w:rsidRPr="00D4617E">
        <w:rPr>
          <w:color w:val="000000" w:themeColor="text1"/>
        </w:rPr>
        <w:t xml:space="preserve"> 1 270 000 ₽</w:t>
      </w:r>
      <w:r w:rsidR="00DB2764" w:rsidRPr="00D4617E">
        <w:rPr>
          <w:color w:val="000000" w:themeColor="text1"/>
        </w:rPr>
        <w:t>»</w:t>
      </w:r>
      <w:r w:rsidR="00A06347" w:rsidRPr="00D4617E">
        <w:rPr>
          <w:color w:val="000000" w:themeColor="text1"/>
        </w:rPr>
        <w:t>.</w:t>
      </w:r>
    </w:p>
    <w:p w:rsidR="00A06347" w:rsidRPr="00A509FC" w:rsidRDefault="002E144B" w:rsidP="00B27020">
      <w:pPr>
        <w:shd w:val="clear" w:color="auto" w:fill="FFFFFF" w:themeFill="background1"/>
        <w:ind w:firstLine="567"/>
        <w:jc w:val="both"/>
        <w:rPr>
          <w:color w:val="000000" w:themeColor="text1"/>
        </w:rPr>
      </w:pPr>
      <w:r w:rsidRPr="00D4617E">
        <w:rPr>
          <w:color w:val="000000" w:themeColor="text1"/>
        </w:rPr>
        <w:t>10</w:t>
      </w:r>
      <w:r w:rsidR="002E6EA6" w:rsidRPr="00D4617E">
        <w:rPr>
          <w:color w:val="000000" w:themeColor="text1"/>
        </w:rPr>
        <w:t>3</w:t>
      </w:r>
      <w:r w:rsidRPr="00D4617E">
        <w:rPr>
          <w:color w:val="000000" w:themeColor="text1"/>
          <w:spacing w:val="10"/>
        </w:rPr>
        <w:t xml:space="preserve">. </w:t>
      </w:r>
      <w:r w:rsidR="00B27020" w:rsidRPr="00D4617E">
        <w:rPr>
          <w:color w:val="000000" w:themeColor="text1"/>
          <w:spacing w:val="10"/>
        </w:rPr>
        <w:t>Відповідно до даних, отриманих</w:t>
      </w:r>
      <w:r w:rsidR="00A06347" w:rsidRPr="00D4617E">
        <w:rPr>
          <w:color w:val="000000" w:themeColor="text1"/>
          <w:spacing w:val="10"/>
        </w:rPr>
        <w:t xml:space="preserve"> з російських реєстрів та так званої «ДНР»</w:t>
      </w:r>
      <w:r w:rsidR="00B27020" w:rsidRPr="00D4617E">
        <w:rPr>
          <w:color w:val="000000" w:themeColor="text1"/>
          <w:spacing w:val="10"/>
        </w:rPr>
        <w:t>,</w:t>
      </w:r>
      <w:r w:rsidR="00D4617E">
        <w:rPr>
          <w:color w:val="000000" w:themeColor="text1"/>
        </w:rPr>
        <w:t xml:space="preserve"> </w:t>
      </w:r>
      <w:r w:rsidR="00A06347" w:rsidRPr="00D4617E">
        <w:rPr>
          <w:color w:val="000000" w:themeColor="text1"/>
        </w:rPr>
        <w:t>ТОВ «</w:t>
      </w:r>
      <w:proofErr w:type="spellStart"/>
      <w:r w:rsidR="00A06347" w:rsidRPr="00D4617E">
        <w:rPr>
          <w:color w:val="000000" w:themeColor="text1"/>
        </w:rPr>
        <w:t>Бервер</w:t>
      </w:r>
      <w:proofErr w:type="spellEnd"/>
      <w:r w:rsidR="00A06347" w:rsidRPr="00D4617E">
        <w:rPr>
          <w:color w:val="000000" w:themeColor="text1"/>
        </w:rPr>
        <w:t>» тільки за 2023 рік сплатило податків до бюджету країни-терориста на суму 541</w:t>
      </w:r>
      <w:r w:rsidR="00D4617E">
        <w:rPr>
          <w:color w:val="000000" w:themeColor="text1"/>
        </w:rPr>
        <w:t> </w:t>
      </w:r>
      <w:r w:rsidR="00A06347" w:rsidRPr="00D4617E">
        <w:rPr>
          <w:color w:val="000000" w:themeColor="text1"/>
        </w:rPr>
        <w:t>872 рубл</w:t>
      </w:r>
      <w:r w:rsidR="00B27020" w:rsidRPr="00D4617E">
        <w:rPr>
          <w:color w:val="000000" w:themeColor="text1"/>
        </w:rPr>
        <w:t>і</w:t>
      </w:r>
      <w:r w:rsidR="00A06347" w:rsidRPr="00D4617E">
        <w:rPr>
          <w:color w:val="000000" w:themeColor="text1"/>
        </w:rPr>
        <w:t>.</w:t>
      </w:r>
    </w:p>
    <w:p w:rsidR="00A06347" w:rsidRPr="00A509FC" w:rsidRDefault="002E144B" w:rsidP="000971D9">
      <w:pPr>
        <w:shd w:val="clear" w:color="auto" w:fill="FFFFFF" w:themeFill="background1"/>
        <w:ind w:firstLine="567"/>
        <w:jc w:val="both"/>
        <w:rPr>
          <w:color w:val="000000" w:themeColor="text1"/>
        </w:rPr>
      </w:pPr>
      <w:r w:rsidRPr="00A509FC">
        <w:rPr>
          <w:color w:val="000000" w:themeColor="text1"/>
        </w:rPr>
        <w:t>10</w:t>
      </w:r>
      <w:r w:rsidR="002E6EA6" w:rsidRPr="00A509FC">
        <w:rPr>
          <w:color w:val="000000" w:themeColor="text1"/>
        </w:rPr>
        <w:t>4</w:t>
      </w:r>
      <w:r w:rsidRPr="00A509FC">
        <w:rPr>
          <w:color w:val="000000" w:themeColor="text1"/>
        </w:rPr>
        <w:t xml:space="preserve">. </w:t>
      </w:r>
      <w:r w:rsidR="000971D9" w:rsidRPr="00A509FC">
        <w:rPr>
          <w:color w:val="000000" w:themeColor="text1"/>
        </w:rPr>
        <w:t>Тесть к</w:t>
      </w:r>
      <w:r w:rsidR="00A06347" w:rsidRPr="00A509FC">
        <w:rPr>
          <w:color w:val="000000" w:themeColor="text1"/>
        </w:rPr>
        <w:t xml:space="preserve">андидата також зареєстрований </w:t>
      </w:r>
      <w:r w:rsidR="00AD3B60" w:rsidRPr="00A509FC">
        <w:rPr>
          <w:color w:val="000000" w:themeColor="text1"/>
        </w:rPr>
        <w:t>у</w:t>
      </w:r>
      <w:r w:rsidR="00A06347" w:rsidRPr="00A509FC">
        <w:rPr>
          <w:color w:val="000000" w:themeColor="text1"/>
        </w:rPr>
        <w:t xml:space="preserve"> російських реєстрах з 23 травня 2023 року як ІП (індивідуальний підприємець) за ОГРНИП </w:t>
      </w:r>
      <w:r w:rsidR="00D4617E">
        <w:rPr>
          <w:color w:val="000000" w:themeColor="text1"/>
        </w:rPr>
        <w:t>_______________</w:t>
      </w:r>
      <w:r w:rsidR="00A06347" w:rsidRPr="00A509FC">
        <w:rPr>
          <w:color w:val="000000" w:themeColor="text1"/>
        </w:rPr>
        <w:t xml:space="preserve">, ИНН </w:t>
      </w:r>
      <w:r w:rsidR="00D4617E">
        <w:rPr>
          <w:color w:val="000000" w:themeColor="text1"/>
        </w:rPr>
        <w:t>____________</w:t>
      </w:r>
      <w:r w:rsidR="00AD3B60" w:rsidRPr="00A509FC">
        <w:rPr>
          <w:color w:val="000000" w:themeColor="text1"/>
        </w:rPr>
        <w:t xml:space="preserve">, ОКПО </w:t>
      </w:r>
      <w:r w:rsidR="00D4617E">
        <w:rPr>
          <w:color w:val="000000" w:themeColor="text1"/>
        </w:rPr>
        <w:t>_________</w:t>
      </w:r>
      <w:r w:rsidR="00AD3B60" w:rsidRPr="00A509FC">
        <w:rPr>
          <w:color w:val="000000" w:themeColor="text1"/>
        </w:rPr>
        <w:t xml:space="preserve"> в селі</w:t>
      </w:r>
      <w:r w:rsidR="00A06347" w:rsidRPr="00A509FC">
        <w:rPr>
          <w:color w:val="000000" w:themeColor="text1"/>
        </w:rPr>
        <w:t xml:space="preserve"> Василівка Ясинуватського району Донецької області. </w:t>
      </w:r>
      <w:r w:rsidR="000971D9" w:rsidRPr="00A509FC">
        <w:rPr>
          <w:color w:val="000000" w:themeColor="text1"/>
        </w:rPr>
        <w:t>Згідно з майновою декларацією ка</w:t>
      </w:r>
      <w:r w:rsidR="00A06347" w:rsidRPr="00A509FC">
        <w:rPr>
          <w:color w:val="000000" w:themeColor="text1"/>
        </w:rPr>
        <w:t>ндидата за</w:t>
      </w:r>
      <w:r w:rsidR="00A06347" w:rsidRPr="00A509FC">
        <w:t xml:space="preserve"> 2019 рік </w:t>
      </w:r>
      <w:r w:rsidR="00A06347" w:rsidRPr="00A509FC">
        <w:rPr>
          <w:color w:val="000000" w:themeColor="text1"/>
        </w:rPr>
        <w:t>його дружина мала право користування житловим б</w:t>
      </w:r>
      <w:r w:rsidR="000971D9" w:rsidRPr="00A509FC">
        <w:rPr>
          <w:color w:val="000000" w:themeColor="text1"/>
        </w:rPr>
        <w:t xml:space="preserve">удинком площею 294,80 </w:t>
      </w:r>
      <w:proofErr w:type="spellStart"/>
      <w:r w:rsidR="000971D9" w:rsidRPr="00A509FC">
        <w:rPr>
          <w:color w:val="000000" w:themeColor="text1"/>
        </w:rPr>
        <w:t>кв.</w:t>
      </w:r>
      <w:r w:rsidR="00A06347" w:rsidRPr="00A509FC">
        <w:rPr>
          <w:color w:val="000000" w:themeColor="text1"/>
        </w:rPr>
        <w:t>м</w:t>
      </w:r>
      <w:proofErr w:type="spellEnd"/>
      <w:r w:rsidR="00A06347" w:rsidRPr="00A509FC">
        <w:rPr>
          <w:color w:val="000000" w:themeColor="text1"/>
        </w:rPr>
        <w:t xml:space="preserve"> в с</w:t>
      </w:r>
      <w:r w:rsidR="00AD3B60" w:rsidRPr="00A509FC">
        <w:rPr>
          <w:color w:val="000000" w:themeColor="text1"/>
        </w:rPr>
        <w:t>елі</w:t>
      </w:r>
      <w:r w:rsidR="00A06347" w:rsidRPr="00A509FC">
        <w:rPr>
          <w:color w:val="000000" w:themeColor="text1"/>
        </w:rPr>
        <w:t xml:space="preserve"> Василівка Ясинуватського району Донецької області</w:t>
      </w:r>
      <w:r w:rsidR="000971D9" w:rsidRPr="00A509FC">
        <w:rPr>
          <w:color w:val="000000" w:themeColor="text1"/>
        </w:rPr>
        <w:t>,</w:t>
      </w:r>
      <w:r w:rsidR="00A06347" w:rsidRPr="00A509FC">
        <w:rPr>
          <w:color w:val="000000" w:themeColor="text1"/>
        </w:rPr>
        <w:t xml:space="preserve"> який належить </w:t>
      </w:r>
      <w:r w:rsidR="00D4617E">
        <w:rPr>
          <w:color w:val="000000" w:themeColor="text1"/>
        </w:rPr>
        <w:t>ОСОБА_3</w:t>
      </w:r>
      <w:r w:rsidR="00A06347" w:rsidRPr="00A509FC">
        <w:rPr>
          <w:color w:val="000000" w:themeColor="text1"/>
        </w:rPr>
        <w:t>.</w:t>
      </w:r>
    </w:p>
    <w:p w:rsidR="00A06347" w:rsidRPr="00A509FC" w:rsidRDefault="002E144B" w:rsidP="000971D9">
      <w:pPr>
        <w:shd w:val="clear" w:color="auto" w:fill="FFFFFF" w:themeFill="background1"/>
        <w:ind w:firstLine="567"/>
        <w:jc w:val="both"/>
        <w:rPr>
          <w:color w:val="000000" w:themeColor="text1"/>
        </w:rPr>
      </w:pPr>
      <w:r w:rsidRPr="00A509FC">
        <w:rPr>
          <w:color w:val="000000" w:themeColor="text1"/>
        </w:rPr>
        <w:t>10</w:t>
      </w:r>
      <w:r w:rsidR="002E6EA6" w:rsidRPr="00A509FC">
        <w:rPr>
          <w:color w:val="000000" w:themeColor="text1"/>
        </w:rPr>
        <w:t>5</w:t>
      </w:r>
      <w:r w:rsidRPr="00A509FC">
        <w:rPr>
          <w:color w:val="000000" w:themeColor="text1"/>
        </w:rPr>
        <w:t xml:space="preserve">. </w:t>
      </w:r>
      <w:r w:rsidR="00A06347" w:rsidRPr="00A509FC">
        <w:rPr>
          <w:color w:val="000000" w:themeColor="text1"/>
        </w:rPr>
        <w:t xml:space="preserve">Окрім того, тесть кандидата </w:t>
      </w:r>
      <w:r w:rsidR="00D4617E">
        <w:rPr>
          <w:color w:val="000000" w:themeColor="text1"/>
        </w:rPr>
        <w:t>ОСОБА_3</w:t>
      </w:r>
      <w:r w:rsidR="00A06347" w:rsidRPr="00A509FC">
        <w:rPr>
          <w:color w:val="000000" w:themeColor="text1"/>
        </w:rPr>
        <w:t xml:space="preserve"> надає інтерв’ю пропагандистським ресурсам на кшталт «</w:t>
      </w:r>
      <w:proofErr w:type="spellStart"/>
      <w:r w:rsidR="00A06347" w:rsidRPr="00A509FC">
        <w:rPr>
          <w:color w:val="000000" w:themeColor="text1"/>
        </w:rPr>
        <w:t>новоросинформ</w:t>
      </w:r>
      <w:proofErr w:type="spellEnd"/>
      <w:r w:rsidR="00A06347" w:rsidRPr="00A509FC">
        <w:rPr>
          <w:color w:val="000000" w:themeColor="text1"/>
        </w:rPr>
        <w:t xml:space="preserve">». Так, в </w:t>
      </w:r>
      <w:r w:rsidR="00A06347" w:rsidRPr="00A509FC">
        <w:rPr>
          <w:color w:val="000000" w:themeColor="text1"/>
          <w:lang w:eastAsia="en-US"/>
        </w:rPr>
        <w:t>інтерв’ю «</w:t>
      </w:r>
      <w:proofErr w:type="spellStart"/>
      <w:r w:rsidR="00A06347" w:rsidRPr="00A509FC">
        <w:rPr>
          <w:color w:val="000000" w:themeColor="text1"/>
          <w:lang w:eastAsia="en-US"/>
        </w:rPr>
        <w:t>новоросинформ</w:t>
      </w:r>
      <w:proofErr w:type="spellEnd"/>
      <w:r w:rsidR="00A06347" w:rsidRPr="00A509FC">
        <w:rPr>
          <w:color w:val="000000" w:themeColor="text1"/>
          <w:lang w:eastAsia="en-US"/>
        </w:rPr>
        <w:t xml:space="preserve">» </w:t>
      </w:r>
      <w:r w:rsidR="00A06347" w:rsidRPr="00A509FC">
        <w:rPr>
          <w:color w:val="000000" w:themeColor="text1"/>
        </w:rPr>
        <w:t xml:space="preserve">тесть кандидата наводив такі висловлювання (далі мовою оригіналу): </w:t>
      </w:r>
    </w:p>
    <w:p w:rsidR="00A06347" w:rsidRPr="00A509FC" w:rsidRDefault="00A06347" w:rsidP="000971D9">
      <w:pPr>
        <w:shd w:val="clear" w:color="auto" w:fill="FFFFFF" w:themeFill="background1"/>
        <w:ind w:firstLine="567"/>
        <w:jc w:val="both"/>
        <w:rPr>
          <w:color w:val="000000" w:themeColor="text1"/>
        </w:rPr>
      </w:pPr>
      <w:r w:rsidRPr="00A509FC">
        <w:rPr>
          <w:color w:val="000000" w:themeColor="text1"/>
        </w:rPr>
        <w:t xml:space="preserve">«ДНР </w:t>
      </w:r>
      <w:proofErr w:type="spellStart"/>
      <w:r w:rsidRPr="00A509FC">
        <w:rPr>
          <w:color w:val="000000" w:themeColor="text1"/>
        </w:rPr>
        <w:t>держится</w:t>
      </w:r>
      <w:proofErr w:type="spellEnd"/>
      <w:r w:rsidRPr="00A509FC">
        <w:rPr>
          <w:color w:val="000000" w:themeColor="text1"/>
        </w:rPr>
        <w:t xml:space="preserve"> на </w:t>
      </w:r>
      <w:proofErr w:type="spellStart"/>
      <w:r w:rsidRPr="00A509FC">
        <w:rPr>
          <w:color w:val="000000" w:themeColor="text1"/>
        </w:rPr>
        <w:t>активных</w:t>
      </w:r>
      <w:proofErr w:type="spellEnd"/>
      <w:r w:rsidRPr="00A509FC">
        <w:rPr>
          <w:color w:val="000000" w:themeColor="text1"/>
        </w:rPr>
        <w:t xml:space="preserve"> </w:t>
      </w:r>
      <w:proofErr w:type="spellStart"/>
      <w:r w:rsidRPr="00A509FC">
        <w:rPr>
          <w:color w:val="000000" w:themeColor="text1"/>
        </w:rPr>
        <w:t>деловых</w:t>
      </w:r>
      <w:proofErr w:type="spellEnd"/>
      <w:r w:rsidRPr="00A509FC">
        <w:rPr>
          <w:color w:val="000000" w:themeColor="text1"/>
        </w:rPr>
        <w:t xml:space="preserve"> людях, </w:t>
      </w:r>
      <w:proofErr w:type="spellStart"/>
      <w:r w:rsidRPr="00A509FC">
        <w:rPr>
          <w:color w:val="000000" w:themeColor="text1"/>
        </w:rPr>
        <w:t>способных</w:t>
      </w:r>
      <w:proofErr w:type="spellEnd"/>
      <w:r w:rsidRPr="00A509FC">
        <w:rPr>
          <w:color w:val="000000" w:themeColor="text1"/>
        </w:rPr>
        <w:t xml:space="preserve"> в </w:t>
      </w:r>
      <w:proofErr w:type="spellStart"/>
      <w:r w:rsidRPr="00A509FC">
        <w:rPr>
          <w:color w:val="000000" w:themeColor="text1"/>
        </w:rPr>
        <w:t>условиях</w:t>
      </w:r>
      <w:proofErr w:type="spellEnd"/>
      <w:r w:rsidRPr="00A509FC">
        <w:rPr>
          <w:color w:val="000000" w:themeColor="text1"/>
        </w:rPr>
        <w:t xml:space="preserve"> </w:t>
      </w:r>
      <w:proofErr w:type="spellStart"/>
      <w:r w:rsidRPr="00A509FC">
        <w:rPr>
          <w:color w:val="000000" w:themeColor="text1"/>
        </w:rPr>
        <w:t>бюрократических</w:t>
      </w:r>
      <w:proofErr w:type="spellEnd"/>
      <w:r w:rsidRPr="00A509FC">
        <w:rPr>
          <w:color w:val="000000" w:themeColor="text1"/>
        </w:rPr>
        <w:t xml:space="preserve"> </w:t>
      </w:r>
      <w:proofErr w:type="spellStart"/>
      <w:r w:rsidRPr="00A509FC">
        <w:rPr>
          <w:color w:val="000000" w:themeColor="text1"/>
        </w:rPr>
        <w:t>препон</w:t>
      </w:r>
      <w:proofErr w:type="spellEnd"/>
      <w:r w:rsidRPr="00A509FC">
        <w:rPr>
          <w:color w:val="000000" w:themeColor="text1"/>
        </w:rPr>
        <w:t xml:space="preserve"> и </w:t>
      </w:r>
      <w:proofErr w:type="spellStart"/>
      <w:r w:rsidRPr="00A509FC">
        <w:rPr>
          <w:color w:val="000000" w:themeColor="text1"/>
        </w:rPr>
        <w:t>сложностей</w:t>
      </w:r>
      <w:proofErr w:type="spellEnd"/>
      <w:r w:rsidRPr="00A509FC">
        <w:rPr>
          <w:color w:val="000000" w:themeColor="text1"/>
        </w:rPr>
        <w:t xml:space="preserve"> </w:t>
      </w:r>
      <w:proofErr w:type="spellStart"/>
      <w:r w:rsidRPr="00A509FC">
        <w:rPr>
          <w:color w:val="000000" w:themeColor="text1"/>
        </w:rPr>
        <w:t>военного</w:t>
      </w:r>
      <w:proofErr w:type="spellEnd"/>
      <w:r w:rsidRPr="00A509FC">
        <w:rPr>
          <w:color w:val="000000" w:themeColor="text1"/>
        </w:rPr>
        <w:t xml:space="preserve"> </w:t>
      </w:r>
      <w:proofErr w:type="spellStart"/>
      <w:r w:rsidRPr="00A509FC">
        <w:rPr>
          <w:color w:val="000000" w:themeColor="text1"/>
        </w:rPr>
        <w:t>времени</w:t>
      </w:r>
      <w:proofErr w:type="spellEnd"/>
      <w:r w:rsidRPr="00A509FC">
        <w:rPr>
          <w:color w:val="000000" w:themeColor="text1"/>
        </w:rPr>
        <w:t xml:space="preserve"> </w:t>
      </w:r>
      <w:proofErr w:type="spellStart"/>
      <w:r w:rsidRPr="00A509FC">
        <w:rPr>
          <w:color w:val="000000" w:themeColor="text1"/>
        </w:rPr>
        <w:t>создавать</w:t>
      </w:r>
      <w:proofErr w:type="spellEnd"/>
      <w:r w:rsidRPr="00A509FC">
        <w:rPr>
          <w:color w:val="000000" w:themeColor="text1"/>
        </w:rPr>
        <w:t xml:space="preserve"> </w:t>
      </w:r>
      <w:proofErr w:type="spellStart"/>
      <w:r w:rsidRPr="00A509FC">
        <w:rPr>
          <w:color w:val="000000" w:themeColor="text1"/>
        </w:rPr>
        <w:t>материальный</w:t>
      </w:r>
      <w:proofErr w:type="spellEnd"/>
      <w:r w:rsidRPr="00A509FC">
        <w:rPr>
          <w:color w:val="000000" w:themeColor="text1"/>
        </w:rPr>
        <w:t xml:space="preserve"> базис </w:t>
      </w:r>
      <w:proofErr w:type="spellStart"/>
      <w:r w:rsidRPr="00A509FC">
        <w:rPr>
          <w:color w:val="000000" w:themeColor="text1"/>
        </w:rPr>
        <w:t>республики</w:t>
      </w:r>
      <w:proofErr w:type="spellEnd"/>
      <w:r w:rsidRPr="00A509FC">
        <w:rPr>
          <w:color w:val="000000" w:themeColor="text1"/>
        </w:rPr>
        <w:t>»</w:t>
      </w:r>
      <w:r w:rsidR="00AD3B60" w:rsidRPr="00A509FC">
        <w:rPr>
          <w:color w:val="000000" w:themeColor="text1"/>
        </w:rPr>
        <w:t>.</w:t>
      </w:r>
    </w:p>
    <w:p w:rsidR="00A06347" w:rsidRPr="00A509FC" w:rsidRDefault="00A06347" w:rsidP="000971D9">
      <w:pPr>
        <w:shd w:val="clear" w:color="auto" w:fill="FFFFFF" w:themeFill="background1"/>
        <w:ind w:firstLine="567"/>
        <w:jc w:val="both"/>
        <w:rPr>
          <w:color w:val="000000" w:themeColor="text1"/>
        </w:rPr>
      </w:pPr>
      <w:r w:rsidRPr="00A509FC">
        <w:rPr>
          <w:color w:val="000000" w:themeColor="text1"/>
        </w:rPr>
        <w:t>«</w:t>
      </w:r>
      <w:proofErr w:type="spellStart"/>
      <w:r w:rsidRPr="00A509FC">
        <w:rPr>
          <w:color w:val="000000" w:themeColor="text1"/>
        </w:rPr>
        <w:t>Большинству</w:t>
      </w:r>
      <w:proofErr w:type="spellEnd"/>
      <w:r w:rsidRPr="00A509FC">
        <w:rPr>
          <w:color w:val="000000" w:themeColor="text1"/>
        </w:rPr>
        <w:t xml:space="preserve"> </w:t>
      </w:r>
      <w:proofErr w:type="spellStart"/>
      <w:r w:rsidRPr="00A509FC">
        <w:rPr>
          <w:color w:val="000000" w:themeColor="text1"/>
        </w:rPr>
        <w:t>известен</w:t>
      </w:r>
      <w:proofErr w:type="spellEnd"/>
      <w:r w:rsidRPr="00A509FC">
        <w:rPr>
          <w:color w:val="000000" w:themeColor="text1"/>
        </w:rPr>
        <w:t xml:space="preserve"> лозунг: «Все для </w:t>
      </w:r>
      <w:proofErr w:type="spellStart"/>
      <w:r w:rsidRPr="00A509FC">
        <w:rPr>
          <w:color w:val="000000" w:themeColor="text1"/>
        </w:rPr>
        <w:t>фронта</w:t>
      </w:r>
      <w:proofErr w:type="spellEnd"/>
      <w:r w:rsidRPr="00A509FC">
        <w:rPr>
          <w:color w:val="000000" w:themeColor="text1"/>
        </w:rPr>
        <w:t xml:space="preserve">, все для </w:t>
      </w:r>
      <w:proofErr w:type="spellStart"/>
      <w:r w:rsidRPr="00A509FC">
        <w:rPr>
          <w:color w:val="000000" w:themeColor="text1"/>
        </w:rPr>
        <w:t>победы</w:t>
      </w:r>
      <w:proofErr w:type="spellEnd"/>
      <w:r w:rsidRPr="00A509FC">
        <w:rPr>
          <w:color w:val="000000" w:themeColor="text1"/>
        </w:rPr>
        <w:t xml:space="preserve">». В </w:t>
      </w:r>
      <w:proofErr w:type="spellStart"/>
      <w:r w:rsidRPr="00A509FC">
        <w:rPr>
          <w:color w:val="000000" w:themeColor="text1"/>
        </w:rPr>
        <w:t>свое</w:t>
      </w:r>
      <w:proofErr w:type="spellEnd"/>
      <w:r w:rsidRPr="00A509FC">
        <w:rPr>
          <w:color w:val="000000" w:themeColor="text1"/>
        </w:rPr>
        <w:t xml:space="preserve"> </w:t>
      </w:r>
      <w:proofErr w:type="spellStart"/>
      <w:r w:rsidRPr="00A509FC">
        <w:rPr>
          <w:color w:val="000000" w:themeColor="text1"/>
        </w:rPr>
        <w:t>время</w:t>
      </w:r>
      <w:proofErr w:type="spellEnd"/>
      <w:r w:rsidRPr="00A509FC">
        <w:rPr>
          <w:color w:val="000000" w:themeColor="text1"/>
        </w:rPr>
        <w:t xml:space="preserve"> </w:t>
      </w:r>
      <w:proofErr w:type="spellStart"/>
      <w:r w:rsidRPr="00A509FC">
        <w:rPr>
          <w:color w:val="000000" w:themeColor="text1"/>
        </w:rPr>
        <w:t>этот</w:t>
      </w:r>
      <w:proofErr w:type="spellEnd"/>
      <w:r w:rsidRPr="00A509FC">
        <w:rPr>
          <w:color w:val="000000" w:themeColor="text1"/>
        </w:rPr>
        <w:t xml:space="preserve"> лозунг </w:t>
      </w:r>
      <w:proofErr w:type="spellStart"/>
      <w:r w:rsidRPr="00A509FC">
        <w:rPr>
          <w:color w:val="000000" w:themeColor="text1"/>
        </w:rPr>
        <w:t>мотивировал</w:t>
      </w:r>
      <w:proofErr w:type="spellEnd"/>
      <w:r w:rsidRPr="00A509FC">
        <w:rPr>
          <w:color w:val="000000" w:themeColor="text1"/>
        </w:rPr>
        <w:t xml:space="preserve"> </w:t>
      </w:r>
      <w:proofErr w:type="spellStart"/>
      <w:r w:rsidRPr="00A509FC">
        <w:rPr>
          <w:color w:val="000000" w:themeColor="text1"/>
        </w:rPr>
        <w:t>советских</w:t>
      </w:r>
      <w:proofErr w:type="spellEnd"/>
      <w:r w:rsidRPr="00A509FC">
        <w:rPr>
          <w:color w:val="000000" w:themeColor="text1"/>
        </w:rPr>
        <w:t xml:space="preserve"> людей в </w:t>
      </w:r>
      <w:proofErr w:type="spellStart"/>
      <w:r w:rsidRPr="00A509FC">
        <w:rPr>
          <w:color w:val="000000" w:themeColor="text1"/>
        </w:rPr>
        <w:t>их</w:t>
      </w:r>
      <w:proofErr w:type="spellEnd"/>
      <w:r w:rsidRPr="00A509FC">
        <w:rPr>
          <w:color w:val="000000" w:themeColor="text1"/>
        </w:rPr>
        <w:t xml:space="preserve"> </w:t>
      </w:r>
      <w:proofErr w:type="spellStart"/>
      <w:r w:rsidRPr="00A509FC">
        <w:rPr>
          <w:color w:val="000000" w:themeColor="text1"/>
        </w:rPr>
        <w:t>борьбе</w:t>
      </w:r>
      <w:proofErr w:type="spellEnd"/>
      <w:r w:rsidRPr="00A509FC">
        <w:rPr>
          <w:color w:val="000000" w:themeColor="text1"/>
        </w:rPr>
        <w:t xml:space="preserve"> с </w:t>
      </w:r>
      <w:proofErr w:type="spellStart"/>
      <w:r w:rsidRPr="00A509FC">
        <w:rPr>
          <w:color w:val="000000" w:themeColor="text1"/>
        </w:rPr>
        <w:t>гитлеризмом</w:t>
      </w:r>
      <w:proofErr w:type="spellEnd"/>
      <w:r w:rsidRPr="00A509FC">
        <w:rPr>
          <w:color w:val="000000" w:themeColor="text1"/>
        </w:rPr>
        <w:t xml:space="preserve">. </w:t>
      </w:r>
      <w:proofErr w:type="spellStart"/>
      <w:r w:rsidRPr="00A509FC">
        <w:rPr>
          <w:color w:val="000000" w:themeColor="text1"/>
        </w:rPr>
        <w:t>Сейчас</w:t>
      </w:r>
      <w:proofErr w:type="spellEnd"/>
      <w:r w:rsidRPr="00A509FC">
        <w:rPr>
          <w:color w:val="000000" w:themeColor="text1"/>
        </w:rPr>
        <w:t xml:space="preserve">, </w:t>
      </w:r>
      <w:proofErr w:type="spellStart"/>
      <w:r w:rsidRPr="00A509FC">
        <w:rPr>
          <w:color w:val="000000" w:themeColor="text1"/>
        </w:rPr>
        <w:t>учитывая</w:t>
      </w:r>
      <w:proofErr w:type="spellEnd"/>
      <w:r w:rsidRPr="00A509FC">
        <w:rPr>
          <w:color w:val="000000" w:themeColor="text1"/>
        </w:rPr>
        <w:t xml:space="preserve"> </w:t>
      </w:r>
      <w:proofErr w:type="spellStart"/>
      <w:r w:rsidRPr="00A509FC">
        <w:rPr>
          <w:color w:val="000000" w:themeColor="text1"/>
        </w:rPr>
        <w:t>военную</w:t>
      </w:r>
      <w:proofErr w:type="spellEnd"/>
      <w:r w:rsidRPr="00A509FC">
        <w:rPr>
          <w:color w:val="000000" w:themeColor="text1"/>
        </w:rPr>
        <w:t xml:space="preserve"> </w:t>
      </w:r>
      <w:proofErr w:type="spellStart"/>
      <w:r w:rsidRPr="00A509FC">
        <w:rPr>
          <w:color w:val="000000" w:themeColor="text1"/>
        </w:rPr>
        <w:t>ситуацию</w:t>
      </w:r>
      <w:proofErr w:type="spellEnd"/>
      <w:r w:rsidRPr="00A509FC">
        <w:rPr>
          <w:color w:val="000000" w:themeColor="text1"/>
        </w:rPr>
        <w:t xml:space="preserve"> в </w:t>
      </w:r>
      <w:proofErr w:type="spellStart"/>
      <w:r w:rsidRPr="00A509FC">
        <w:rPr>
          <w:color w:val="000000" w:themeColor="text1"/>
        </w:rPr>
        <w:t>Донбассе</w:t>
      </w:r>
      <w:proofErr w:type="spellEnd"/>
      <w:r w:rsidRPr="00A509FC">
        <w:rPr>
          <w:color w:val="000000" w:themeColor="text1"/>
        </w:rPr>
        <w:t>, лозунг по-</w:t>
      </w:r>
      <w:proofErr w:type="spellStart"/>
      <w:r w:rsidRPr="00A509FC">
        <w:rPr>
          <w:color w:val="000000" w:themeColor="text1"/>
        </w:rPr>
        <w:t>прежнему</w:t>
      </w:r>
      <w:proofErr w:type="spellEnd"/>
      <w:r w:rsidRPr="00A509FC">
        <w:rPr>
          <w:color w:val="000000" w:themeColor="text1"/>
        </w:rPr>
        <w:t xml:space="preserve"> </w:t>
      </w:r>
      <w:proofErr w:type="spellStart"/>
      <w:r w:rsidRPr="00A509FC">
        <w:rPr>
          <w:color w:val="000000" w:themeColor="text1"/>
        </w:rPr>
        <w:t>актуален</w:t>
      </w:r>
      <w:proofErr w:type="spellEnd"/>
      <w:r w:rsidRPr="00A509FC">
        <w:rPr>
          <w:color w:val="000000" w:themeColor="text1"/>
        </w:rPr>
        <w:t xml:space="preserve">, в </w:t>
      </w:r>
      <w:proofErr w:type="spellStart"/>
      <w:r w:rsidRPr="00A509FC">
        <w:rPr>
          <w:color w:val="000000" w:themeColor="text1"/>
        </w:rPr>
        <w:t>условиях</w:t>
      </w:r>
      <w:proofErr w:type="spellEnd"/>
      <w:r w:rsidRPr="00A509FC">
        <w:rPr>
          <w:color w:val="000000" w:themeColor="text1"/>
        </w:rPr>
        <w:t xml:space="preserve"> </w:t>
      </w:r>
      <w:proofErr w:type="spellStart"/>
      <w:r w:rsidRPr="00A509FC">
        <w:rPr>
          <w:color w:val="000000" w:themeColor="text1"/>
        </w:rPr>
        <w:t>военного</w:t>
      </w:r>
      <w:proofErr w:type="spellEnd"/>
      <w:r w:rsidRPr="00A509FC">
        <w:rPr>
          <w:color w:val="000000" w:themeColor="text1"/>
        </w:rPr>
        <w:t xml:space="preserve"> </w:t>
      </w:r>
      <w:proofErr w:type="spellStart"/>
      <w:r w:rsidRPr="00A509FC">
        <w:rPr>
          <w:color w:val="000000" w:themeColor="text1"/>
        </w:rPr>
        <w:t>времени</w:t>
      </w:r>
      <w:proofErr w:type="spellEnd"/>
      <w:r w:rsidRPr="00A509FC">
        <w:rPr>
          <w:color w:val="000000" w:themeColor="text1"/>
        </w:rPr>
        <w:t xml:space="preserve"> </w:t>
      </w:r>
      <w:proofErr w:type="spellStart"/>
      <w:r w:rsidRPr="00A509FC">
        <w:rPr>
          <w:color w:val="000000" w:themeColor="text1"/>
        </w:rPr>
        <w:t>предпринимательство</w:t>
      </w:r>
      <w:proofErr w:type="spellEnd"/>
      <w:r w:rsidRPr="00A509FC">
        <w:rPr>
          <w:color w:val="000000" w:themeColor="text1"/>
        </w:rPr>
        <w:t xml:space="preserve"> </w:t>
      </w:r>
      <w:proofErr w:type="spellStart"/>
      <w:r w:rsidRPr="00A509FC">
        <w:rPr>
          <w:color w:val="000000" w:themeColor="text1"/>
        </w:rPr>
        <w:t>также</w:t>
      </w:r>
      <w:proofErr w:type="spellEnd"/>
      <w:r w:rsidRPr="00A509FC">
        <w:rPr>
          <w:color w:val="000000" w:themeColor="text1"/>
        </w:rPr>
        <w:t xml:space="preserve"> </w:t>
      </w:r>
      <w:proofErr w:type="spellStart"/>
      <w:r w:rsidRPr="00A509FC">
        <w:rPr>
          <w:color w:val="000000" w:themeColor="text1"/>
        </w:rPr>
        <w:t>включается</w:t>
      </w:r>
      <w:proofErr w:type="spellEnd"/>
      <w:r w:rsidRPr="00A509FC">
        <w:rPr>
          <w:color w:val="000000" w:themeColor="text1"/>
        </w:rPr>
        <w:t xml:space="preserve"> в </w:t>
      </w:r>
      <w:proofErr w:type="spellStart"/>
      <w:r w:rsidRPr="00A509FC">
        <w:rPr>
          <w:color w:val="000000" w:themeColor="text1"/>
        </w:rPr>
        <w:t>мобилизационную</w:t>
      </w:r>
      <w:proofErr w:type="spellEnd"/>
      <w:r w:rsidRPr="00A509FC">
        <w:rPr>
          <w:color w:val="000000" w:themeColor="text1"/>
        </w:rPr>
        <w:t xml:space="preserve"> </w:t>
      </w:r>
      <w:proofErr w:type="spellStart"/>
      <w:r w:rsidRPr="00A509FC">
        <w:rPr>
          <w:color w:val="000000" w:themeColor="text1"/>
        </w:rPr>
        <w:t>повестку</w:t>
      </w:r>
      <w:proofErr w:type="spellEnd"/>
      <w:r w:rsidRPr="00A509FC">
        <w:rPr>
          <w:color w:val="000000" w:themeColor="text1"/>
        </w:rPr>
        <w:t>»</w:t>
      </w:r>
      <w:r w:rsidR="00AD3B60" w:rsidRPr="00A509FC">
        <w:rPr>
          <w:color w:val="000000" w:themeColor="text1"/>
        </w:rPr>
        <w:t>.</w:t>
      </w:r>
    </w:p>
    <w:p w:rsidR="005C0A1E" w:rsidRPr="00A509FC" w:rsidRDefault="005C0A1E" w:rsidP="000971D9">
      <w:pPr>
        <w:shd w:val="clear" w:color="auto" w:fill="FFFFFF" w:themeFill="background1"/>
        <w:ind w:firstLine="567"/>
        <w:jc w:val="both"/>
        <w:rPr>
          <w:color w:val="000000" w:themeColor="text1"/>
        </w:rPr>
      </w:pPr>
      <w:r w:rsidRPr="00A509FC">
        <w:rPr>
          <w:color w:val="000000" w:themeColor="text1"/>
        </w:rPr>
        <w:t>«</w:t>
      </w:r>
      <w:proofErr w:type="spellStart"/>
      <w:r w:rsidRPr="00A509FC">
        <w:rPr>
          <w:color w:val="000000" w:themeColor="text1"/>
        </w:rPr>
        <w:t>Особенно</w:t>
      </w:r>
      <w:proofErr w:type="spellEnd"/>
      <w:r w:rsidRPr="00A509FC">
        <w:rPr>
          <w:color w:val="000000" w:themeColor="text1"/>
        </w:rPr>
        <w:t xml:space="preserve"> </w:t>
      </w:r>
      <w:proofErr w:type="spellStart"/>
      <w:r w:rsidRPr="00A509FC">
        <w:rPr>
          <w:color w:val="000000" w:themeColor="text1"/>
        </w:rPr>
        <w:t>осложняли</w:t>
      </w:r>
      <w:proofErr w:type="spellEnd"/>
      <w:r w:rsidRPr="00A509FC">
        <w:rPr>
          <w:color w:val="000000" w:themeColor="text1"/>
        </w:rPr>
        <w:t xml:space="preserve"> </w:t>
      </w:r>
      <w:proofErr w:type="spellStart"/>
      <w:r w:rsidRPr="00A509FC">
        <w:rPr>
          <w:color w:val="000000" w:themeColor="text1"/>
        </w:rPr>
        <w:t>жизнь</w:t>
      </w:r>
      <w:proofErr w:type="spellEnd"/>
      <w:r w:rsidRPr="00A509FC">
        <w:rPr>
          <w:color w:val="000000" w:themeColor="text1"/>
        </w:rPr>
        <w:t xml:space="preserve"> и </w:t>
      </w:r>
      <w:proofErr w:type="spellStart"/>
      <w:r w:rsidRPr="00A509FC">
        <w:rPr>
          <w:color w:val="000000" w:themeColor="text1"/>
        </w:rPr>
        <w:t>ведение</w:t>
      </w:r>
      <w:proofErr w:type="spellEnd"/>
      <w:r w:rsidRPr="00A509FC">
        <w:rPr>
          <w:color w:val="000000" w:themeColor="text1"/>
        </w:rPr>
        <w:t xml:space="preserve"> </w:t>
      </w:r>
      <w:proofErr w:type="spellStart"/>
      <w:r w:rsidRPr="00A509FC">
        <w:rPr>
          <w:color w:val="000000" w:themeColor="text1"/>
        </w:rPr>
        <w:t>предпринимательской</w:t>
      </w:r>
      <w:proofErr w:type="spellEnd"/>
      <w:r w:rsidRPr="00A509FC">
        <w:rPr>
          <w:color w:val="000000" w:themeColor="text1"/>
        </w:rPr>
        <w:t xml:space="preserve"> </w:t>
      </w:r>
      <w:proofErr w:type="spellStart"/>
      <w:r w:rsidRPr="00A509FC">
        <w:rPr>
          <w:color w:val="000000" w:themeColor="text1"/>
        </w:rPr>
        <w:t>деятельности</w:t>
      </w:r>
      <w:proofErr w:type="spellEnd"/>
      <w:r w:rsidRPr="00A509FC">
        <w:rPr>
          <w:color w:val="000000" w:themeColor="text1"/>
        </w:rPr>
        <w:t xml:space="preserve"> </w:t>
      </w:r>
      <w:proofErr w:type="spellStart"/>
      <w:r w:rsidRPr="00A509FC">
        <w:rPr>
          <w:color w:val="000000" w:themeColor="text1"/>
        </w:rPr>
        <w:t>попытки</w:t>
      </w:r>
      <w:proofErr w:type="spellEnd"/>
      <w:r w:rsidRPr="00A509FC">
        <w:rPr>
          <w:color w:val="000000" w:themeColor="text1"/>
        </w:rPr>
        <w:t xml:space="preserve"> </w:t>
      </w:r>
      <w:proofErr w:type="spellStart"/>
      <w:r w:rsidRPr="00A509FC">
        <w:rPr>
          <w:color w:val="000000" w:themeColor="text1"/>
        </w:rPr>
        <w:t>втянуть</w:t>
      </w:r>
      <w:proofErr w:type="spellEnd"/>
      <w:r w:rsidRPr="00A509FC">
        <w:rPr>
          <w:color w:val="000000" w:themeColor="text1"/>
        </w:rPr>
        <w:t xml:space="preserve"> </w:t>
      </w:r>
      <w:proofErr w:type="spellStart"/>
      <w:r w:rsidRPr="00A509FC">
        <w:rPr>
          <w:color w:val="000000" w:themeColor="text1"/>
        </w:rPr>
        <w:t>деловых</w:t>
      </w:r>
      <w:proofErr w:type="spellEnd"/>
      <w:r w:rsidRPr="00A509FC">
        <w:rPr>
          <w:color w:val="000000" w:themeColor="text1"/>
        </w:rPr>
        <w:t xml:space="preserve"> людей в </w:t>
      </w:r>
      <w:proofErr w:type="spellStart"/>
      <w:r w:rsidRPr="00A509FC">
        <w:rPr>
          <w:color w:val="000000" w:themeColor="text1"/>
        </w:rPr>
        <w:t>коррупционные</w:t>
      </w:r>
      <w:proofErr w:type="spellEnd"/>
      <w:r w:rsidRPr="00A509FC">
        <w:rPr>
          <w:color w:val="000000" w:themeColor="text1"/>
        </w:rPr>
        <w:t xml:space="preserve"> </w:t>
      </w:r>
      <w:proofErr w:type="spellStart"/>
      <w:r w:rsidRPr="00A509FC">
        <w:rPr>
          <w:color w:val="000000" w:themeColor="text1"/>
        </w:rPr>
        <w:t>схемы</w:t>
      </w:r>
      <w:proofErr w:type="spellEnd"/>
      <w:r w:rsidRPr="00A509FC">
        <w:rPr>
          <w:color w:val="000000" w:themeColor="text1"/>
        </w:rPr>
        <w:t xml:space="preserve">, </w:t>
      </w:r>
      <w:proofErr w:type="spellStart"/>
      <w:r w:rsidRPr="00A509FC">
        <w:rPr>
          <w:color w:val="000000" w:themeColor="text1"/>
        </w:rPr>
        <w:t>которые</w:t>
      </w:r>
      <w:proofErr w:type="spellEnd"/>
      <w:r w:rsidRPr="00A509FC">
        <w:rPr>
          <w:color w:val="000000" w:themeColor="text1"/>
        </w:rPr>
        <w:t xml:space="preserve">, </w:t>
      </w:r>
      <w:proofErr w:type="spellStart"/>
      <w:r w:rsidRPr="00A509FC">
        <w:rPr>
          <w:color w:val="000000" w:themeColor="text1"/>
        </w:rPr>
        <w:t>увы</w:t>
      </w:r>
      <w:proofErr w:type="spellEnd"/>
      <w:r w:rsidRPr="00A509FC">
        <w:rPr>
          <w:color w:val="000000" w:themeColor="text1"/>
        </w:rPr>
        <w:t xml:space="preserve">, </w:t>
      </w:r>
      <w:proofErr w:type="spellStart"/>
      <w:r w:rsidRPr="00A509FC">
        <w:rPr>
          <w:color w:val="000000" w:themeColor="text1"/>
        </w:rPr>
        <w:t>имели</w:t>
      </w:r>
      <w:proofErr w:type="spellEnd"/>
      <w:r w:rsidRPr="00A509FC">
        <w:rPr>
          <w:color w:val="000000" w:themeColor="text1"/>
        </w:rPr>
        <w:t xml:space="preserve"> </w:t>
      </w:r>
      <w:proofErr w:type="spellStart"/>
      <w:r w:rsidRPr="00A509FC">
        <w:rPr>
          <w:color w:val="000000" w:themeColor="text1"/>
        </w:rPr>
        <w:t>место</w:t>
      </w:r>
      <w:proofErr w:type="spellEnd"/>
      <w:r w:rsidRPr="00A509FC">
        <w:rPr>
          <w:color w:val="000000" w:themeColor="text1"/>
        </w:rPr>
        <w:t xml:space="preserve"> в ДНР до начала СВО. </w:t>
      </w:r>
      <w:r w:rsidR="000D7A76">
        <w:rPr>
          <w:color w:val="000000" w:themeColor="text1"/>
        </w:rPr>
        <w:t>ОСОБА_3</w:t>
      </w:r>
      <w:r w:rsidRPr="00A509FC">
        <w:rPr>
          <w:color w:val="000000" w:themeColor="text1"/>
        </w:rPr>
        <w:t xml:space="preserve"> </w:t>
      </w:r>
      <w:proofErr w:type="spellStart"/>
      <w:r w:rsidRPr="00A509FC">
        <w:rPr>
          <w:color w:val="000000" w:themeColor="text1"/>
        </w:rPr>
        <w:t>назвал</w:t>
      </w:r>
      <w:proofErr w:type="spellEnd"/>
      <w:r w:rsidRPr="00A509FC">
        <w:rPr>
          <w:color w:val="000000" w:themeColor="text1"/>
        </w:rPr>
        <w:t xml:space="preserve"> </w:t>
      </w:r>
      <w:proofErr w:type="spellStart"/>
      <w:r w:rsidRPr="00A509FC">
        <w:rPr>
          <w:color w:val="000000" w:themeColor="text1"/>
        </w:rPr>
        <w:t>это</w:t>
      </w:r>
      <w:proofErr w:type="spellEnd"/>
      <w:r w:rsidRPr="00A509FC">
        <w:rPr>
          <w:color w:val="000000" w:themeColor="text1"/>
        </w:rPr>
        <w:t xml:space="preserve"> </w:t>
      </w:r>
      <w:r w:rsidR="00AD3B60" w:rsidRPr="00A509FC">
        <w:rPr>
          <w:color w:val="000000" w:themeColor="text1"/>
        </w:rPr>
        <w:t>«</w:t>
      </w:r>
      <w:proofErr w:type="spellStart"/>
      <w:r w:rsidR="00AD3B60" w:rsidRPr="00A509FC">
        <w:rPr>
          <w:color w:val="000000" w:themeColor="text1"/>
        </w:rPr>
        <w:t>тяжелым</w:t>
      </w:r>
      <w:proofErr w:type="spellEnd"/>
      <w:r w:rsidR="00AD3B60" w:rsidRPr="00A509FC">
        <w:rPr>
          <w:color w:val="000000" w:themeColor="text1"/>
        </w:rPr>
        <w:t xml:space="preserve"> </w:t>
      </w:r>
      <w:proofErr w:type="spellStart"/>
      <w:r w:rsidR="00AD3B60" w:rsidRPr="00A509FC">
        <w:rPr>
          <w:color w:val="000000" w:themeColor="text1"/>
        </w:rPr>
        <w:t>украинским</w:t>
      </w:r>
      <w:proofErr w:type="spellEnd"/>
      <w:r w:rsidR="00AD3B60" w:rsidRPr="00A509FC">
        <w:rPr>
          <w:color w:val="000000" w:themeColor="text1"/>
        </w:rPr>
        <w:t xml:space="preserve"> </w:t>
      </w:r>
      <w:proofErr w:type="spellStart"/>
      <w:r w:rsidR="00AD3B60" w:rsidRPr="00A509FC">
        <w:rPr>
          <w:color w:val="000000" w:themeColor="text1"/>
        </w:rPr>
        <w:t>наследием</w:t>
      </w:r>
      <w:proofErr w:type="spellEnd"/>
      <w:r w:rsidR="00AD3B60" w:rsidRPr="00A509FC">
        <w:rPr>
          <w:color w:val="000000" w:themeColor="text1"/>
        </w:rPr>
        <w:t>».</w:t>
      </w:r>
    </w:p>
    <w:p w:rsidR="00A06347" w:rsidRPr="00A509FC" w:rsidRDefault="002E6EA6" w:rsidP="000971D9">
      <w:pPr>
        <w:shd w:val="clear" w:color="auto" w:fill="FFFFFF" w:themeFill="background1"/>
        <w:ind w:firstLine="567"/>
        <w:jc w:val="both"/>
        <w:rPr>
          <w:color w:val="000000" w:themeColor="text1"/>
        </w:rPr>
      </w:pPr>
      <w:r w:rsidRPr="00A509FC">
        <w:rPr>
          <w:color w:val="000000" w:themeColor="text1"/>
        </w:rPr>
        <w:t>106</w:t>
      </w:r>
      <w:r w:rsidR="002E144B" w:rsidRPr="00A509FC">
        <w:rPr>
          <w:color w:val="000000" w:themeColor="text1"/>
        </w:rPr>
        <w:t xml:space="preserve">. </w:t>
      </w:r>
      <w:r w:rsidR="00F268A8" w:rsidRPr="00A509FC">
        <w:rPr>
          <w:color w:val="000000" w:themeColor="text1"/>
        </w:rPr>
        <w:t xml:space="preserve">Виходячи із характеру відповідей на питання пропагандистів можна дійти висновку, що тесть кандидата </w:t>
      </w:r>
      <w:r w:rsidR="000D7A76">
        <w:rPr>
          <w:color w:val="000000" w:themeColor="text1"/>
        </w:rPr>
        <w:t>ОСОБА_3</w:t>
      </w:r>
      <w:r w:rsidR="00F268A8" w:rsidRPr="00A509FC">
        <w:rPr>
          <w:color w:val="000000" w:themeColor="text1"/>
        </w:rPr>
        <w:t xml:space="preserve"> співпрацює з окупаційною владою та підтримує російське вторгнення в Україну.</w:t>
      </w:r>
    </w:p>
    <w:p w:rsidR="00F268A8" w:rsidRPr="00A509FC" w:rsidRDefault="002E6EA6" w:rsidP="000971D9">
      <w:pPr>
        <w:ind w:firstLine="567"/>
        <w:jc w:val="both"/>
        <w:rPr>
          <w:color w:val="000000" w:themeColor="text1"/>
        </w:rPr>
      </w:pPr>
      <w:r w:rsidRPr="00A509FC">
        <w:rPr>
          <w:color w:val="050505"/>
        </w:rPr>
        <w:t>107</w:t>
      </w:r>
      <w:r w:rsidR="002E144B" w:rsidRPr="00A509FC">
        <w:rPr>
          <w:color w:val="050505"/>
        </w:rPr>
        <w:t xml:space="preserve">. </w:t>
      </w:r>
      <w:r w:rsidR="00F268A8" w:rsidRPr="00A509FC">
        <w:rPr>
          <w:color w:val="050505"/>
        </w:rPr>
        <w:t>Вказане створює ризики для незалежності кандидата й наражає його на ризик опинитись під впливом спецслужб країни-агресора</w:t>
      </w:r>
      <w:r w:rsidR="00F268A8" w:rsidRPr="00A509FC">
        <w:rPr>
          <w:color w:val="000000" w:themeColor="text1"/>
        </w:rPr>
        <w:t>.</w:t>
      </w:r>
    </w:p>
    <w:p w:rsidR="0047061E" w:rsidRPr="00A509FC" w:rsidRDefault="002E144B" w:rsidP="000971D9">
      <w:pPr>
        <w:ind w:firstLine="567"/>
        <w:jc w:val="both"/>
      </w:pPr>
      <w:r w:rsidRPr="00A509FC">
        <w:rPr>
          <w:color w:val="000000"/>
          <w:shd w:val="clear" w:color="auto" w:fill="FFFFFF"/>
        </w:rPr>
        <w:t>1</w:t>
      </w:r>
      <w:r w:rsidR="002E6EA6" w:rsidRPr="00A509FC">
        <w:rPr>
          <w:color w:val="000000"/>
          <w:shd w:val="clear" w:color="auto" w:fill="FFFFFF"/>
        </w:rPr>
        <w:t>08</w:t>
      </w:r>
      <w:r w:rsidRPr="00A509FC">
        <w:rPr>
          <w:color w:val="000000"/>
          <w:shd w:val="clear" w:color="auto" w:fill="FFFFFF"/>
        </w:rPr>
        <w:t xml:space="preserve">. </w:t>
      </w:r>
      <w:proofErr w:type="spellStart"/>
      <w:r w:rsidR="00F268A8" w:rsidRPr="00A509FC">
        <w:rPr>
          <w:color w:val="000000"/>
          <w:shd w:val="clear" w:color="auto" w:fill="FFFFFF"/>
        </w:rPr>
        <w:t>Сакоян</w:t>
      </w:r>
      <w:proofErr w:type="spellEnd"/>
      <w:r w:rsidR="00F268A8" w:rsidRPr="00A509FC">
        <w:rPr>
          <w:color w:val="000000"/>
          <w:shd w:val="clear" w:color="auto" w:fill="FFFFFF"/>
        </w:rPr>
        <w:t xml:space="preserve"> Д.І. під час співбесіди та у своїх письмових поясненнях зазначив, що</w:t>
      </w:r>
      <w:r w:rsidR="0047061E" w:rsidRPr="00A509FC">
        <w:rPr>
          <w:color w:val="000000"/>
          <w:shd w:val="clear" w:color="auto" w:fill="FFFFFF"/>
        </w:rPr>
        <w:t xml:space="preserve"> </w:t>
      </w:r>
      <w:r w:rsidR="0047061E" w:rsidRPr="00A509FC">
        <w:t>приблизно з 2018 року, а саме з часу останнього приїзду тестя до м</w:t>
      </w:r>
      <w:r w:rsidR="000F75A2" w:rsidRPr="00A509FC">
        <w:t>іста</w:t>
      </w:r>
      <w:r w:rsidR="00D4617E">
        <w:t xml:space="preserve"> </w:t>
      </w:r>
      <w:r w:rsidR="0047061E" w:rsidRPr="00A509FC">
        <w:t>Запоріжжя, він не підтримує жодних стосунків із ним. Разом із дружиною мають сталу проукраїнську позицію, постійно і відкрито підтримують Збройні Сили України. Побоювання ГРД щодо впливу на нього спецслужб країни-агресора є безпідст</w:t>
      </w:r>
      <w:r w:rsidR="00F1364E" w:rsidRPr="00A509FC">
        <w:t xml:space="preserve">авними. Він не виявляв і </w:t>
      </w:r>
      <w:r w:rsidR="00E06160" w:rsidRPr="00A509FC">
        <w:t xml:space="preserve">не </w:t>
      </w:r>
      <w:r w:rsidR="00F1364E" w:rsidRPr="00A509FC">
        <w:t>виявляє</w:t>
      </w:r>
      <w:r w:rsidR="0047061E" w:rsidRPr="00A509FC">
        <w:t xml:space="preserve"> жодної прихильності до країни-агресора, не є схильним до зради. Будь-які намагання спецслужб країни-агресора впливати на нього, якщо такі намагання будуть мати місце, змусять його діяти виключно відповідно до вимог українського законодавства. </w:t>
      </w:r>
    </w:p>
    <w:p w:rsidR="002E6EA6" w:rsidRPr="00A509FC" w:rsidRDefault="002E6EA6" w:rsidP="000971D9">
      <w:pPr>
        <w:shd w:val="clear" w:color="auto" w:fill="FFFFFF"/>
        <w:ind w:firstLine="567"/>
        <w:jc w:val="both"/>
        <w:rPr>
          <w:color w:val="000000"/>
          <w:shd w:val="clear" w:color="auto" w:fill="FFFFFF"/>
        </w:rPr>
      </w:pPr>
      <w:r w:rsidRPr="00A509FC">
        <w:rPr>
          <w:color w:val="000000"/>
          <w:shd w:val="clear" w:color="auto" w:fill="FFFFFF"/>
        </w:rPr>
        <w:t xml:space="preserve">109. За результатами дослідження письмових пояснень кандидата та пояснень, наданих під час співбесіди, стосовно обставин, зазначених у рішенні ГРД, Комісією не встановлено фактів, які б свідчили про невідповідність кандидата </w:t>
      </w:r>
      <w:proofErr w:type="spellStart"/>
      <w:r w:rsidRPr="00A509FC">
        <w:rPr>
          <w:color w:val="000000"/>
          <w:shd w:val="clear" w:color="auto" w:fill="FFFFFF"/>
        </w:rPr>
        <w:t>Сакояна</w:t>
      </w:r>
      <w:proofErr w:type="spellEnd"/>
      <w:r w:rsidRPr="00A509FC">
        <w:rPr>
          <w:color w:val="000000"/>
          <w:shd w:val="clear" w:color="auto" w:fill="FFFFFF"/>
        </w:rPr>
        <w:t xml:space="preserve"> Д.І. критеріям професійної етики та доброчесності та впливали б на їх оцінку.</w:t>
      </w:r>
    </w:p>
    <w:p w:rsidR="002E6EA6" w:rsidRPr="00A509FC" w:rsidRDefault="00163AAB" w:rsidP="000971D9">
      <w:pPr>
        <w:shd w:val="clear" w:color="auto" w:fill="FFFFFF"/>
        <w:ind w:firstLine="567"/>
        <w:jc w:val="both"/>
        <w:rPr>
          <w:shd w:val="clear" w:color="auto" w:fill="FFFFFF"/>
        </w:rPr>
      </w:pPr>
      <w:r w:rsidRPr="00A509FC">
        <w:rPr>
          <w:shd w:val="clear" w:color="auto" w:fill="FFFFFF"/>
        </w:rPr>
        <w:lastRenderedPageBreak/>
        <w:t>110. Крім того, під час дослідження досьє та інформації з відкритих реєстрів Комісією встановлено таке.</w:t>
      </w:r>
    </w:p>
    <w:p w:rsidR="008B76EC" w:rsidRPr="00A509FC" w:rsidRDefault="007A7C07" w:rsidP="007A7C07">
      <w:pPr>
        <w:shd w:val="clear" w:color="auto" w:fill="FFFFFF"/>
        <w:ind w:firstLine="567"/>
        <w:jc w:val="both"/>
        <w:rPr>
          <w:shd w:val="clear" w:color="auto" w:fill="FFFFFF"/>
        </w:rPr>
      </w:pPr>
      <w:r w:rsidRPr="00A509FC">
        <w:rPr>
          <w:shd w:val="clear" w:color="auto" w:fill="FFFFFF"/>
        </w:rPr>
        <w:t xml:space="preserve">111. </w:t>
      </w:r>
      <w:proofErr w:type="spellStart"/>
      <w:r w:rsidRPr="00A509FC">
        <w:rPr>
          <w:shd w:val="clear" w:color="auto" w:fill="FFFFFF"/>
        </w:rPr>
        <w:t>Сакоян</w:t>
      </w:r>
      <w:proofErr w:type="spellEnd"/>
      <w:r w:rsidRPr="00A509FC">
        <w:rPr>
          <w:shd w:val="clear" w:color="auto" w:fill="FFFFFF"/>
        </w:rPr>
        <w:t xml:space="preserve"> Д.І.</w:t>
      </w:r>
      <w:r w:rsidR="00894143" w:rsidRPr="00A509FC">
        <w:rPr>
          <w:shd w:val="clear" w:color="auto" w:fill="FFFFFF"/>
        </w:rPr>
        <w:t xml:space="preserve"> як суддя, який</w:t>
      </w:r>
      <w:r w:rsidRPr="00A509FC">
        <w:rPr>
          <w:shd w:val="clear" w:color="auto" w:fill="FFFFFF"/>
        </w:rPr>
        <w:t xml:space="preserve"> </w:t>
      </w:r>
      <w:r w:rsidR="00894143" w:rsidRPr="00A509FC">
        <w:rPr>
          <w:shd w:val="clear" w:color="auto" w:fill="FFFFFF"/>
        </w:rPr>
        <w:t>здійснює</w:t>
      </w:r>
      <w:r w:rsidRPr="00A509FC">
        <w:rPr>
          <w:shd w:val="clear" w:color="auto" w:fill="FFFFFF"/>
        </w:rPr>
        <w:t xml:space="preserve"> розгляд справ, пов’язаних із порушенням вимог фінансового контролю, звернувся 30 жовтня 2020 року до НАЗК з листом</w:t>
      </w:r>
      <w:r w:rsidR="000F75A2" w:rsidRPr="00A509FC">
        <w:rPr>
          <w:shd w:val="clear" w:color="auto" w:fill="FFFFFF"/>
        </w:rPr>
        <w:t>,</w:t>
      </w:r>
      <w:r w:rsidRPr="00A509FC">
        <w:rPr>
          <w:shd w:val="clear" w:color="auto" w:fill="FFFFFF"/>
        </w:rPr>
        <w:t xml:space="preserve"> </w:t>
      </w:r>
      <w:r w:rsidR="000F75A2" w:rsidRPr="00A509FC">
        <w:rPr>
          <w:shd w:val="clear" w:color="auto" w:fill="FFFFFF"/>
        </w:rPr>
        <w:t>у</w:t>
      </w:r>
      <w:r w:rsidR="00FE41F2" w:rsidRPr="00A509FC">
        <w:rPr>
          <w:shd w:val="clear" w:color="auto" w:fill="FFFFFF"/>
        </w:rPr>
        <w:t xml:space="preserve"> якому повідомив </w:t>
      </w:r>
      <w:r w:rsidRPr="00A509FC">
        <w:rPr>
          <w:shd w:val="clear" w:color="auto" w:fill="FFFFFF"/>
        </w:rPr>
        <w:t xml:space="preserve">про </w:t>
      </w:r>
      <w:r w:rsidR="00462EC7" w:rsidRPr="00A509FC">
        <w:rPr>
          <w:shd w:val="clear" w:color="auto" w:fill="FFFFFF"/>
        </w:rPr>
        <w:t xml:space="preserve">факт </w:t>
      </w:r>
      <w:r w:rsidR="004B5786" w:rsidRPr="00A509FC">
        <w:rPr>
          <w:shd w:val="clear" w:color="auto" w:fill="FFFFFF"/>
        </w:rPr>
        <w:t xml:space="preserve">придбання його дружиною </w:t>
      </w:r>
      <w:r w:rsidR="000D7A76">
        <w:rPr>
          <w:shd w:val="clear" w:color="auto" w:fill="FFFFFF"/>
        </w:rPr>
        <w:t>ОСОБА_4</w:t>
      </w:r>
      <w:bookmarkStart w:id="0" w:name="_GoBack"/>
      <w:bookmarkEnd w:id="0"/>
      <w:r w:rsidRPr="00A509FC">
        <w:rPr>
          <w:shd w:val="clear" w:color="auto" w:fill="FFFFFF"/>
        </w:rPr>
        <w:t xml:space="preserve"> квартири</w:t>
      </w:r>
      <w:r w:rsidR="008B76EC" w:rsidRPr="00A509FC">
        <w:rPr>
          <w:shd w:val="clear" w:color="auto" w:fill="FFFFFF"/>
        </w:rPr>
        <w:t>.</w:t>
      </w:r>
    </w:p>
    <w:p w:rsidR="002774B9" w:rsidRPr="00A509FC" w:rsidRDefault="002774B9" w:rsidP="002774B9">
      <w:pPr>
        <w:shd w:val="clear" w:color="auto" w:fill="FFFFFF"/>
        <w:ind w:firstLine="567"/>
        <w:jc w:val="both"/>
        <w:rPr>
          <w:shd w:val="clear" w:color="auto" w:fill="FFFFFF"/>
        </w:rPr>
      </w:pPr>
      <w:r w:rsidRPr="00A509FC">
        <w:rPr>
          <w:shd w:val="clear" w:color="auto" w:fill="FFFFFF"/>
        </w:rPr>
        <w:t>112. Під час співбесіди кандидат</w:t>
      </w:r>
      <w:r w:rsidR="002A0E4C">
        <w:rPr>
          <w:shd w:val="clear" w:color="auto" w:fill="FFFFFF"/>
        </w:rPr>
        <w:t xml:space="preserve"> </w:t>
      </w:r>
      <w:proofErr w:type="spellStart"/>
      <w:r w:rsidRPr="00A509FC">
        <w:rPr>
          <w:shd w:val="clear" w:color="auto" w:fill="FFFFFF"/>
        </w:rPr>
        <w:t>Сакоян</w:t>
      </w:r>
      <w:proofErr w:type="spellEnd"/>
      <w:r w:rsidRPr="00A509FC">
        <w:rPr>
          <w:shd w:val="clear" w:color="auto" w:fill="FFFFFF"/>
        </w:rPr>
        <w:t xml:space="preserve"> Д.І. пояснив, що звернувся до НАЗК </w:t>
      </w:r>
      <w:r w:rsidR="007D14C4" w:rsidRPr="00A509FC">
        <w:rPr>
          <w:shd w:val="clear" w:color="auto" w:fill="FFFFFF"/>
        </w:rPr>
        <w:t xml:space="preserve">з метою </w:t>
      </w:r>
      <w:r w:rsidRPr="00A509FC">
        <w:rPr>
          <w:shd w:val="clear" w:color="auto" w:fill="FFFFFF"/>
        </w:rPr>
        <w:t>з’ясування</w:t>
      </w:r>
      <w:r w:rsidR="000F75A2" w:rsidRPr="00A509FC">
        <w:rPr>
          <w:shd w:val="clear" w:color="auto" w:fill="FFFFFF"/>
        </w:rPr>
        <w:t>,</w:t>
      </w:r>
      <w:r w:rsidRPr="00A509FC">
        <w:rPr>
          <w:shd w:val="clear" w:color="auto" w:fill="FFFFFF"/>
        </w:rPr>
        <w:t xml:space="preserve"> чи потрібно йому декларувати перехід грошових коштів від нього до дружини, оскільки фактично нею було придбано квартиру за спільні кошти. Виходячи з ро</w:t>
      </w:r>
      <w:r w:rsidR="007D14C4" w:rsidRPr="00A509FC">
        <w:rPr>
          <w:shd w:val="clear" w:color="auto" w:fill="FFFFFF"/>
        </w:rPr>
        <w:t xml:space="preserve">з’яснень, які були надані НАЗК, </w:t>
      </w:r>
      <w:r w:rsidRPr="00A509FC">
        <w:rPr>
          <w:shd w:val="clear" w:color="auto" w:fill="FFFFFF"/>
        </w:rPr>
        <w:t>він не мав обов’язку подавати повідомлення про суттєві зміни в майновому стані, а його дружина на той час не була суб’єктом декларування, тому</w:t>
      </w:r>
      <w:r w:rsidR="000F75A2" w:rsidRPr="00A509FC">
        <w:rPr>
          <w:shd w:val="clear" w:color="auto" w:fill="FFFFFF"/>
        </w:rPr>
        <w:t>,</w:t>
      </w:r>
      <w:r w:rsidRPr="00A509FC">
        <w:rPr>
          <w:shd w:val="clear" w:color="auto" w:fill="FFFFFF"/>
        </w:rPr>
        <w:t xml:space="preserve"> оцінивши всі обставини, було прийнято рішення не подавати таке повідомлення. Вже у </w:t>
      </w:r>
      <w:r w:rsidR="000F75A2" w:rsidRPr="00A509FC">
        <w:rPr>
          <w:shd w:val="clear" w:color="auto" w:fill="FFFFFF"/>
        </w:rPr>
        <w:t>майновій</w:t>
      </w:r>
      <w:r w:rsidRPr="00A509FC">
        <w:rPr>
          <w:shd w:val="clear" w:color="auto" w:fill="FFFFFF"/>
        </w:rPr>
        <w:t xml:space="preserve"> декларації ним відображено придбання квартири.  </w:t>
      </w:r>
    </w:p>
    <w:p w:rsidR="004D6A9B" w:rsidRPr="00A509FC" w:rsidRDefault="002774B9" w:rsidP="00055F05">
      <w:pPr>
        <w:shd w:val="clear" w:color="auto" w:fill="FFFFFF"/>
        <w:ind w:firstLine="567"/>
        <w:jc w:val="both"/>
        <w:rPr>
          <w:shd w:val="clear" w:color="auto" w:fill="FFFFFF"/>
        </w:rPr>
      </w:pPr>
      <w:r w:rsidRPr="00A509FC">
        <w:rPr>
          <w:shd w:val="clear" w:color="auto" w:fill="FFFFFF"/>
        </w:rPr>
        <w:t>113</w:t>
      </w:r>
      <w:r w:rsidR="004D6A9B" w:rsidRPr="00A509FC">
        <w:rPr>
          <w:shd w:val="clear" w:color="auto" w:fill="FFFFFF"/>
        </w:rPr>
        <w:t xml:space="preserve">. Відповідно до статті 52 Закону України «Про запобігання корупції» (у редакції, </w:t>
      </w:r>
      <w:r w:rsidR="00053DB0" w:rsidRPr="00A509FC">
        <w:rPr>
          <w:shd w:val="clear" w:color="auto" w:fill="FFFFFF"/>
        </w:rPr>
        <w:t xml:space="preserve">чинній </w:t>
      </w:r>
      <w:r w:rsidR="004D6A9B" w:rsidRPr="00A509FC">
        <w:rPr>
          <w:shd w:val="clear" w:color="auto" w:fill="FFFFFF"/>
        </w:rPr>
        <w:t xml:space="preserve">на момент звернення </w:t>
      </w:r>
      <w:proofErr w:type="spellStart"/>
      <w:r w:rsidR="004D6A9B" w:rsidRPr="00A509FC">
        <w:rPr>
          <w:shd w:val="clear" w:color="auto" w:fill="FFFFFF"/>
        </w:rPr>
        <w:t>Сакоян</w:t>
      </w:r>
      <w:r w:rsidR="003C764D" w:rsidRPr="00A509FC">
        <w:rPr>
          <w:shd w:val="clear" w:color="auto" w:fill="FFFFFF"/>
        </w:rPr>
        <w:t>а</w:t>
      </w:r>
      <w:proofErr w:type="spellEnd"/>
      <w:r w:rsidR="004D6A9B" w:rsidRPr="00A509FC">
        <w:rPr>
          <w:shd w:val="clear" w:color="auto" w:fill="FFFFFF"/>
        </w:rPr>
        <w:t xml:space="preserve"> Д.І. до НАЗК) </w:t>
      </w:r>
      <w:r w:rsidR="003C764D" w:rsidRPr="00A509FC">
        <w:rPr>
          <w:shd w:val="clear" w:color="auto" w:fill="FFFFFF"/>
        </w:rPr>
        <w:t>у разі суттєвої зміни в</w:t>
      </w:r>
      <w:r w:rsidR="00055F05" w:rsidRPr="00A509FC">
        <w:rPr>
          <w:shd w:val="clear" w:color="auto" w:fill="FFFFFF"/>
        </w:rPr>
        <w:t xml:space="preserve"> майновому стані суб’єкта декларування, а саме отримання доходу, придбання майна або здійснення видатку на </w:t>
      </w:r>
      <w:r w:rsidR="00055F05" w:rsidRPr="002A0E4C">
        <w:rPr>
          <w:spacing w:val="6"/>
          <w:shd w:val="clear" w:color="auto" w:fill="FFFFFF"/>
        </w:rPr>
        <w:t>суму, яка перевищує 50 прожиткових мінімумів, встановлених для працездатних осіб на</w:t>
      </w:r>
      <w:r w:rsidR="00055F05" w:rsidRPr="00A509FC">
        <w:rPr>
          <w:shd w:val="clear" w:color="auto" w:fill="FFFFFF"/>
        </w:rPr>
        <w:t xml:space="preserve"> </w:t>
      </w:r>
      <w:r w:rsidR="003C764D" w:rsidRPr="00A509FC">
        <w:rPr>
          <w:shd w:val="clear" w:color="auto" w:fill="FFFFFF"/>
        </w:rPr>
        <w:t>0</w:t>
      </w:r>
      <w:r w:rsidR="00055F05" w:rsidRPr="00A509FC">
        <w:rPr>
          <w:shd w:val="clear" w:color="auto" w:fill="FFFFFF"/>
        </w:rPr>
        <w:t xml:space="preserve">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w:t>
      </w:r>
      <w:r w:rsidR="003C764D" w:rsidRPr="00A509FC">
        <w:rPr>
          <w:shd w:val="clear" w:color="auto" w:fill="FFFFFF"/>
        </w:rPr>
        <w:t>НАЗК</w:t>
      </w:r>
      <w:r w:rsidR="00055F05" w:rsidRPr="00A509FC">
        <w:rPr>
          <w:shd w:val="clear" w:color="auto" w:fill="FFFFFF"/>
        </w:rPr>
        <w:t>.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w:t>
      </w:r>
      <w:r w:rsidR="003C764D" w:rsidRPr="00A509FC">
        <w:rPr>
          <w:shd w:val="clear" w:color="auto" w:fill="FFFFFF"/>
        </w:rPr>
        <w:t xml:space="preserve"> </w:t>
      </w:r>
      <w:r w:rsidR="00055F05" w:rsidRPr="00A509FC">
        <w:rPr>
          <w:shd w:val="clear" w:color="auto" w:fill="FFFFFF"/>
        </w:rPr>
        <w:t xml:space="preserve">сайті </w:t>
      </w:r>
      <w:r w:rsidR="003C764D" w:rsidRPr="00A509FC">
        <w:rPr>
          <w:shd w:val="clear" w:color="auto" w:fill="FFFFFF"/>
        </w:rPr>
        <w:t>НАЗК</w:t>
      </w:r>
      <w:r w:rsidR="00055F05" w:rsidRPr="00A509FC">
        <w:rPr>
          <w:shd w:val="clear" w:color="auto" w:fill="FFFFFF"/>
        </w:rPr>
        <w:t>.</w:t>
      </w:r>
    </w:p>
    <w:p w:rsidR="00055F05" w:rsidRPr="00A509FC" w:rsidRDefault="00055F05" w:rsidP="00055F05">
      <w:pPr>
        <w:shd w:val="clear" w:color="auto" w:fill="FFFFFF"/>
        <w:ind w:firstLine="567"/>
        <w:jc w:val="both"/>
        <w:rPr>
          <w:shd w:val="clear" w:color="auto" w:fill="FFFFFF"/>
        </w:rPr>
      </w:pPr>
      <w:r w:rsidRPr="00A509FC">
        <w:rPr>
          <w:shd w:val="clear" w:color="auto" w:fill="FFFFFF"/>
        </w:rPr>
        <w:t>Положення частини другої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w:t>
      </w:r>
      <w:r w:rsidR="001836BB" w:rsidRPr="00A509FC">
        <w:rPr>
          <w:shd w:val="clear" w:color="auto" w:fill="FFFFFF"/>
        </w:rPr>
        <w:t xml:space="preserve"> відповідно до статті 50 цього з</w:t>
      </w:r>
      <w:r w:rsidRPr="00A509FC">
        <w:rPr>
          <w:shd w:val="clear" w:color="auto" w:fill="FFFFFF"/>
        </w:rPr>
        <w:t>акону.</w:t>
      </w:r>
    </w:p>
    <w:p w:rsidR="00911E57" w:rsidRPr="00A509FC" w:rsidRDefault="004D6A9B" w:rsidP="00911E57">
      <w:pPr>
        <w:shd w:val="clear" w:color="auto" w:fill="FFFFFF"/>
        <w:ind w:firstLine="567"/>
        <w:jc w:val="both"/>
        <w:rPr>
          <w:shd w:val="clear" w:color="auto" w:fill="FFFFFF"/>
        </w:rPr>
      </w:pPr>
      <w:r w:rsidRPr="00A509FC">
        <w:rPr>
          <w:shd w:val="clear" w:color="auto" w:fill="FFFFFF"/>
        </w:rPr>
        <w:t>114</w:t>
      </w:r>
      <w:r w:rsidR="0006565B" w:rsidRPr="00A509FC">
        <w:rPr>
          <w:shd w:val="clear" w:color="auto" w:fill="FFFFFF"/>
        </w:rPr>
        <w:t xml:space="preserve">. </w:t>
      </w:r>
      <w:r w:rsidR="00FB40D5" w:rsidRPr="00A509FC">
        <w:rPr>
          <w:shd w:val="clear" w:color="auto" w:fill="FFFFFF"/>
        </w:rPr>
        <w:t>Оці</w:t>
      </w:r>
      <w:r w:rsidR="001836BB" w:rsidRPr="00A509FC">
        <w:rPr>
          <w:shd w:val="clear" w:color="auto" w:fill="FFFFFF"/>
        </w:rPr>
        <w:t>нивши надані пояснення кандидата</w:t>
      </w:r>
      <w:r w:rsidR="00FB40D5" w:rsidRPr="00A509FC">
        <w:rPr>
          <w:shd w:val="clear" w:color="auto" w:fill="FFFFFF"/>
        </w:rPr>
        <w:t xml:space="preserve">, Комісія зазначає, </w:t>
      </w:r>
      <w:r w:rsidR="007A7C07" w:rsidRPr="00A509FC">
        <w:rPr>
          <w:shd w:val="clear" w:color="auto" w:fill="FFFFFF"/>
        </w:rPr>
        <w:t xml:space="preserve">що </w:t>
      </w:r>
      <w:r w:rsidR="00FB40D5" w:rsidRPr="00A509FC">
        <w:rPr>
          <w:shd w:val="clear" w:color="auto" w:fill="FFFFFF"/>
        </w:rPr>
        <w:t xml:space="preserve">такі дії </w:t>
      </w:r>
      <w:proofErr w:type="spellStart"/>
      <w:r w:rsidR="00FB40D5" w:rsidRPr="00A509FC">
        <w:rPr>
          <w:shd w:val="clear" w:color="auto" w:fill="FFFFFF"/>
        </w:rPr>
        <w:t>Сакояна</w:t>
      </w:r>
      <w:proofErr w:type="spellEnd"/>
      <w:r w:rsidR="00FB40D5" w:rsidRPr="00A509FC">
        <w:rPr>
          <w:shd w:val="clear" w:color="auto" w:fill="FFFFFF"/>
        </w:rPr>
        <w:t xml:space="preserve"> Д.І. можуть </w:t>
      </w:r>
      <w:r w:rsidR="007A7C07" w:rsidRPr="00A509FC">
        <w:rPr>
          <w:shd w:val="clear" w:color="auto" w:fill="FFFFFF"/>
        </w:rPr>
        <w:t>свідчит</w:t>
      </w:r>
      <w:r w:rsidR="000731FD" w:rsidRPr="00A509FC">
        <w:rPr>
          <w:shd w:val="clear" w:color="auto" w:fill="FFFFFF"/>
        </w:rPr>
        <w:t>и</w:t>
      </w:r>
      <w:r w:rsidR="007A7C07" w:rsidRPr="00A509FC">
        <w:rPr>
          <w:shd w:val="clear" w:color="auto" w:fill="FFFFFF"/>
        </w:rPr>
        <w:t xml:space="preserve"> про</w:t>
      </w:r>
      <w:r w:rsidR="00297DD7" w:rsidRPr="00A509FC">
        <w:rPr>
          <w:shd w:val="clear" w:color="auto" w:fill="FFFFFF"/>
        </w:rPr>
        <w:t xml:space="preserve"> його</w:t>
      </w:r>
      <w:r w:rsidR="007A7C07" w:rsidRPr="00A509FC">
        <w:rPr>
          <w:shd w:val="clear" w:color="auto" w:fill="FFFFFF"/>
        </w:rPr>
        <w:t xml:space="preserve"> </w:t>
      </w:r>
      <w:r w:rsidR="00A43913" w:rsidRPr="00A509FC">
        <w:rPr>
          <w:shd w:val="clear" w:color="auto" w:fill="FFFFFF"/>
        </w:rPr>
        <w:t>не</w:t>
      </w:r>
      <w:r w:rsidR="00297DD7" w:rsidRPr="00A509FC">
        <w:rPr>
          <w:shd w:val="clear" w:color="auto" w:fill="FFFFFF"/>
        </w:rPr>
        <w:t xml:space="preserve">сумлінне ставлення до ознайомлення з </w:t>
      </w:r>
      <w:r w:rsidR="007A7C07" w:rsidRPr="00A509FC">
        <w:rPr>
          <w:shd w:val="clear" w:color="auto" w:fill="FFFFFF"/>
        </w:rPr>
        <w:t>положен</w:t>
      </w:r>
      <w:r w:rsidR="00297DD7" w:rsidRPr="00A509FC">
        <w:rPr>
          <w:shd w:val="clear" w:color="auto" w:fill="FFFFFF"/>
        </w:rPr>
        <w:t>нями</w:t>
      </w:r>
      <w:r w:rsidR="007A7C07" w:rsidRPr="00A509FC">
        <w:rPr>
          <w:shd w:val="clear" w:color="auto" w:fill="FFFFFF"/>
        </w:rPr>
        <w:t xml:space="preserve"> антикорупційного законодавства</w:t>
      </w:r>
      <w:r w:rsidR="00C13DAA" w:rsidRPr="00A509FC">
        <w:rPr>
          <w:shd w:val="clear" w:color="auto" w:fill="FFFFFF"/>
        </w:rPr>
        <w:t xml:space="preserve"> в частині фінансового контролю</w:t>
      </w:r>
      <w:r w:rsidR="007A7C07" w:rsidRPr="00A509FC">
        <w:rPr>
          <w:shd w:val="clear" w:color="auto" w:fill="FFFFFF"/>
        </w:rPr>
        <w:t xml:space="preserve"> </w:t>
      </w:r>
      <w:r w:rsidR="00297DD7" w:rsidRPr="00A509FC">
        <w:rPr>
          <w:shd w:val="clear" w:color="auto" w:fill="FFFFFF"/>
        </w:rPr>
        <w:t>та їх застосування</w:t>
      </w:r>
      <w:r w:rsidR="007A7C07" w:rsidRPr="00A509FC">
        <w:rPr>
          <w:shd w:val="clear" w:color="auto" w:fill="FFFFFF"/>
        </w:rPr>
        <w:t xml:space="preserve">. </w:t>
      </w:r>
      <w:r w:rsidR="004B5786" w:rsidRPr="00A509FC">
        <w:rPr>
          <w:shd w:val="clear" w:color="auto" w:fill="FFFFFF"/>
        </w:rPr>
        <w:t xml:space="preserve"> </w:t>
      </w:r>
    </w:p>
    <w:p w:rsidR="00911E57" w:rsidRPr="00A509FC" w:rsidRDefault="00FB40D5" w:rsidP="00911E57">
      <w:pPr>
        <w:shd w:val="clear" w:color="auto" w:fill="FFFFFF"/>
        <w:ind w:firstLine="567"/>
        <w:jc w:val="both"/>
        <w:rPr>
          <w:shd w:val="clear" w:color="auto" w:fill="FFFFFF"/>
        </w:rPr>
      </w:pPr>
      <w:r w:rsidRPr="00A509FC">
        <w:rPr>
          <w:shd w:val="clear" w:color="auto" w:fill="FFFFFF"/>
        </w:rPr>
        <w:t>115.</w:t>
      </w:r>
      <w:r w:rsidR="00911E57" w:rsidRPr="00A509FC">
        <w:rPr>
          <w:shd w:val="clear" w:color="auto" w:fill="FFFFFF"/>
        </w:rPr>
        <w:t xml:space="preserve"> Згідно з пунктом 19 розділу ІІІ</w:t>
      </w:r>
      <w:r w:rsidR="001836BB" w:rsidRPr="00A509FC">
        <w:rPr>
          <w:shd w:val="clear" w:color="auto" w:fill="FFFFFF"/>
        </w:rPr>
        <w:t xml:space="preserve"> Єдиних</w:t>
      </w:r>
      <w:r w:rsidR="00911E57" w:rsidRPr="00A509FC">
        <w:rPr>
          <w:shd w:val="clear" w:color="auto" w:fill="FFFFFF"/>
        </w:rPr>
        <w:t xml:space="preserve"> </w:t>
      </w:r>
      <w:r w:rsidR="001836BB" w:rsidRPr="00A509FC">
        <w:rPr>
          <w:shd w:val="clear" w:color="auto" w:fill="FFFFFF"/>
        </w:rPr>
        <w:t>п</w:t>
      </w:r>
      <w:r w:rsidR="00911E57" w:rsidRPr="00A509FC">
        <w:rPr>
          <w:shd w:val="clear" w:color="auto" w:fill="FFFFFF"/>
        </w:rPr>
        <w:t>оказників «с</w:t>
      </w:r>
      <w:r w:rsidR="00911E57" w:rsidRPr="00A509FC">
        <w:rPr>
          <w:rStyle w:val="af0"/>
          <w:rFonts w:eastAsiaTheme="majorEastAsia"/>
          <w:b w:val="0"/>
          <w:shd w:val="clear" w:color="auto" w:fill="FFFFFF"/>
        </w:rPr>
        <w:t>умлінність»</w:t>
      </w:r>
      <w:r w:rsidR="002A0E4C" w:rsidRPr="002A0E4C">
        <w:rPr>
          <w:shd w:val="clear" w:color="auto" w:fill="FFFFFF"/>
        </w:rPr>
        <w:t xml:space="preserve"> </w:t>
      </w:r>
      <w:r w:rsidR="00911E57" w:rsidRPr="00A509FC">
        <w:rPr>
          <w:rStyle w:val="af0"/>
          <w:rFonts w:eastAsiaTheme="majorEastAsia"/>
          <w:b w:val="0"/>
          <w:shd w:val="clear" w:color="auto" w:fill="FFFFFF"/>
        </w:rPr>
        <w:t>–</w:t>
      </w:r>
      <w:r w:rsidR="002A0E4C">
        <w:rPr>
          <w:shd w:val="clear" w:color="auto" w:fill="FFFFFF"/>
        </w:rPr>
        <w:t xml:space="preserve"> </w:t>
      </w:r>
      <w:r w:rsidR="00911E57" w:rsidRPr="00A509FC">
        <w:rPr>
          <w:shd w:val="clear" w:color="auto" w:fill="FFFFFF"/>
        </w:rPr>
        <w:t xml:space="preserve">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w:t>
      </w:r>
    </w:p>
    <w:p w:rsidR="002A0E4C" w:rsidRDefault="00911E57" w:rsidP="002A0E4C">
      <w:pPr>
        <w:ind w:firstLine="709"/>
        <w:jc w:val="both"/>
        <w:rPr>
          <w:shd w:val="clear" w:color="auto" w:fill="FFFFFF"/>
        </w:rPr>
      </w:pPr>
      <w:r w:rsidRPr="00A509FC">
        <w:rPr>
          <w:lang w:eastAsia="uk-UA"/>
        </w:rPr>
        <w:t xml:space="preserve">116. Ураховуючи викладене, </w:t>
      </w:r>
      <w:r w:rsidRPr="00A509FC">
        <w:rPr>
          <w:shd w:val="clear" w:color="auto" w:fill="FFFFFF"/>
        </w:rPr>
        <w:t>Комісія у складі колегії одноголосно вирішила зменшити бали кандидата за критері</w:t>
      </w:r>
      <w:r w:rsidR="0064227C" w:rsidRPr="00A509FC">
        <w:rPr>
          <w:shd w:val="clear" w:color="auto" w:fill="FFFFFF"/>
        </w:rPr>
        <w:t>ями</w:t>
      </w:r>
      <w:r w:rsidRPr="00A509FC">
        <w:rPr>
          <w:shd w:val="clear" w:color="auto" w:fill="FFFFFF"/>
        </w:rPr>
        <w:t xml:space="preserve"> професійної етики та доброчесності на 15 балів за показником «сумлінність».</w:t>
      </w:r>
    </w:p>
    <w:p w:rsidR="002A0E4C" w:rsidRDefault="00757EEC" w:rsidP="002A0E4C">
      <w:pPr>
        <w:ind w:firstLine="709"/>
        <w:jc w:val="both"/>
        <w:rPr>
          <w:shd w:val="clear" w:color="auto" w:fill="FFFFFF"/>
        </w:rPr>
      </w:pPr>
      <w:r w:rsidRPr="00A509FC">
        <w:rPr>
          <w:shd w:val="clear" w:color="auto" w:fill="FFFFFF"/>
        </w:rPr>
        <w:t xml:space="preserve">117. </w:t>
      </w:r>
      <w:r w:rsidR="00F16DAC" w:rsidRPr="00A509FC">
        <w:rPr>
          <w:shd w:val="clear" w:color="auto" w:fill="FFFFFF"/>
        </w:rPr>
        <w:t xml:space="preserve">Крім того, Комісією встановлено, </w:t>
      </w:r>
      <w:r w:rsidR="0064227C" w:rsidRPr="00A509FC">
        <w:rPr>
          <w:shd w:val="clear" w:color="auto" w:fill="FFFFFF"/>
        </w:rPr>
        <w:t>що в</w:t>
      </w:r>
      <w:r w:rsidR="00B02CEC" w:rsidRPr="00A509FC">
        <w:rPr>
          <w:shd w:val="clear" w:color="auto" w:fill="FFFFFF"/>
        </w:rPr>
        <w:t xml:space="preserve"> майновій декларації за 2019 рік у розділі 12 «Грошові активи» кандидат декларує готівкові кошти в розмірі 200 000 гривень</w:t>
      </w:r>
      <w:r w:rsidR="00F16DAC" w:rsidRPr="00A509FC">
        <w:rPr>
          <w:shd w:val="clear" w:color="auto" w:fill="FFFFFF"/>
        </w:rPr>
        <w:t>.</w:t>
      </w:r>
      <w:r w:rsidR="00B8538E" w:rsidRPr="00A509FC">
        <w:rPr>
          <w:shd w:val="clear" w:color="auto" w:fill="FFFFFF"/>
        </w:rPr>
        <w:t xml:space="preserve"> </w:t>
      </w:r>
      <w:r w:rsidR="00F16DAC" w:rsidRPr="00A509FC">
        <w:rPr>
          <w:shd w:val="clear" w:color="auto" w:fill="FFFFFF"/>
        </w:rPr>
        <w:t>У</w:t>
      </w:r>
      <w:r w:rsidR="00B8538E" w:rsidRPr="00A509FC">
        <w:rPr>
          <w:shd w:val="clear" w:color="auto" w:fill="FFFFFF"/>
        </w:rPr>
        <w:t xml:space="preserve"> </w:t>
      </w:r>
      <w:r w:rsidR="00B02CEC" w:rsidRPr="00A509FC">
        <w:rPr>
          <w:shd w:val="clear" w:color="auto" w:fill="FFFFFF"/>
        </w:rPr>
        <w:t>розділі 12.1 «</w:t>
      </w:r>
      <w:r w:rsidR="00B02CEC" w:rsidRPr="00A509FC">
        <w:rPr>
          <w:lang w:eastAsia="uk-UA"/>
        </w:rPr>
        <w:t>Банківські та інші фінансові установи, у яких відкрито рахунки суб</w:t>
      </w:r>
      <w:r w:rsidR="0064227C" w:rsidRPr="00A509FC">
        <w:rPr>
          <w:lang w:eastAsia="uk-UA"/>
        </w:rPr>
        <w:t>’</w:t>
      </w:r>
      <w:r w:rsidR="00B02CEC" w:rsidRPr="00A509FC">
        <w:rPr>
          <w:lang w:eastAsia="uk-UA"/>
        </w:rPr>
        <w:t>єкта декларування або членів його сім’ї</w:t>
      </w:r>
      <w:r w:rsidR="00F16DAC" w:rsidRPr="00A509FC">
        <w:rPr>
          <w:lang w:eastAsia="uk-UA"/>
        </w:rPr>
        <w:t xml:space="preserve">» </w:t>
      </w:r>
      <w:r w:rsidR="00F16DAC" w:rsidRPr="00A509FC">
        <w:rPr>
          <w:shd w:val="clear" w:color="auto" w:fill="FFFFFF"/>
        </w:rPr>
        <w:t>кандидат</w:t>
      </w:r>
      <w:r w:rsidR="00586EB2" w:rsidRPr="00A509FC">
        <w:rPr>
          <w:shd w:val="clear" w:color="auto" w:fill="FFFFFF"/>
        </w:rPr>
        <w:t xml:space="preserve"> зазначає про п’ять</w:t>
      </w:r>
      <w:r w:rsidR="00F16DAC" w:rsidRPr="00A509FC">
        <w:rPr>
          <w:shd w:val="clear" w:color="auto" w:fill="FFFFFF"/>
        </w:rPr>
        <w:t xml:space="preserve"> рахунків, від</w:t>
      </w:r>
      <w:r w:rsidR="00586EB2" w:rsidRPr="00A509FC">
        <w:rPr>
          <w:shd w:val="clear" w:color="auto" w:fill="FFFFFF"/>
        </w:rPr>
        <w:t xml:space="preserve">критих </w:t>
      </w:r>
      <w:r w:rsidR="0064227C" w:rsidRPr="00A509FC">
        <w:rPr>
          <w:shd w:val="clear" w:color="auto" w:fill="FFFFFF"/>
        </w:rPr>
        <w:t>у</w:t>
      </w:r>
      <w:r w:rsidR="00586EB2" w:rsidRPr="00A509FC">
        <w:rPr>
          <w:shd w:val="clear" w:color="auto" w:fill="FFFFFF"/>
        </w:rPr>
        <w:t xml:space="preserve"> банківських установах. </w:t>
      </w:r>
      <w:r w:rsidR="0064227C" w:rsidRPr="00A509FC">
        <w:rPr>
          <w:shd w:val="clear" w:color="auto" w:fill="FFFFFF"/>
        </w:rPr>
        <w:t>Водночас</w:t>
      </w:r>
      <w:r w:rsidR="00586EB2" w:rsidRPr="00A509FC">
        <w:rPr>
          <w:shd w:val="clear" w:color="auto" w:fill="FFFFFF"/>
        </w:rPr>
        <w:t>,</w:t>
      </w:r>
      <w:r w:rsidR="00375A6D" w:rsidRPr="00A509FC">
        <w:rPr>
          <w:shd w:val="clear" w:color="auto" w:fill="FFFFFF"/>
        </w:rPr>
        <w:t xml:space="preserve"> у розділі 12 кандидат</w:t>
      </w:r>
      <w:r w:rsidR="00586EB2" w:rsidRPr="00A509FC">
        <w:rPr>
          <w:shd w:val="clear" w:color="auto" w:fill="FFFFFF"/>
        </w:rPr>
        <w:t xml:space="preserve"> </w:t>
      </w:r>
      <w:r w:rsidR="00F16DAC" w:rsidRPr="00A509FC">
        <w:rPr>
          <w:shd w:val="clear" w:color="auto" w:fill="FFFFFF"/>
        </w:rPr>
        <w:t>не відобра</w:t>
      </w:r>
      <w:r w:rsidR="00375A6D" w:rsidRPr="00A509FC">
        <w:rPr>
          <w:shd w:val="clear" w:color="auto" w:fill="FFFFFF"/>
        </w:rPr>
        <w:t>зив</w:t>
      </w:r>
      <w:r w:rsidR="00F16DAC" w:rsidRPr="00A509FC">
        <w:rPr>
          <w:shd w:val="clear" w:color="auto" w:fill="FFFFFF"/>
        </w:rPr>
        <w:t xml:space="preserve"> відомості про залишок коштів на рахунк</w:t>
      </w:r>
      <w:r w:rsidR="006C3FD5" w:rsidRPr="00A509FC">
        <w:rPr>
          <w:shd w:val="clear" w:color="auto" w:fill="FFFFFF"/>
        </w:rPr>
        <w:t>ах</w:t>
      </w:r>
      <w:r w:rsidR="00F16DAC" w:rsidRPr="00A509FC">
        <w:rPr>
          <w:shd w:val="clear" w:color="auto" w:fill="FFFFFF"/>
        </w:rPr>
        <w:t xml:space="preserve">. </w:t>
      </w:r>
    </w:p>
    <w:p w:rsidR="002A0E4C" w:rsidRDefault="00791A8C" w:rsidP="002A0E4C">
      <w:pPr>
        <w:ind w:firstLine="709"/>
        <w:jc w:val="both"/>
        <w:rPr>
          <w:shd w:val="clear" w:color="auto" w:fill="FFFFFF"/>
        </w:rPr>
      </w:pPr>
      <w:r w:rsidRPr="00A509FC">
        <w:rPr>
          <w:color w:val="000000"/>
          <w:shd w:val="clear" w:color="auto" w:fill="FFFFFF"/>
        </w:rPr>
        <w:t xml:space="preserve">118. </w:t>
      </w:r>
      <w:r w:rsidR="00375A6D" w:rsidRPr="00A509FC">
        <w:rPr>
          <w:color w:val="000000"/>
          <w:shd w:val="clear" w:color="auto" w:fill="FFFFFF"/>
        </w:rPr>
        <w:t xml:space="preserve">Під час співбесіди кандидат пояснив, що ймовірно коштів на банківських рахунках не було, тому відобразив у майновій декларації лише </w:t>
      </w:r>
      <w:r w:rsidR="00290102" w:rsidRPr="00A509FC">
        <w:rPr>
          <w:color w:val="000000"/>
          <w:shd w:val="clear" w:color="auto" w:fill="FFFFFF"/>
        </w:rPr>
        <w:t>наявність готівкових коштів</w:t>
      </w:r>
      <w:r w:rsidR="00375A6D" w:rsidRPr="00A509FC">
        <w:rPr>
          <w:color w:val="000000"/>
          <w:shd w:val="clear" w:color="auto" w:fill="FFFFFF"/>
        </w:rPr>
        <w:t>.</w:t>
      </w:r>
    </w:p>
    <w:p w:rsidR="002A0E4C" w:rsidRDefault="008D1312" w:rsidP="002A0E4C">
      <w:pPr>
        <w:ind w:firstLine="709"/>
        <w:jc w:val="both"/>
        <w:rPr>
          <w:shd w:val="clear" w:color="auto" w:fill="FFFFFF"/>
        </w:rPr>
      </w:pPr>
      <w:r w:rsidRPr="00A509FC">
        <w:rPr>
          <w:color w:val="000000"/>
          <w:shd w:val="clear" w:color="auto" w:fill="FFFFFF"/>
        </w:rPr>
        <w:t>119. Відповідно до пункту 8 частини першої статті 46 Закону України «Про запобігання корупції» (у редакції 2019 року)</w:t>
      </w:r>
      <w:r w:rsidR="006B3093" w:rsidRPr="00A509FC">
        <w:rPr>
          <w:color w:val="000000"/>
          <w:shd w:val="clear" w:color="auto" w:fill="FFFFFF"/>
        </w:rPr>
        <w:t xml:space="preserve"> у декларації зазначаються відомості про</w:t>
      </w:r>
      <w:r w:rsidR="002A0E4C">
        <w:rPr>
          <w:color w:val="000000"/>
          <w:shd w:val="clear" w:color="auto" w:fill="FFFFFF"/>
        </w:rPr>
        <w:t xml:space="preserve"> </w:t>
      </w:r>
      <w:r w:rsidR="006B3093" w:rsidRPr="00A509FC">
        <w:rPr>
          <w:color w:val="000000"/>
          <w:shd w:val="clear" w:color="auto" w:fill="FFFFFF"/>
        </w:rPr>
        <w:t xml:space="preserve">наявні </w:t>
      </w:r>
      <w:r w:rsidR="0064227C" w:rsidRPr="00A509FC">
        <w:rPr>
          <w:color w:val="000000"/>
          <w:shd w:val="clear" w:color="auto" w:fill="FFFFFF"/>
        </w:rPr>
        <w:t>в</w:t>
      </w:r>
      <w:r w:rsidR="006B3093" w:rsidRPr="00A509FC">
        <w:rPr>
          <w:color w:val="000000"/>
          <w:shd w:val="clear" w:color="auto" w:fill="FFFFFF"/>
        </w:rPr>
        <w:t xml:space="preserve"> суб’єкта декларування або членів його сім’ї грошові активи, у тому числі готівкові кошти, кошти, розміщені на банківських рахунках або які зберігаються </w:t>
      </w:r>
      <w:r w:rsidR="0064227C" w:rsidRPr="00A509FC">
        <w:rPr>
          <w:color w:val="000000"/>
          <w:shd w:val="clear" w:color="auto" w:fill="FFFFFF"/>
        </w:rPr>
        <w:t>в</w:t>
      </w:r>
      <w:r w:rsidR="006B3093" w:rsidRPr="00A509FC">
        <w:rPr>
          <w:color w:val="000000"/>
          <w:shd w:val="clear" w:color="auto" w:fill="FFFFFF"/>
        </w:rPr>
        <w:t xml:space="preserve"> банку, внески до кредитних спілок та інших небанківських фінансових установ, кошти, позичені третім особам,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w:t>
      </w:r>
      <w:r w:rsidR="006B3093" w:rsidRPr="00A509FC">
        <w:rPr>
          <w:color w:val="000000"/>
          <w:shd w:val="clear" w:color="auto" w:fill="FFFFFF"/>
        </w:rPr>
        <w:lastRenderedPageBreak/>
        <w:t>готівкові кошти, кошти, розміщені на банківських рахунках, внески до кредитних спілок та інших небанківських фінансових установ, кошти, поз</w:t>
      </w:r>
      <w:r w:rsidR="00377974" w:rsidRPr="00A509FC">
        <w:rPr>
          <w:color w:val="000000"/>
          <w:shd w:val="clear" w:color="auto" w:fill="FFFFFF"/>
        </w:rPr>
        <w:t>ичені третім особам) та активи в</w:t>
      </w:r>
      <w:r w:rsidR="006B3093" w:rsidRPr="00A509FC">
        <w:rPr>
          <w:color w:val="000000"/>
          <w:shd w:val="clear" w:color="auto" w:fill="FFFFFF"/>
        </w:rPr>
        <w:t xml:space="preserve"> дорогоцінних (банківських) металах, сукупна вартість яких не перевищує 50 прожиткових мінімумів, встановлених для працездатних осіб на </w:t>
      </w:r>
      <w:r w:rsidR="00377974" w:rsidRPr="00A509FC">
        <w:rPr>
          <w:color w:val="000000"/>
          <w:shd w:val="clear" w:color="auto" w:fill="FFFFFF"/>
        </w:rPr>
        <w:t>0</w:t>
      </w:r>
      <w:r w:rsidR="006B3093" w:rsidRPr="00A509FC">
        <w:rPr>
          <w:color w:val="000000"/>
          <w:shd w:val="clear" w:color="auto" w:fill="FFFFFF"/>
        </w:rPr>
        <w:t>1 січня звітного року.</w:t>
      </w:r>
    </w:p>
    <w:p w:rsidR="002A0E4C" w:rsidRDefault="00377974" w:rsidP="002A0E4C">
      <w:pPr>
        <w:ind w:firstLine="709"/>
        <w:jc w:val="both"/>
        <w:rPr>
          <w:shd w:val="clear" w:color="auto" w:fill="FFFFFF"/>
        </w:rPr>
      </w:pPr>
      <w:r w:rsidRPr="00A509FC">
        <w:rPr>
          <w:shd w:val="clear" w:color="auto" w:fill="FFFFFF"/>
        </w:rPr>
        <w:t>120</w:t>
      </w:r>
      <w:r w:rsidR="00791A8C" w:rsidRPr="00A509FC">
        <w:rPr>
          <w:shd w:val="clear" w:color="auto" w:fill="FFFFFF"/>
        </w:rPr>
        <w:t>.</w:t>
      </w:r>
      <w:r w:rsidR="006C3FD5" w:rsidRPr="00A509FC">
        <w:rPr>
          <w:shd w:val="clear" w:color="auto" w:fill="FFFFFF"/>
        </w:rPr>
        <w:t xml:space="preserve"> Згідно з пунктом 97 Роз’яснень щодо </w:t>
      </w:r>
      <w:r w:rsidR="006C3FD5" w:rsidRPr="00A509FC">
        <w:rPr>
          <w:lang w:eastAsia="uk-UA"/>
        </w:rPr>
        <w:t>застосування окремих положень Закону України</w:t>
      </w:r>
      <w:r w:rsidR="006C3FD5" w:rsidRPr="002A0E4C">
        <w:rPr>
          <w:sz w:val="80"/>
          <w:szCs w:val="80"/>
          <w:lang w:eastAsia="uk-UA"/>
        </w:rPr>
        <w:t xml:space="preserve"> </w:t>
      </w:r>
      <w:r w:rsidR="006C3FD5" w:rsidRPr="00A509FC">
        <w:rPr>
          <w:lang w:eastAsia="uk-UA"/>
        </w:rPr>
        <w:t>«Про</w:t>
      </w:r>
      <w:r w:rsidR="006C3FD5" w:rsidRPr="002A0E4C">
        <w:rPr>
          <w:sz w:val="80"/>
          <w:szCs w:val="80"/>
          <w:lang w:eastAsia="uk-UA"/>
        </w:rPr>
        <w:t xml:space="preserve"> </w:t>
      </w:r>
      <w:r w:rsidR="006C3FD5" w:rsidRPr="00A509FC">
        <w:rPr>
          <w:lang w:eastAsia="uk-UA"/>
        </w:rPr>
        <w:t>запобігання</w:t>
      </w:r>
      <w:r w:rsidR="006C3FD5" w:rsidRPr="002A0E4C">
        <w:rPr>
          <w:sz w:val="80"/>
          <w:szCs w:val="80"/>
          <w:lang w:eastAsia="uk-UA"/>
        </w:rPr>
        <w:t xml:space="preserve"> </w:t>
      </w:r>
      <w:r w:rsidR="006C3FD5" w:rsidRPr="00A509FC">
        <w:rPr>
          <w:lang w:eastAsia="uk-UA"/>
        </w:rPr>
        <w:t>корупції»</w:t>
      </w:r>
      <w:r w:rsidR="006C3FD5" w:rsidRPr="002A0E4C">
        <w:rPr>
          <w:sz w:val="80"/>
          <w:szCs w:val="80"/>
          <w:lang w:eastAsia="uk-UA"/>
        </w:rPr>
        <w:t xml:space="preserve"> </w:t>
      </w:r>
      <w:r w:rsidR="006C3FD5" w:rsidRPr="00A509FC">
        <w:rPr>
          <w:lang w:eastAsia="uk-UA"/>
        </w:rPr>
        <w:t>стосовно</w:t>
      </w:r>
      <w:r w:rsidR="006C3FD5" w:rsidRPr="002A0E4C">
        <w:rPr>
          <w:sz w:val="80"/>
          <w:szCs w:val="80"/>
          <w:lang w:eastAsia="uk-UA"/>
        </w:rPr>
        <w:t xml:space="preserve"> </w:t>
      </w:r>
      <w:r w:rsidR="006C3FD5" w:rsidRPr="00A509FC">
        <w:rPr>
          <w:lang w:eastAsia="uk-UA"/>
        </w:rPr>
        <w:t>заходів</w:t>
      </w:r>
      <w:r w:rsidR="006C3FD5" w:rsidRPr="002A0E4C">
        <w:rPr>
          <w:sz w:val="80"/>
          <w:szCs w:val="80"/>
          <w:lang w:eastAsia="uk-UA"/>
        </w:rPr>
        <w:t xml:space="preserve"> </w:t>
      </w:r>
      <w:r w:rsidR="006C3FD5" w:rsidRPr="00A509FC">
        <w:rPr>
          <w:lang w:eastAsia="uk-UA"/>
        </w:rPr>
        <w:t>фінансового</w:t>
      </w:r>
      <w:r w:rsidR="006C3FD5" w:rsidRPr="002A0E4C">
        <w:rPr>
          <w:sz w:val="80"/>
          <w:szCs w:val="80"/>
          <w:lang w:eastAsia="uk-UA"/>
        </w:rPr>
        <w:t xml:space="preserve"> </w:t>
      </w:r>
      <w:r w:rsidR="006C3FD5" w:rsidRPr="00A509FC">
        <w:rPr>
          <w:lang w:eastAsia="uk-UA"/>
        </w:rPr>
        <w:t>контролю</w:t>
      </w:r>
      <w:r w:rsidR="006C3FD5" w:rsidRPr="002A0E4C">
        <w:rPr>
          <w:sz w:val="80"/>
          <w:szCs w:val="80"/>
          <w:lang w:eastAsia="uk-UA"/>
        </w:rPr>
        <w:t xml:space="preserve"> </w:t>
      </w:r>
      <w:r w:rsidR="006C3FD5" w:rsidRPr="00A509FC">
        <w:rPr>
          <w:lang w:eastAsia="uk-UA"/>
        </w:rPr>
        <w:t>№</w:t>
      </w:r>
      <w:r w:rsidR="006C3FD5" w:rsidRPr="002A0E4C">
        <w:rPr>
          <w:sz w:val="80"/>
          <w:szCs w:val="80"/>
          <w:lang w:eastAsia="uk-UA"/>
        </w:rPr>
        <w:t xml:space="preserve"> </w:t>
      </w:r>
      <w:r w:rsidR="006C3FD5" w:rsidRPr="00A509FC">
        <w:rPr>
          <w:lang w:eastAsia="uk-UA"/>
        </w:rPr>
        <w:t>1</w:t>
      </w:r>
      <w:r w:rsidR="006C3FD5" w:rsidRPr="002A0E4C">
        <w:rPr>
          <w:sz w:val="80"/>
          <w:szCs w:val="80"/>
          <w:lang w:eastAsia="uk-UA"/>
        </w:rPr>
        <w:t xml:space="preserve"> </w:t>
      </w:r>
      <w:r w:rsidR="006C3FD5" w:rsidRPr="002A0E4C">
        <w:rPr>
          <w:spacing w:val="2"/>
          <w:lang w:eastAsia="uk-UA"/>
        </w:rPr>
        <w:t xml:space="preserve">від 13 лютого 2020 року </w:t>
      </w:r>
      <w:r w:rsidR="004C7824" w:rsidRPr="002A0E4C">
        <w:rPr>
          <w:spacing w:val="2"/>
          <w:lang w:eastAsia="uk-UA"/>
        </w:rPr>
        <w:t>в</w:t>
      </w:r>
      <w:r w:rsidR="006C3FD5" w:rsidRPr="002A0E4C">
        <w:rPr>
          <w:spacing w:val="2"/>
          <w:lang w:eastAsia="uk-UA"/>
        </w:rPr>
        <w:t xml:space="preserve">ідповідно до пункту 8 частини першої статті 46 Закону </w:t>
      </w:r>
      <w:r w:rsidR="00141280" w:rsidRPr="002A0E4C">
        <w:rPr>
          <w:spacing w:val="2"/>
          <w:lang w:eastAsia="uk-UA"/>
        </w:rPr>
        <w:t xml:space="preserve">України </w:t>
      </w:r>
      <w:r w:rsidR="00141280" w:rsidRPr="00A509FC">
        <w:rPr>
          <w:lang w:eastAsia="uk-UA"/>
        </w:rPr>
        <w:t xml:space="preserve">«Про запобігання корупції» </w:t>
      </w:r>
      <w:r w:rsidR="006C3FD5" w:rsidRPr="00A509FC">
        <w:rPr>
          <w:lang w:eastAsia="uk-UA"/>
        </w:rPr>
        <w:t xml:space="preserve">в декларації зазначаються грошові активи, наявні </w:t>
      </w:r>
      <w:r w:rsidR="004C7824" w:rsidRPr="00A509FC">
        <w:rPr>
          <w:lang w:eastAsia="uk-UA"/>
        </w:rPr>
        <w:t>в</w:t>
      </w:r>
      <w:r w:rsidR="006C3FD5" w:rsidRPr="00A509FC">
        <w:rPr>
          <w:lang w:eastAsia="uk-UA"/>
        </w:rPr>
        <w:t xml:space="preserve"> суб’єкта декларування або членів його сім’ї станом на останній день звітного періоду. </w:t>
      </w:r>
      <w:r w:rsidR="006C3FD5" w:rsidRPr="00A509FC">
        <w:rPr>
          <w:shd w:val="clear" w:color="auto" w:fill="FFFFFF"/>
        </w:rPr>
        <w:t xml:space="preserve">Під грошовими активами розуміються, зокрема, </w:t>
      </w:r>
      <w:r w:rsidR="006C3FD5" w:rsidRPr="00A509FC">
        <w:rPr>
          <w:lang w:eastAsia="uk-UA"/>
        </w:rPr>
        <w:t>кошти, розміщені на банківських рахунках (незалежно від типу рахунків та дати їх відкриття).</w:t>
      </w:r>
      <w:r w:rsidR="00FB44AC" w:rsidRPr="00A509FC">
        <w:rPr>
          <w:lang w:eastAsia="uk-UA"/>
        </w:rPr>
        <w:t xml:space="preserve"> </w:t>
      </w:r>
      <w:r w:rsidR="004C7824" w:rsidRPr="00A509FC">
        <w:rPr>
          <w:lang w:eastAsia="uk-UA"/>
        </w:rPr>
        <w:t>Водночас</w:t>
      </w:r>
      <w:r w:rsidR="00FB44AC" w:rsidRPr="00A509FC">
        <w:rPr>
          <w:lang w:eastAsia="uk-UA"/>
        </w:rPr>
        <w:t xml:space="preserve"> інформація про такі рахунки зазначається також в іншому розділі форми декларації.</w:t>
      </w:r>
    </w:p>
    <w:p w:rsidR="008F5F29" w:rsidRPr="002A0E4C" w:rsidRDefault="004C7824" w:rsidP="002A0E4C">
      <w:pPr>
        <w:ind w:firstLine="709"/>
        <w:jc w:val="both"/>
        <w:rPr>
          <w:shd w:val="clear" w:color="auto" w:fill="FFFFFF"/>
        </w:rPr>
      </w:pPr>
      <w:r w:rsidRPr="00A509FC">
        <w:rPr>
          <w:lang w:eastAsia="uk-UA"/>
        </w:rPr>
        <w:t>121</w:t>
      </w:r>
      <w:r w:rsidR="00104566" w:rsidRPr="00A509FC">
        <w:rPr>
          <w:lang w:eastAsia="uk-UA"/>
        </w:rPr>
        <w:t xml:space="preserve">. </w:t>
      </w:r>
      <w:r w:rsidR="008F5F29" w:rsidRPr="00A509FC">
        <w:rPr>
          <w:color w:val="000000"/>
          <w:shd w:val="clear" w:color="auto" w:fill="FFFFFF"/>
        </w:rPr>
        <w:t xml:space="preserve">Таким чином, положеннями антикорупційного законодавства чітко визначено, що у декларації мають бути відображені відомості про </w:t>
      </w:r>
      <w:r w:rsidR="008F5F29" w:rsidRPr="00A509FC">
        <w:rPr>
          <w:lang w:eastAsia="uk-UA"/>
        </w:rPr>
        <w:t>кошти, розміщені на банківських рахунках (незалежно від типу рахунків та дати їх відкриття).</w:t>
      </w:r>
    </w:p>
    <w:p w:rsidR="008F5F29" w:rsidRPr="00A509FC" w:rsidRDefault="004C7824" w:rsidP="008F5F29">
      <w:pPr>
        <w:shd w:val="clear" w:color="auto" w:fill="FFFFFF"/>
        <w:ind w:firstLine="708"/>
        <w:jc w:val="both"/>
        <w:rPr>
          <w:color w:val="000000"/>
          <w:shd w:val="clear" w:color="auto" w:fill="FFFFFF"/>
        </w:rPr>
      </w:pPr>
      <w:r w:rsidRPr="00A509FC">
        <w:rPr>
          <w:lang w:eastAsia="uk-UA"/>
        </w:rPr>
        <w:t>122</w:t>
      </w:r>
      <w:r w:rsidR="008F5F29" w:rsidRPr="00A509FC">
        <w:rPr>
          <w:lang w:eastAsia="uk-UA"/>
        </w:rPr>
        <w:t xml:space="preserve">. </w:t>
      </w:r>
      <w:r w:rsidR="008F5F29" w:rsidRPr="00A509FC">
        <w:rPr>
          <w:color w:val="000000"/>
          <w:shd w:val="clear" w:color="auto" w:fill="FFFFFF"/>
        </w:rPr>
        <w:t xml:space="preserve">Комісією встановлено, що кандидат </w:t>
      </w:r>
      <w:r w:rsidR="00C13DAA" w:rsidRPr="00A509FC">
        <w:rPr>
          <w:color w:val="000000"/>
          <w:shd w:val="clear" w:color="auto" w:fill="FFFFFF"/>
        </w:rPr>
        <w:t>повн</w:t>
      </w:r>
      <w:r w:rsidRPr="00A509FC">
        <w:rPr>
          <w:color w:val="000000"/>
          <w:shd w:val="clear" w:color="auto" w:fill="FFFFFF"/>
        </w:rPr>
        <w:t>ою</w:t>
      </w:r>
      <w:r w:rsidR="00C13DAA" w:rsidRPr="00A509FC">
        <w:rPr>
          <w:color w:val="000000"/>
          <w:shd w:val="clear" w:color="auto" w:fill="FFFFFF"/>
        </w:rPr>
        <w:t xml:space="preserve"> мір</w:t>
      </w:r>
      <w:r w:rsidRPr="00A509FC">
        <w:rPr>
          <w:color w:val="000000"/>
          <w:shd w:val="clear" w:color="auto" w:fill="FFFFFF"/>
        </w:rPr>
        <w:t>ою</w:t>
      </w:r>
      <w:r w:rsidR="00C13DAA" w:rsidRPr="00A509FC">
        <w:rPr>
          <w:color w:val="000000"/>
          <w:shd w:val="clear" w:color="auto" w:fill="FFFFFF"/>
        </w:rPr>
        <w:t xml:space="preserve"> </w:t>
      </w:r>
      <w:r w:rsidR="008F5F29" w:rsidRPr="00A509FC">
        <w:rPr>
          <w:color w:val="000000"/>
          <w:shd w:val="clear" w:color="auto" w:fill="FFFFFF"/>
        </w:rPr>
        <w:t>не дотримався вказаних вимог.</w:t>
      </w:r>
    </w:p>
    <w:p w:rsidR="00FB40D5" w:rsidRPr="00A509FC" w:rsidRDefault="008F5F29" w:rsidP="004C7824">
      <w:pPr>
        <w:ind w:firstLine="709"/>
        <w:jc w:val="both"/>
        <w:rPr>
          <w:lang w:eastAsia="uk-UA"/>
        </w:rPr>
      </w:pPr>
      <w:r w:rsidRPr="00A509FC">
        <w:rPr>
          <w:color w:val="000000"/>
          <w:shd w:val="clear" w:color="auto" w:fill="FFFFFF"/>
        </w:rPr>
        <w:t>12</w:t>
      </w:r>
      <w:r w:rsidR="004C7824" w:rsidRPr="00A509FC">
        <w:rPr>
          <w:color w:val="000000"/>
          <w:shd w:val="clear" w:color="auto" w:fill="FFFFFF"/>
        </w:rPr>
        <w:t>3</w:t>
      </w:r>
      <w:r w:rsidRPr="00A509FC">
        <w:rPr>
          <w:color w:val="000000"/>
          <w:shd w:val="clear" w:color="auto" w:fill="FFFFFF"/>
        </w:rPr>
        <w:t xml:space="preserve">. </w:t>
      </w:r>
      <w:r w:rsidR="00586EB2" w:rsidRPr="00A509FC">
        <w:rPr>
          <w:color w:val="000000"/>
          <w:shd w:val="clear" w:color="auto" w:fill="FFFFFF"/>
        </w:rPr>
        <w:t>На переконання Комісії, виявлене порушення окремо не містить ознак істотного порушення, однак свідчить про недбале ставлення до обов’язку декларування, відсутність достатнього та необхідного рівня сумлінності та відповідальності, а також недобросовісне виконання передбачених Законом України «Про запобігання корупції» обов’язків щодо подання повної та дос</w:t>
      </w:r>
      <w:r w:rsidR="0096031A" w:rsidRPr="00A509FC">
        <w:rPr>
          <w:color w:val="000000"/>
          <w:shd w:val="clear" w:color="auto" w:fill="FFFFFF"/>
        </w:rPr>
        <w:t xml:space="preserve">товірної інформації </w:t>
      </w:r>
      <w:r w:rsidR="004C7824" w:rsidRPr="00A509FC">
        <w:rPr>
          <w:color w:val="000000"/>
          <w:shd w:val="clear" w:color="auto" w:fill="FFFFFF"/>
        </w:rPr>
        <w:t>в майновій</w:t>
      </w:r>
      <w:r w:rsidR="0096031A" w:rsidRPr="00A509FC">
        <w:rPr>
          <w:color w:val="000000"/>
          <w:shd w:val="clear" w:color="auto" w:fill="FFFFFF"/>
        </w:rPr>
        <w:t xml:space="preserve"> декларації</w:t>
      </w:r>
      <w:r w:rsidR="00586EB2" w:rsidRPr="00A509FC">
        <w:rPr>
          <w:color w:val="000000"/>
          <w:shd w:val="clear" w:color="auto" w:fill="FFFFFF"/>
        </w:rPr>
        <w:t>.</w:t>
      </w:r>
      <w:r w:rsidR="00C13DAA" w:rsidRPr="00A509FC">
        <w:rPr>
          <w:color w:val="000000"/>
          <w:shd w:val="clear" w:color="auto" w:fill="FFFFFF"/>
        </w:rPr>
        <w:t xml:space="preserve"> </w:t>
      </w:r>
    </w:p>
    <w:p w:rsidR="00586EB2" w:rsidRPr="00A509FC" w:rsidRDefault="004C7824" w:rsidP="004C7824">
      <w:pPr>
        <w:shd w:val="clear" w:color="auto" w:fill="FFFFFF"/>
        <w:ind w:firstLine="709"/>
        <w:jc w:val="both"/>
        <w:rPr>
          <w:color w:val="1D1D1B"/>
          <w:shd w:val="clear" w:color="auto" w:fill="FFFFFF"/>
        </w:rPr>
      </w:pPr>
      <w:r w:rsidRPr="00A509FC">
        <w:rPr>
          <w:shd w:val="clear" w:color="auto" w:fill="FFFFFF"/>
        </w:rPr>
        <w:t>124</w:t>
      </w:r>
      <w:r w:rsidR="000B0AF0" w:rsidRPr="00A509FC">
        <w:rPr>
          <w:shd w:val="clear" w:color="auto" w:fill="FFFFFF"/>
        </w:rPr>
        <w:t xml:space="preserve">. </w:t>
      </w:r>
      <w:r w:rsidR="00586EB2" w:rsidRPr="00A509FC">
        <w:rPr>
          <w:shd w:val="clear" w:color="auto" w:fill="FFFFFF"/>
        </w:rPr>
        <w:t xml:space="preserve">Згідно з пунктом 18 розділу ІІІ </w:t>
      </w:r>
      <w:r w:rsidRPr="00A509FC">
        <w:rPr>
          <w:shd w:val="clear" w:color="auto" w:fill="FFFFFF"/>
        </w:rPr>
        <w:t>Єдиних п</w:t>
      </w:r>
      <w:r w:rsidR="00586EB2" w:rsidRPr="00A509FC">
        <w:rPr>
          <w:shd w:val="clear" w:color="auto" w:fill="FFFFFF"/>
        </w:rPr>
        <w:t>оказників «чесність</w:t>
      </w:r>
      <w:r w:rsidR="00586EB2" w:rsidRPr="00A509FC">
        <w:rPr>
          <w:rStyle w:val="af0"/>
          <w:rFonts w:eastAsiaTheme="majorEastAsia"/>
          <w:b w:val="0"/>
          <w:shd w:val="clear" w:color="auto" w:fill="FFFFFF"/>
        </w:rPr>
        <w:t>»</w:t>
      </w:r>
      <w:r w:rsidR="002A0E4C" w:rsidRPr="002A0E4C">
        <w:rPr>
          <w:shd w:val="clear" w:color="auto" w:fill="FFFFFF"/>
        </w:rPr>
        <w:t xml:space="preserve"> </w:t>
      </w:r>
      <w:r w:rsidR="00586EB2" w:rsidRPr="00A509FC">
        <w:rPr>
          <w:rStyle w:val="af0"/>
          <w:rFonts w:eastAsiaTheme="majorEastAsia"/>
          <w:b w:val="0"/>
          <w:shd w:val="clear" w:color="auto" w:fill="FFFFFF"/>
        </w:rPr>
        <w:t>–</w:t>
      </w:r>
      <w:r w:rsidR="002A0E4C">
        <w:rPr>
          <w:shd w:val="clear" w:color="auto" w:fill="FFFFFF"/>
        </w:rPr>
        <w:t xml:space="preserve"> </w:t>
      </w:r>
      <w:r w:rsidR="00586EB2" w:rsidRPr="00A509FC">
        <w:rPr>
          <w:color w:val="1D1D1B"/>
          <w:shd w:val="clear" w:color="auto" w:fill="FFFFFF"/>
        </w:rPr>
        <w:t>правдивість, принциповість, щирість судді (кандидата на посаду судді) у професійній діяльності та особистому житті.</w:t>
      </w:r>
      <w:r w:rsidR="00586EB2" w:rsidRPr="00A509FC">
        <w:rPr>
          <w:shd w:val="clear" w:color="auto" w:fill="FFFFFF"/>
        </w:rPr>
        <w:t xml:space="preserve"> Суддя (кандидат на посаду судді) відповідає показнику сумлінності, якщо, зокрема, але не виключно, </w:t>
      </w:r>
      <w:r w:rsidR="00586EB2" w:rsidRPr="00A509FC">
        <w:rPr>
          <w:color w:val="1D1D1B"/>
          <w:shd w:val="clear" w:color="auto" w:fill="FFFFFF"/>
        </w:rPr>
        <w:t xml:space="preserve">надав достовірну та відому йому інформацію, зокрема, в деклараціях особи, уповноваженої на виконання функцій держави або місцевого самоврядування, про яку має бути обізнаний. </w:t>
      </w:r>
    </w:p>
    <w:p w:rsidR="002A0E4C" w:rsidRDefault="000B0AF0" w:rsidP="002A0E4C">
      <w:pPr>
        <w:ind w:firstLine="709"/>
        <w:jc w:val="both"/>
        <w:rPr>
          <w:shd w:val="clear" w:color="auto" w:fill="FFFFFF"/>
        </w:rPr>
      </w:pPr>
      <w:r w:rsidRPr="00A509FC">
        <w:rPr>
          <w:lang w:eastAsia="uk-UA"/>
        </w:rPr>
        <w:t>12</w:t>
      </w:r>
      <w:r w:rsidR="00DC6C90" w:rsidRPr="00A509FC">
        <w:rPr>
          <w:lang w:eastAsia="uk-UA"/>
        </w:rPr>
        <w:t>5</w:t>
      </w:r>
      <w:r w:rsidRPr="00A509FC">
        <w:rPr>
          <w:lang w:eastAsia="uk-UA"/>
        </w:rPr>
        <w:t xml:space="preserve">. </w:t>
      </w:r>
      <w:r w:rsidR="00586EB2" w:rsidRPr="00A509FC">
        <w:rPr>
          <w:lang w:eastAsia="uk-UA"/>
        </w:rPr>
        <w:t xml:space="preserve">Ураховуючи викладене, </w:t>
      </w:r>
      <w:r w:rsidR="00586EB2" w:rsidRPr="00A509FC">
        <w:rPr>
          <w:shd w:val="clear" w:color="auto" w:fill="FFFFFF"/>
        </w:rPr>
        <w:t>Комісія у складі колегії одноголосно вирішила змен</w:t>
      </w:r>
      <w:r w:rsidR="00DC6C90" w:rsidRPr="00A509FC">
        <w:rPr>
          <w:shd w:val="clear" w:color="auto" w:fill="FFFFFF"/>
        </w:rPr>
        <w:t>шити бали кандидата за критеріями</w:t>
      </w:r>
      <w:r w:rsidR="00586EB2" w:rsidRPr="00A509FC">
        <w:rPr>
          <w:shd w:val="clear" w:color="auto" w:fill="FFFFFF"/>
        </w:rPr>
        <w:t xml:space="preserve"> професійної етики та доброчесності на 15 балів за показником «чесність».</w:t>
      </w:r>
    </w:p>
    <w:p w:rsidR="009B6E1E" w:rsidRPr="00A509FC" w:rsidRDefault="000B0AF0" w:rsidP="002A0E4C">
      <w:pPr>
        <w:ind w:firstLine="709"/>
        <w:jc w:val="both"/>
        <w:rPr>
          <w:shd w:val="clear" w:color="auto" w:fill="FFFFFF"/>
        </w:rPr>
      </w:pPr>
      <w:r w:rsidRPr="00A509FC">
        <w:rPr>
          <w:shd w:val="clear" w:color="auto" w:fill="FFFFFF"/>
        </w:rPr>
        <w:t>12</w:t>
      </w:r>
      <w:r w:rsidR="007955B0" w:rsidRPr="00A509FC">
        <w:rPr>
          <w:shd w:val="clear" w:color="auto" w:fill="FFFFFF"/>
        </w:rPr>
        <w:t>6</w:t>
      </w:r>
      <w:r w:rsidRPr="00A509FC">
        <w:rPr>
          <w:shd w:val="clear" w:color="auto" w:fill="FFFFFF"/>
        </w:rPr>
        <w:t xml:space="preserve">. </w:t>
      </w:r>
      <w:r w:rsidR="009B6E1E" w:rsidRPr="00A509FC">
        <w:rPr>
          <w:shd w:val="clear" w:color="auto" w:fill="FFFFFF"/>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w:t>
      </w:r>
      <w:r w:rsidR="00791A8C" w:rsidRPr="00A509FC">
        <w:rPr>
          <w:shd w:val="clear" w:color="auto" w:fill="FFFFFF"/>
        </w:rPr>
        <w:t xml:space="preserve"> цими критеріями, становить </w:t>
      </w:r>
      <w:r w:rsidR="00DC6C90" w:rsidRPr="00A509FC">
        <w:rPr>
          <w:shd w:val="clear" w:color="auto" w:fill="FFFFFF"/>
        </w:rPr>
        <w:t>270</w:t>
      </w:r>
      <w:r w:rsidR="00BB45E9" w:rsidRPr="00A509FC">
        <w:rPr>
          <w:shd w:val="clear" w:color="auto" w:fill="FFFFFF"/>
        </w:rPr>
        <w:t xml:space="preserve"> </w:t>
      </w:r>
      <w:r w:rsidR="009B6E1E" w:rsidRPr="00A509FC">
        <w:rPr>
          <w:shd w:val="clear" w:color="auto" w:fill="FFFFFF"/>
        </w:rPr>
        <w:t>балів із</w:t>
      </w:r>
      <w:r w:rsidR="00FE7D4A" w:rsidRPr="00A509FC">
        <w:rPr>
          <w:shd w:val="clear" w:color="auto" w:fill="FFFFFF"/>
        </w:rPr>
        <w:t xml:space="preserve"> 300</w:t>
      </w:r>
      <w:r w:rsidR="009B6E1E" w:rsidRPr="00A509FC">
        <w:rPr>
          <w:shd w:val="clear" w:color="auto" w:fill="FFFFFF"/>
        </w:rPr>
        <w:t xml:space="preserve"> можливих, що є вищим за 75% (225 балів)</w:t>
      </w:r>
      <w:r w:rsidR="00FE7D4A" w:rsidRPr="00A509FC">
        <w:rPr>
          <w:shd w:val="clear" w:color="auto" w:fill="FFFFFF"/>
        </w:rPr>
        <w:t xml:space="preserve"> від максимально можливого </w:t>
      </w:r>
      <w:proofErr w:type="spellStart"/>
      <w:r w:rsidR="00FE7D4A" w:rsidRPr="00A509FC">
        <w:rPr>
          <w:shd w:val="clear" w:color="auto" w:fill="FFFFFF"/>
        </w:rPr>
        <w:t>бала</w:t>
      </w:r>
      <w:proofErr w:type="spellEnd"/>
      <w:r w:rsidR="009B6E1E" w:rsidRPr="00A509FC">
        <w:rPr>
          <w:shd w:val="clear" w:color="auto" w:fill="FFFFFF"/>
        </w:rPr>
        <w:t>, а тому Комісія виснує, що кандидат відповідає критеріям професійної етики та доброчесності.</w:t>
      </w:r>
    </w:p>
    <w:p w:rsidR="009607C5" w:rsidRPr="00A509FC" w:rsidRDefault="009607C5" w:rsidP="009607C5">
      <w:pPr>
        <w:shd w:val="clear" w:color="auto" w:fill="FFFFFF"/>
        <w:ind w:firstLine="567"/>
        <w:jc w:val="both"/>
        <w:rPr>
          <w:color w:val="FF0000"/>
          <w:shd w:val="clear" w:color="auto" w:fill="FFFFFF"/>
        </w:rPr>
      </w:pPr>
    </w:p>
    <w:p w:rsidR="009B6E1E" w:rsidRPr="00A509FC" w:rsidRDefault="009B6E1E" w:rsidP="009B6E1E">
      <w:pPr>
        <w:shd w:val="clear" w:color="auto" w:fill="FFFFFF"/>
        <w:spacing w:after="240"/>
        <w:ind w:firstLine="567"/>
        <w:jc w:val="both"/>
        <w:rPr>
          <w:rStyle w:val="af0"/>
          <w:rFonts w:eastAsiaTheme="majorEastAsia"/>
          <w:shd w:val="clear" w:color="auto" w:fill="FFFFFF"/>
        </w:rPr>
      </w:pPr>
      <w:r w:rsidRPr="00A509FC">
        <w:rPr>
          <w:rStyle w:val="af0"/>
          <w:rFonts w:eastAsiaTheme="majorEastAsia"/>
          <w:shd w:val="clear" w:color="auto" w:fill="FFFFFF"/>
        </w:rPr>
        <w:t>V</w:t>
      </w:r>
      <w:r w:rsidR="002B6A0C" w:rsidRPr="00A509FC">
        <w:rPr>
          <w:rStyle w:val="af0"/>
          <w:rFonts w:eastAsiaTheme="majorEastAsia"/>
          <w:shd w:val="clear" w:color="auto" w:fill="FFFFFF"/>
        </w:rPr>
        <w:t>І</w:t>
      </w:r>
      <w:r w:rsidRPr="00A509FC">
        <w:rPr>
          <w:rStyle w:val="af0"/>
          <w:rFonts w:eastAsiaTheme="majorEastAsia"/>
          <w:shd w:val="clear" w:color="auto" w:fill="FFFFFF"/>
        </w:rPr>
        <w:t>.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11213F" w:rsidRPr="00A509FC" w:rsidTr="002D0EB4">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b/>
                <w:sz w:val="24"/>
                <w:szCs w:val="24"/>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b/>
                <w:sz w:val="24"/>
                <w:szCs w:val="24"/>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b/>
                <w:sz w:val="24"/>
                <w:szCs w:val="24"/>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b/>
                <w:sz w:val="24"/>
                <w:szCs w:val="24"/>
              </w:rPr>
              <w:t>Бал за критерій</w:t>
            </w:r>
          </w:p>
        </w:tc>
      </w:tr>
      <w:tr w:rsidR="0011213F" w:rsidRPr="00A509FC" w:rsidTr="002D0EB4">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sz w:val="24"/>
                <w:szCs w:val="24"/>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A509FC" w:rsidRDefault="0011213F" w:rsidP="002D0EB4">
            <w:pPr>
              <w:pStyle w:val="af8"/>
              <w:spacing w:line="254" w:lineRule="auto"/>
              <w:rPr>
                <w:rFonts w:ascii="Times New Roman" w:hAnsi="Times New Roman"/>
                <w:sz w:val="24"/>
                <w:szCs w:val="24"/>
              </w:rPr>
            </w:pPr>
            <w:r w:rsidRPr="00A509FC">
              <w:rPr>
                <w:rFonts w:ascii="Times New Roman" w:hAnsi="Times New Roman"/>
                <w:sz w:val="24"/>
                <w:szCs w:val="24"/>
              </w:rPr>
              <w:t>136,00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A509FC" w:rsidRDefault="0011213F" w:rsidP="002D0EB4">
            <w:pPr>
              <w:pStyle w:val="af8"/>
              <w:spacing w:line="254" w:lineRule="auto"/>
              <w:rPr>
                <w:rFonts w:ascii="Times New Roman" w:hAnsi="Times New Roman"/>
                <w:sz w:val="24"/>
                <w:szCs w:val="24"/>
              </w:rPr>
            </w:pPr>
            <w:r w:rsidRPr="00A509FC">
              <w:rPr>
                <w:rFonts w:ascii="Times New Roman" w:hAnsi="Times New Roman"/>
                <w:sz w:val="24"/>
                <w:szCs w:val="24"/>
              </w:rPr>
              <w:t>334,70</w:t>
            </w:r>
          </w:p>
        </w:tc>
      </w:tr>
      <w:tr w:rsidR="0011213F" w:rsidRPr="00A509FC" w:rsidTr="002D0EB4">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A509FC" w:rsidRDefault="009B6E1E" w:rsidP="002D0EB4">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sz w:val="24"/>
                <w:szCs w:val="24"/>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A509FC" w:rsidRDefault="0011213F" w:rsidP="002D0EB4">
            <w:pPr>
              <w:pStyle w:val="af8"/>
              <w:spacing w:line="254" w:lineRule="auto"/>
              <w:rPr>
                <w:rFonts w:ascii="Times New Roman" w:hAnsi="Times New Roman"/>
                <w:sz w:val="24"/>
                <w:szCs w:val="24"/>
              </w:rPr>
            </w:pPr>
            <w:r w:rsidRPr="00A509FC">
              <w:rPr>
                <w:rFonts w:ascii="Times New Roman" w:hAnsi="Times New Roman"/>
                <w:sz w:val="24"/>
                <w:szCs w:val="24"/>
              </w:rPr>
              <w:t>42,20</w:t>
            </w:r>
          </w:p>
        </w:tc>
        <w:tc>
          <w:tcPr>
            <w:tcW w:w="1320" w:type="dxa"/>
            <w:vMerge/>
            <w:tcBorders>
              <w:top w:val="single" w:sz="8" w:space="0" w:color="000000"/>
              <w:left w:val="nil"/>
              <w:bottom w:val="single" w:sz="8" w:space="0" w:color="000000"/>
              <w:right w:val="single" w:sz="8" w:space="0" w:color="000000"/>
            </w:tcBorders>
            <w:vAlign w:val="center"/>
          </w:tcPr>
          <w:p w:rsidR="009B6E1E" w:rsidRPr="00A509FC" w:rsidRDefault="009B6E1E" w:rsidP="002D0EB4"/>
        </w:tc>
      </w:tr>
      <w:tr w:rsidR="0011213F" w:rsidRPr="00A509FC" w:rsidTr="002D0EB4">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A509FC" w:rsidRDefault="009B6E1E" w:rsidP="002D0EB4">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A509FC" w:rsidRDefault="0011213F" w:rsidP="002D0EB4">
            <w:pPr>
              <w:pStyle w:val="af8"/>
              <w:spacing w:line="254" w:lineRule="auto"/>
              <w:rPr>
                <w:rFonts w:ascii="Times New Roman" w:hAnsi="Times New Roman"/>
                <w:sz w:val="24"/>
                <w:szCs w:val="24"/>
              </w:rPr>
            </w:pPr>
            <w:r w:rsidRPr="00A509FC">
              <w:rPr>
                <w:rFonts w:ascii="Times New Roman" w:hAnsi="Times New Roman"/>
                <w:sz w:val="24"/>
                <w:szCs w:val="24"/>
              </w:rPr>
              <w:t>40,00</w:t>
            </w:r>
          </w:p>
        </w:tc>
        <w:tc>
          <w:tcPr>
            <w:tcW w:w="1320" w:type="dxa"/>
            <w:vMerge/>
            <w:tcBorders>
              <w:top w:val="single" w:sz="8" w:space="0" w:color="000000"/>
              <w:left w:val="nil"/>
              <w:bottom w:val="single" w:sz="8" w:space="0" w:color="000000"/>
              <w:right w:val="single" w:sz="8" w:space="0" w:color="000000"/>
            </w:tcBorders>
            <w:vAlign w:val="center"/>
          </w:tcPr>
          <w:p w:rsidR="009B6E1E" w:rsidRPr="00A509FC" w:rsidRDefault="009B6E1E" w:rsidP="002D0EB4"/>
        </w:tc>
      </w:tr>
      <w:tr w:rsidR="0011213F" w:rsidRPr="00A509FC" w:rsidTr="002D0EB4">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A509FC" w:rsidRDefault="009B6E1E" w:rsidP="002D0EB4">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b/>
                <w:sz w:val="24"/>
                <w:szCs w:val="24"/>
              </w:rPr>
            </w:pPr>
            <w:r w:rsidRPr="00A509FC">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A509FC" w:rsidRDefault="0011213F" w:rsidP="002D0EB4">
            <w:pPr>
              <w:pStyle w:val="af8"/>
              <w:spacing w:line="254" w:lineRule="auto"/>
              <w:rPr>
                <w:rFonts w:ascii="Times New Roman" w:hAnsi="Times New Roman"/>
                <w:sz w:val="24"/>
                <w:szCs w:val="24"/>
              </w:rPr>
            </w:pPr>
            <w:r w:rsidRPr="00A509FC">
              <w:rPr>
                <w:rFonts w:ascii="Times New Roman" w:hAnsi="Times New Roman"/>
                <w:sz w:val="24"/>
                <w:szCs w:val="24"/>
              </w:rPr>
              <w:t>116,50</w:t>
            </w:r>
          </w:p>
        </w:tc>
        <w:tc>
          <w:tcPr>
            <w:tcW w:w="1320" w:type="dxa"/>
            <w:vMerge/>
            <w:tcBorders>
              <w:top w:val="single" w:sz="8" w:space="0" w:color="000000"/>
              <w:left w:val="nil"/>
              <w:bottom w:val="single" w:sz="8" w:space="0" w:color="000000"/>
              <w:right w:val="single" w:sz="8" w:space="0" w:color="000000"/>
            </w:tcBorders>
            <w:vAlign w:val="center"/>
          </w:tcPr>
          <w:p w:rsidR="009B6E1E" w:rsidRPr="00A509FC" w:rsidRDefault="009B6E1E" w:rsidP="002D0EB4"/>
        </w:tc>
      </w:tr>
      <w:tr w:rsidR="0011213F" w:rsidRPr="00A509FC" w:rsidTr="002D0EB4">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shd w:val="clear" w:color="auto" w:fill="FFFFFF"/>
            </w:pPr>
            <w:r w:rsidRPr="00A509FC">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18,75</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37,50</w:t>
            </w:r>
          </w:p>
        </w:tc>
      </w:tr>
      <w:tr w:rsidR="0011213F" w:rsidRPr="00A509FC" w:rsidTr="002D0EB4">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9B6E1E" w:rsidRPr="00A509FC" w:rsidRDefault="009B6E1E" w:rsidP="002D0EB4"/>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18,75</w:t>
            </w:r>
          </w:p>
        </w:tc>
        <w:tc>
          <w:tcPr>
            <w:tcW w:w="1320" w:type="dxa"/>
            <w:vMerge/>
            <w:tcBorders>
              <w:top w:val="nil"/>
              <w:left w:val="nil"/>
              <w:bottom w:val="single" w:sz="8" w:space="0" w:color="000000"/>
              <w:right w:val="single" w:sz="8" w:space="0" w:color="000000"/>
            </w:tcBorders>
            <w:vAlign w:val="center"/>
          </w:tcPr>
          <w:p w:rsidR="009B6E1E" w:rsidRPr="00A509FC" w:rsidRDefault="009B6E1E" w:rsidP="002D0EB4"/>
        </w:tc>
      </w:tr>
      <w:tr w:rsidR="0011213F" w:rsidRPr="00A509FC" w:rsidTr="002D0EB4">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shd w:val="clear" w:color="auto" w:fill="FFFFFF"/>
            </w:pPr>
            <w:r w:rsidRPr="00A509FC">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8,75</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37,50</w:t>
            </w:r>
          </w:p>
        </w:tc>
      </w:tr>
      <w:tr w:rsidR="0011213F" w:rsidRPr="00A509FC" w:rsidTr="002D0EB4">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9B6E1E" w:rsidRPr="00A509FC" w:rsidRDefault="009B6E1E" w:rsidP="002D0EB4"/>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shd w:val="clear" w:color="auto" w:fill="FFFFFF"/>
            </w:pPr>
            <w:r w:rsidRPr="00A509FC">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8,75</w:t>
            </w:r>
          </w:p>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9B6E1E" w:rsidRPr="00A509FC" w:rsidRDefault="009B6E1E" w:rsidP="002D0EB4"/>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shd w:val="clear" w:color="auto" w:fill="FFFFFF"/>
            </w:pPr>
            <w:r w:rsidRPr="00A509FC">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9,75</w:t>
            </w:r>
          </w:p>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9B6E1E" w:rsidRPr="00A509FC" w:rsidRDefault="009B6E1E" w:rsidP="002D0EB4"/>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A7668D" w:rsidP="002D0EB4">
            <w:pPr>
              <w:pStyle w:val="af8"/>
              <w:spacing w:line="254" w:lineRule="auto"/>
              <w:rPr>
                <w:rFonts w:ascii="Times New Roman" w:hAnsi="Times New Roman"/>
                <w:sz w:val="24"/>
                <w:szCs w:val="24"/>
              </w:rPr>
            </w:pPr>
            <w:r w:rsidRPr="00A509FC">
              <w:rPr>
                <w:rFonts w:ascii="Times New Roman" w:hAnsi="Times New Roman"/>
                <w:sz w:val="24"/>
                <w:szCs w:val="24"/>
              </w:rPr>
              <w:t>10,25</w:t>
            </w:r>
          </w:p>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9B6E1E" w:rsidP="002D0EB4">
            <w:pPr>
              <w:pStyle w:val="af8"/>
              <w:spacing w:line="254" w:lineRule="auto"/>
              <w:rPr>
                <w:rFonts w:ascii="Times New Roman" w:hAnsi="Times New Roman"/>
                <w:sz w:val="24"/>
                <w:szCs w:val="24"/>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A509FC" w:rsidRDefault="00A23EFF" w:rsidP="002D0EB4">
            <w:pPr>
              <w:pStyle w:val="af8"/>
              <w:spacing w:line="254" w:lineRule="auto"/>
              <w:rPr>
                <w:rFonts w:ascii="Times New Roman" w:hAnsi="Times New Roman"/>
                <w:sz w:val="24"/>
                <w:szCs w:val="24"/>
              </w:rPr>
            </w:pPr>
            <w:r w:rsidRPr="00A509FC">
              <w:rPr>
                <w:rFonts w:ascii="Times New Roman" w:hAnsi="Times New Roman"/>
                <w:sz w:val="24"/>
                <w:szCs w:val="24"/>
              </w:rPr>
              <w:t>270,00</w:t>
            </w:r>
          </w:p>
        </w:tc>
      </w:tr>
      <w:tr w:rsidR="0011213F" w:rsidRPr="00A509FC" w:rsidTr="002D0EB4">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9B6E1E" w:rsidRPr="00A509FC"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Чесність</w:t>
            </w:r>
          </w:p>
        </w:tc>
        <w:tc>
          <w:tcPr>
            <w:tcW w:w="1485" w:type="dxa"/>
            <w:vMerge/>
            <w:tcBorders>
              <w:top w:val="nil"/>
              <w:left w:val="nil"/>
              <w:bottom w:val="single" w:sz="4" w:space="0" w:color="auto"/>
              <w:right w:val="single" w:sz="8" w:space="0" w:color="000000"/>
            </w:tcBorders>
            <w:vAlign w:val="center"/>
          </w:tcPr>
          <w:p w:rsidR="009B6E1E" w:rsidRPr="00A509FC" w:rsidRDefault="009B6E1E" w:rsidP="002D0EB4"/>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9B6E1E" w:rsidRPr="00A509FC"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Неупередженість</w:t>
            </w:r>
          </w:p>
        </w:tc>
        <w:tc>
          <w:tcPr>
            <w:tcW w:w="1485" w:type="dxa"/>
            <w:vMerge/>
            <w:tcBorders>
              <w:top w:val="nil"/>
              <w:left w:val="nil"/>
              <w:bottom w:val="single" w:sz="4" w:space="0" w:color="auto"/>
              <w:right w:val="single" w:sz="8" w:space="0" w:color="000000"/>
            </w:tcBorders>
            <w:vAlign w:val="center"/>
          </w:tcPr>
          <w:p w:rsidR="009B6E1E" w:rsidRPr="00A509FC" w:rsidRDefault="009B6E1E" w:rsidP="002D0EB4"/>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9B6E1E" w:rsidRPr="00A509FC"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Сумлінність</w:t>
            </w:r>
          </w:p>
        </w:tc>
        <w:tc>
          <w:tcPr>
            <w:tcW w:w="1485" w:type="dxa"/>
            <w:vMerge/>
            <w:tcBorders>
              <w:top w:val="nil"/>
              <w:left w:val="nil"/>
              <w:bottom w:val="single" w:sz="4" w:space="0" w:color="auto"/>
              <w:right w:val="single" w:sz="8" w:space="0" w:color="000000"/>
            </w:tcBorders>
            <w:vAlign w:val="center"/>
          </w:tcPr>
          <w:p w:rsidR="009B6E1E" w:rsidRPr="00A509FC" w:rsidRDefault="009B6E1E" w:rsidP="002D0EB4"/>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9B6E1E" w:rsidRPr="00A509FC"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Непідкупність</w:t>
            </w:r>
          </w:p>
        </w:tc>
        <w:tc>
          <w:tcPr>
            <w:tcW w:w="1485" w:type="dxa"/>
            <w:vMerge/>
            <w:tcBorders>
              <w:top w:val="nil"/>
              <w:left w:val="nil"/>
              <w:bottom w:val="single" w:sz="4" w:space="0" w:color="auto"/>
              <w:right w:val="single" w:sz="8" w:space="0" w:color="000000"/>
            </w:tcBorders>
            <w:vAlign w:val="center"/>
          </w:tcPr>
          <w:p w:rsidR="009B6E1E" w:rsidRPr="00A509FC" w:rsidRDefault="009B6E1E" w:rsidP="002D0EB4"/>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9B6E1E" w:rsidRPr="00A509FC"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9B6E1E" w:rsidRPr="00A509FC" w:rsidRDefault="009B6E1E" w:rsidP="002D0EB4"/>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9B6E1E" w:rsidRPr="00A509FC"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 xml:space="preserve">Законність джерел походження майна, відповідність рівня життя кандидата на посаду судді або членів його </w:t>
            </w:r>
            <w:r w:rsidR="002A0E4C" w:rsidRPr="00A509FC">
              <w:rPr>
                <w:rFonts w:ascii="Times New Roman" w:hAnsi="Times New Roman"/>
                <w:sz w:val="24"/>
                <w:szCs w:val="24"/>
              </w:rPr>
              <w:t>сім’ї</w:t>
            </w:r>
            <w:r w:rsidRPr="00A509FC">
              <w:rPr>
                <w:rFonts w:ascii="Times New Roman" w:hAnsi="Times New Roman"/>
                <w:sz w:val="24"/>
                <w:szCs w:val="24"/>
              </w:rPr>
              <w:t xml:space="preserve">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9B6E1E" w:rsidRPr="00A509FC" w:rsidRDefault="009B6E1E" w:rsidP="002D0EB4"/>
        </w:tc>
        <w:tc>
          <w:tcPr>
            <w:tcW w:w="1320" w:type="dxa"/>
            <w:vMerge/>
            <w:tcBorders>
              <w:top w:val="nil"/>
              <w:left w:val="nil"/>
              <w:bottom w:val="single" w:sz="4" w:space="0" w:color="auto"/>
              <w:right w:val="single" w:sz="8" w:space="0" w:color="000000"/>
            </w:tcBorders>
            <w:vAlign w:val="center"/>
          </w:tcPr>
          <w:p w:rsidR="009B6E1E" w:rsidRPr="00A509FC" w:rsidRDefault="009B6E1E" w:rsidP="002D0EB4"/>
        </w:tc>
      </w:tr>
      <w:tr w:rsidR="0011213F" w:rsidRPr="00A509FC" w:rsidTr="002D0EB4">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9B6E1E" w:rsidP="002D0EB4">
            <w:pPr>
              <w:pStyle w:val="af8"/>
              <w:spacing w:line="254" w:lineRule="auto"/>
              <w:rPr>
                <w:rFonts w:ascii="Times New Roman" w:hAnsi="Times New Roman"/>
                <w:sz w:val="24"/>
                <w:szCs w:val="24"/>
              </w:rPr>
            </w:pPr>
            <w:r w:rsidRPr="00A509FC">
              <w:rPr>
                <w:rFonts w:ascii="Times New Roman" w:hAnsi="Times New Roman"/>
                <w:sz w:val="24"/>
                <w:szCs w:val="24"/>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A509FC" w:rsidRDefault="00D46D57" w:rsidP="002D0EB4">
            <w:pPr>
              <w:pStyle w:val="af8"/>
              <w:spacing w:line="254" w:lineRule="auto"/>
              <w:rPr>
                <w:rFonts w:ascii="Times New Roman" w:hAnsi="Times New Roman"/>
                <w:sz w:val="24"/>
                <w:szCs w:val="24"/>
              </w:rPr>
            </w:pPr>
            <w:r w:rsidRPr="00A509FC">
              <w:rPr>
                <w:rFonts w:ascii="Times New Roman" w:hAnsi="Times New Roman"/>
                <w:sz w:val="24"/>
                <w:szCs w:val="24"/>
              </w:rPr>
              <w:t>679,70</w:t>
            </w:r>
          </w:p>
        </w:tc>
      </w:tr>
    </w:tbl>
    <w:p w:rsidR="00CB06BD" w:rsidRPr="00A509FC" w:rsidRDefault="007955B0" w:rsidP="000971D9">
      <w:pPr>
        <w:ind w:firstLine="567"/>
        <w:jc w:val="both"/>
        <w:rPr>
          <w:color w:val="000000"/>
          <w:shd w:val="clear" w:color="auto" w:fill="FFFFFF"/>
        </w:rPr>
      </w:pPr>
      <w:r w:rsidRPr="00A509FC">
        <w:rPr>
          <w:color w:val="000000"/>
          <w:shd w:val="clear" w:color="auto" w:fill="FFFFFF"/>
        </w:rPr>
        <w:t>127</w:t>
      </w:r>
      <w:r w:rsidR="002E144B" w:rsidRPr="00A509FC">
        <w:rPr>
          <w:color w:val="000000"/>
          <w:shd w:val="clear" w:color="auto" w:fill="FFFFFF"/>
        </w:rPr>
        <w:t xml:space="preserve">. </w:t>
      </w:r>
      <w:r w:rsidR="00CB06BD" w:rsidRPr="00A509FC">
        <w:rPr>
          <w:color w:val="000000"/>
          <w:shd w:val="clear" w:color="auto" w:fill="FFFFFF"/>
        </w:rPr>
        <w:t xml:space="preserve">За результатами дослідження досьє та проведеної співбесіди кандидат </w:t>
      </w:r>
      <w:proofErr w:type="spellStart"/>
      <w:r w:rsidR="00CB06BD" w:rsidRPr="00A509FC">
        <w:rPr>
          <w:lang w:eastAsia="uk-UA"/>
        </w:rPr>
        <w:t>Сакоян</w:t>
      </w:r>
      <w:proofErr w:type="spellEnd"/>
      <w:r w:rsidR="00CB06BD" w:rsidRPr="00A509FC">
        <w:rPr>
          <w:lang w:eastAsia="uk-UA"/>
        </w:rPr>
        <w:t xml:space="preserve"> </w:t>
      </w:r>
      <w:r w:rsidRPr="00A509FC">
        <w:rPr>
          <w:lang w:eastAsia="uk-UA"/>
        </w:rPr>
        <w:t>Д.І.</w:t>
      </w:r>
      <w:r w:rsidR="00CB06BD" w:rsidRPr="00A509FC">
        <w:rPr>
          <w:color w:val="FF0000"/>
          <w:lang w:eastAsia="uk-UA"/>
        </w:rPr>
        <w:t xml:space="preserve"> </w:t>
      </w:r>
      <w:r w:rsidRPr="00A509FC">
        <w:rPr>
          <w:lang w:eastAsia="uk-UA"/>
        </w:rPr>
        <w:t>в</w:t>
      </w:r>
      <w:r w:rsidR="00CB06BD" w:rsidRPr="00A509FC">
        <w:rPr>
          <w:color w:val="000000"/>
          <w:shd w:val="clear" w:color="auto" w:fill="FFFFFF"/>
        </w:rPr>
        <w:t xml:space="preserve"> сукупності </w:t>
      </w:r>
      <w:r w:rsidR="00867508" w:rsidRPr="00A509FC">
        <w:rPr>
          <w:shd w:val="clear" w:color="auto" w:fill="FFFFFF"/>
        </w:rPr>
        <w:t xml:space="preserve">набрав 679,70 </w:t>
      </w:r>
      <w:proofErr w:type="spellStart"/>
      <w:r w:rsidR="00CB06BD" w:rsidRPr="00A509FC">
        <w:rPr>
          <w:shd w:val="clear" w:color="auto" w:fill="FFFFFF"/>
        </w:rPr>
        <w:t>бала</w:t>
      </w:r>
      <w:proofErr w:type="spellEnd"/>
      <w:r w:rsidR="00CB06BD" w:rsidRPr="00A509FC">
        <w:rPr>
          <w:shd w:val="clear" w:color="auto" w:fill="FFFFFF"/>
        </w:rPr>
        <w:t>,</w:t>
      </w:r>
      <w:r w:rsidR="002A0E4C">
        <w:rPr>
          <w:shd w:val="clear" w:color="auto" w:fill="FFFFFF"/>
        </w:rPr>
        <w:t xml:space="preserve"> </w:t>
      </w:r>
      <w:r w:rsidR="00CB06BD" w:rsidRPr="00A509FC">
        <w:rPr>
          <w:color w:val="000000"/>
          <w:shd w:val="clear" w:color="auto" w:fill="FFFFFF"/>
        </w:rPr>
        <w:t>що є підставою для визнання його таким, що підтвердив здатність здійснювати правосуддя в апеляційному загальному суді.</w:t>
      </w:r>
    </w:p>
    <w:p w:rsidR="00A72212" w:rsidRPr="002A0E4C" w:rsidRDefault="007955B0" w:rsidP="000971D9">
      <w:pPr>
        <w:ind w:firstLine="567"/>
        <w:jc w:val="both"/>
        <w:rPr>
          <w:color w:val="000000" w:themeColor="text1"/>
          <w:shd w:val="clear" w:color="auto" w:fill="FFFFFF"/>
        </w:rPr>
      </w:pPr>
      <w:r w:rsidRPr="002A0E4C">
        <w:rPr>
          <w:color w:val="000000" w:themeColor="text1"/>
          <w:shd w:val="clear" w:color="auto" w:fill="FFFFFF"/>
        </w:rPr>
        <w:t>128</w:t>
      </w:r>
      <w:r w:rsidR="002E144B" w:rsidRPr="002A0E4C">
        <w:rPr>
          <w:color w:val="000000" w:themeColor="text1"/>
          <w:shd w:val="clear" w:color="auto" w:fill="FFFFFF"/>
        </w:rPr>
        <w:t xml:space="preserve">. </w:t>
      </w:r>
      <w:r w:rsidR="00D73D33" w:rsidRPr="002A0E4C">
        <w:rPr>
          <w:color w:val="000000" w:themeColor="text1"/>
          <w:shd w:val="clear" w:color="auto" w:fill="FFFFFF"/>
        </w:rPr>
        <w:t>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73D33" w:rsidRPr="002A0E4C" w:rsidRDefault="00D73D33" w:rsidP="000971D9">
      <w:pPr>
        <w:ind w:firstLine="567"/>
        <w:jc w:val="both"/>
        <w:rPr>
          <w:color w:val="000000" w:themeColor="text1"/>
        </w:rPr>
      </w:pPr>
    </w:p>
    <w:p w:rsidR="00A72212" w:rsidRPr="002A0E4C" w:rsidRDefault="00A72212" w:rsidP="00A72212">
      <w:pPr>
        <w:shd w:val="clear" w:color="auto" w:fill="FFFFFF"/>
        <w:tabs>
          <w:tab w:val="left" w:pos="426"/>
        </w:tabs>
        <w:jc w:val="center"/>
        <w:rPr>
          <w:bCs/>
          <w:color w:val="000000" w:themeColor="text1"/>
          <w:lang w:eastAsia="uk-UA"/>
        </w:rPr>
      </w:pPr>
      <w:r w:rsidRPr="002A0E4C">
        <w:rPr>
          <w:bCs/>
          <w:color w:val="000000" w:themeColor="text1"/>
          <w:lang w:eastAsia="uk-UA"/>
        </w:rPr>
        <w:t>вирішила:</w:t>
      </w:r>
    </w:p>
    <w:p w:rsidR="00A72212" w:rsidRPr="002A0E4C" w:rsidRDefault="00A72212" w:rsidP="00A72212">
      <w:pPr>
        <w:shd w:val="clear" w:color="auto" w:fill="FFFFFF"/>
        <w:tabs>
          <w:tab w:val="left" w:pos="426"/>
        </w:tabs>
        <w:jc w:val="center"/>
        <w:rPr>
          <w:bCs/>
          <w:color w:val="000000" w:themeColor="text1"/>
          <w:lang w:eastAsia="uk-UA"/>
        </w:rPr>
      </w:pPr>
    </w:p>
    <w:p w:rsidR="00867508" w:rsidRPr="002A0E4C" w:rsidRDefault="00867508" w:rsidP="00867508">
      <w:pPr>
        <w:shd w:val="clear" w:color="auto" w:fill="FFFFFF"/>
        <w:ind w:firstLine="709"/>
        <w:jc w:val="both"/>
        <w:rPr>
          <w:color w:val="000000" w:themeColor="text1"/>
        </w:rPr>
      </w:pPr>
      <w:r w:rsidRPr="002A0E4C">
        <w:rPr>
          <w:color w:val="000000" w:themeColor="text1"/>
        </w:rPr>
        <w:t xml:space="preserve">1. Встановити, що під час проведення спеціальної перевірки не отримано інформації, яка може свідчити про невідповідність </w:t>
      </w:r>
      <w:proofErr w:type="spellStart"/>
      <w:r w:rsidRPr="002A0E4C">
        <w:rPr>
          <w:color w:val="000000" w:themeColor="text1"/>
        </w:rPr>
        <w:t>Сакояна</w:t>
      </w:r>
      <w:proofErr w:type="spellEnd"/>
      <w:r w:rsidRPr="002A0E4C">
        <w:rPr>
          <w:color w:val="000000" w:themeColor="text1"/>
        </w:rPr>
        <w:t xml:space="preserve"> Дмитра Івановича вимогам до кандидата на посаду судді.</w:t>
      </w:r>
    </w:p>
    <w:p w:rsidR="00867508" w:rsidRPr="002A0E4C" w:rsidRDefault="00867508" w:rsidP="00867508">
      <w:pPr>
        <w:shd w:val="clear" w:color="auto" w:fill="FFFFFF"/>
        <w:ind w:firstLine="709"/>
        <w:jc w:val="both"/>
        <w:rPr>
          <w:color w:val="000000" w:themeColor="text1"/>
        </w:rPr>
      </w:pPr>
      <w:r w:rsidRPr="002A0E4C">
        <w:rPr>
          <w:color w:val="000000" w:themeColor="text1"/>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2A0E4C">
        <w:rPr>
          <w:color w:val="000000" w:themeColor="text1"/>
        </w:rPr>
        <w:t>Сакоян</w:t>
      </w:r>
      <w:proofErr w:type="spellEnd"/>
      <w:r w:rsidRPr="002A0E4C">
        <w:rPr>
          <w:color w:val="000000" w:themeColor="text1"/>
        </w:rPr>
        <w:t xml:space="preserve"> Дмитро Іванович набрав 679,70 </w:t>
      </w:r>
      <w:proofErr w:type="spellStart"/>
      <w:r w:rsidRPr="002A0E4C">
        <w:rPr>
          <w:color w:val="000000" w:themeColor="text1"/>
        </w:rPr>
        <w:t>бала</w:t>
      </w:r>
      <w:proofErr w:type="spellEnd"/>
      <w:r w:rsidRPr="002A0E4C">
        <w:rPr>
          <w:color w:val="000000" w:themeColor="text1"/>
        </w:rPr>
        <w:t>.</w:t>
      </w:r>
    </w:p>
    <w:p w:rsidR="00867508" w:rsidRPr="002A0E4C" w:rsidRDefault="00867508" w:rsidP="00867508">
      <w:pPr>
        <w:shd w:val="clear" w:color="auto" w:fill="FFFFFF"/>
        <w:ind w:firstLine="709"/>
        <w:jc w:val="both"/>
        <w:rPr>
          <w:b/>
          <w:i/>
          <w:color w:val="000000" w:themeColor="text1"/>
        </w:rPr>
      </w:pPr>
      <w:r w:rsidRPr="002A0E4C">
        <w:rPr>
          <w:color w:val="000000" w:themeColor="text1"/>
        </w:rPr>
        <w:t xml:space="preserve">3. </w:t>
      </w:r>
      <w:r w:rsidRPr="002A0E4C">
        <w:rPr>
          <w:color w:val="000000" w:themeColor="text1"/>
          <w:shd w:val="clear" w:color="auto" w:fill="FFFFFF"/>
        </w:rPr>
        <w:t xml:space="preserve">Визнати </w:t>
      </w:r>
      <w:proofErr w:type="spellStart"/>
      <w:r w:rsidRPr="002A0E4C">
        <w:rPr>
          <w:color w:val="000000" w:themeColor="text1"/>
        </w:rPr>
        <w:t>Сакояна</w:t>
      </w:r>
      <w:proofErr w:type="spellEnd"/>
      <w:r w:rsidRPr="002A0E4C">
        <w:rPr>
          <w:color w:val="000000" w:themeColor="text1"/>
        </w:rPr>
        <w:t xml:space="preserve"> Дмитра Івановича</w:t>
      </w:r>
      <w:r w:rsidRPr="002A0E4C">
        <w:rPr>
          <w:color w:val="000000" w:themeColor="text1"/>
          <w:shd w:val="clear" w:color="auto" w:fill="FFFFFF"/>
        </w:rPr>
        <w:t xml:space="preserve"> таким, що підтвердив здатність здійснювати правосуддя в апеляційному загальному суді.</w:t>
      </w:r>
      <w:r w:rsidRPr="002A0E4C">
        <w:rPr>
          <w:b/>
          <w:i/>
          <w:color w:val="000000" w:themeColor="text1"/>
        </w:rPr>
        <w:t xml:space="preserve"> </w:t>
      </w:r>
    </w:p>
    <w:p w:rsidR="00867508" w:rsidRPr="002A0E4C" w:rsidRDefault="00867508" w:rsidP="002A0E4C">
      <w:pPr>
        <w:shd w:val="clear" w:color="auto" w:fill="FFFFFF"/>
        <w:jc w:val="both"/>
        <w:rPr>
          <w:bCs/>
          <w:color w:val="000000" w:themeColor="text1"/>
        </w:rPr>
      </w:pPr>
    </w:p>
    <w:p w:rsidR="00A72212" w:rsidRPr="002A0E4C" w:rsidRDefault="00A72212" w:rsidP="002A0E4C">
      <w:pPr>
        <w:jc w:val="both"/>
        <w:rPr>
          <w:color w:val="000000" w:themeColor="text1"/>
        </w:rPr>
      </w:pPr>
    </w:p>
    <w:p w:rsidR="00A72212" w:rsidRPr="00A509FC" w:rsidRDefault="00A72212" w:rsidP="00A72212">
      <w:pPr>
        <w:shd w:val="clear" w:color="auto" w:fill="FFFFFF"/>
        <w:jc w:val="both"/>
        <w:rPr>
          <w:bCs/>
          <w:lang w:eastAsia="uk-UA"/>
        </w:rPr>
      </w:pPr>
      <w:r w:rsidRPr="00A509FC">
        <w:rPr>
          <w:bCs/>
          <w:lang w:eastAsia="uk-UA"/>
        </w:rPr>
        <w:t>Головуючий</w:t>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t xml:space="preserve">  Олексій ОМЕЛЬЯН</w:t>
      </w:r>
    </w:p>
    <w:p w:rsidR="00A72212" w:rsidRPr="00A509FC" w:rsidRDefault="00A72212" w:rsidP="00A72212">
      <w:pPr>
        <w:shd w:val="clear" w:color="auto" w:fill="FFFFFF"/>
        <w:jc w:val="both"/>
        <w:rPr>
          <w:bCs/>
          <w:lang w:eastAsia="uk-UA"/>
        </w:rPr>
      </w:pPr>
    </w:p>
    <w:p w:rsidR="00A72212" w:rsidRPr="00A509FC" w:rsidRDefault="00A72212" w:rsidP="00A72212">
      <w:pPr>
        <w:shd w:val="clear" w:color="auto" w:fill="FFFFFF"/>
        <w:jc w:val="both"/>
        <w:rPr>
          <w:bCs/>
          <w:lang w:eastAsia="uk-UA"/>
        </w:rPr>
      </w:pPr>
    </w:p>
    <w:p w:rsidR="00A72212" w:rsidRPr="00A509FC" w:rsidRDefault="00A72212" w:rsidP="00A72212">
      <w:pPr>
        <w:shd w:val="clear" w:color="auto" w:fill="FFFFFF"/>
        <w:jc w:val="both"/>
        <w:rPr>
          <w:bCs/>
          <w:lang w:eastAsia="uk-UA"/>
        </w:rPr>
      </w:pPr>
      <w:r w:rsidRPr="00A509FC">
        <w:rPr>
          <w:bCs/>
          <w:lang w:eastAsia="uk-UA"/>
        </w:rPr>
        <w:t>Члени Комісії:</w:t>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t xml:space="preserve">  Ярослав ДУХ</w:t>
      </w:r>
    </w:p>
    <w:p w:rsidR="00A72212" w:rsidRPr="00A509FC" w:rsidRDefault="00A72212" w:rsidP="00A72212">
      <w:pPr>
        <w:shd w:val="clear" w:color="auto" w:fill="FFFFFF"/>
        <w:jc w:val="both"/>
        <w:rPr>
          <w:bCs/>
          <w:lang w:eastAsia="uk-UA"/>
        </w:rPr>
      </w:pPr>
    </w:p>
    <w:p w:rsidR="00A72212" w:rsidRPr="00A509FC" w:rsidRDefault="00A72212" w:rsidP="00A72212">
      <w:pPr>
        <w:shd w:val="clear" w:color="auto" w:fill="FFFFFF"/>
        <w:jc w:val="both"/>
        <w:rPr>
          <w:bCs/>
          <w:lang w:eastAsia="uk-UA"/>
        </w:rPr>
      </w:pPr>
    </w:p>
    <w:p w:rsidR="00A72212" w:rsidRPr="00A509FC" w:rsidRDefault="00A72212" w:rsidP="00A72212">
      <w:pPr>
        <w:shd w:val="clear" w:color="auto" w:fill="FFFFFF"/>
        <w:jc w:val="both"/>
        <w:rPr>
          <w:bCs/>
          <w:lang w:eastAsia="uk-UA"/>
        </w:rPr>
      </w:pP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t xml:space="preserve">  Ігор КУШНІР</w:t>
      </w:r>
    </w:p>
    <w:p w:rsidR="00A72212" w:rsidRPr="00A509FC" w:rsidRDefault="00A72212" w:rsidP="00A72212">
      <w:pPr>
        <w:shd w:val="clear" w:color="auto" w:fill="FFFFFF"/>
        <w:jc w:val="both"/>
        <w:rPr>
          <w:bCs/>
          <w:lang w:eastAsia="uk-UA"/>
        </w:rPr>
      </w:pPr>
    </w:p>
    <w:p w:rsidR="00A72212" w:rsidRPr="00A509FC" w:rsidRDefault="00A72212" w:rsidP="00A72212">
      <w:pPr>
        <w:shd w:val="clear" w:color="auto" w:fill="FFFFFF"/>
        <w:jc w:val="both"/>
        <w:rPr>
          <w:bCs/>
          <w:lang w:eastAsia="uk-UA"/>
        </w:rPr>
      </w:pPr>
    </w:p>
    <w:p w:rsidR="00A72212" w:rsidRPr="00A509FC" w:rsidRDefault="00A72212" w:rsidP="00A72212">
      <w:pPr>
        <w:shd w:val="clear" w:color="auto" w:fill="FFFFFF"/>
        <w:jc w:val="both"/>
        <w:rPr>
          <w:bCs/>
          <w:lang w:eastAsia="uk-UA"/>
        </w:rPr>
      </w:pP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r>
      <w:r w:rsidRPr="00A509FC">
        <w:rPr>
          <w:bCs/>
          <w:lang w:eastAsia="uk-UA"/>
        </w:rPr>
        <w:tab/>
        <w:t xml:space="preserve">  Володимир ЛУГАНСЬКИЙ</w:t>
      </w:r>
    </w:p>
    <w:p w:rsidR="003F6D76" w:rsidRPr="00A509FC" w:rsidRDefault="003F6D76"/>
    <w:sectPr w:rsidR="003F6D76" w:rsidRPr="00A509FC" w:rsidSect="002D0EB4">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0E8" w:rsidRDefault="006500E8">
      <w:r>
        <w:separator/>
      </w:r>
    </w:p>
  </w:endnote>
  <w:endnote w:type="continuationSeparator" w:id="0">
    <w:p w:rsidR="006500E8" w:rsidRDefault="0065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0E8" w:rsidRDefault="006500E8">
      <w:r>
        <w:separator/>
      </w:r>
    </w:p>
  </w:footnote>
  <w:footnote w:type="continuationSeparator" w:id="0">
    <w:p w:rsidR="006500E8" w:rsidRDefault="00650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rsidR="00E91CF2" w:rsidRDefault="00E91CF2">
        <w:pPr>
          <w:pStyle w:val="af2"/>
          <w:jc w:val="center"/>
        </w:pPr>
        <w:r>
          <w:fldChar w:fldCharType="begin"/>
        </w:r>
        <w:r>
          <w:instrText>PAGE   \* MERGEFORMAT</w:instrText>
        </w:r>
        <w:r>
          <w:fldChar w:fldCharType="separate"/>
        </w:r>
        <w:r w:rsidR="00141280">
          <w:rPr>
            <w:noProof/>
          </w:rPr>
          <w:t>14</w:t>
        </w:r>
        <w:r>
          <w:fldChar w:fldCharType="end"/>
        </w:r>
      </w:p>
    </w:sdtContent>
  </w:sdt>
  <w:p w:rsidR="00E91CF2" w:rsidRDefault="00E91CF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9873EA0"/>
    <w:multiLevelType w:val="hybridMultilevel"/>
    <w:tmpl w:val="76FAC92A"/>
    <w:lvl w:ilvl="0" w:tplc="B374DC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D64E3"/>
    <w:multiLevelType w:val="multilevel"/>
    <w:tmpl w:val="31AE65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3257A9"/>
    <w:multiLevelType w:val="hybridMultilevel"/>
    <w:tmpl w:val="FFAE50A2"/>
    <w:lvl w:ilvl="0" w:tplc="BF26B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4E7F1B"/>
    <w:multiLevelType w:val="hybridMultilevel"/>
    <w:tmpl w:val="D9FA01EC"/>
    <w:lvl w:ilvl="0" w:tplc="EA542C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E54050"/>
    <w:multiLevelType w:val="hybridMultilevel"/>
    <w:tmpl w:val="8CA64D84"/>
    <w:lvl w:ilvl="0" w:tplc="18560C7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7314AA8"/>
    <w:multiLevelType w:val="hybridMultilevel"/>
    <w:tmpl w:val="47388200"/>
    <w:lvl w:ilvl="0" w:tplc="FC144A5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83F4031"/>
    <w:multiLevelType w:val="hybridMultilevel"/>
    <w:tmpl w:val="A2CCE164"/>
    <w:lvl w:ilvl="0" w:tplc="AEBAC5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8C95976"/>
    <w:multiLevelType w:val="hybridMultilevel"/>
    <w:tmpl w:val="29DC4588"/>
    <w:lvl w:ilvl="0" w:tplc="16F8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EC5446"/>
    <w:multiLevelType w:val="hybridMultilevel"/>
    <w:tmpl w:val="B5C2505C"/>
    <w:lvl w:ilvl="0" w:tplc="5BDC5E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F13980"/>
    <w:multiLevelType w:val="hybridMultilevel"/>
    <w:tmpl w:val="D784768E"/>
    <w:lvl w:ilvl="0" w:tplc="E8AA4C26">
      <w:start w:val="19"/>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22"/>
  </w:num>
  <w:num w:numId="3">
    <w:abstractNumId w:val="13"/>
  </w:num>
  <w:num w:numId="4">
    <w:abstractNumId w:val="8"/>
  </w:num>
  <w:num w:numId="5">
    <w:abstractNumId w:val="20"/>
  </w:num>
  <w:num w:numId="6">
    <w:abstractNumId w:val="7"/>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4"/>
  </w:num>
  <w:num w:numId="14">
    <w:abstractNumId w:val="18"/>
  </w:num>
  <w:num w:numId="15">
    <w:abstractNumId w:val="6"/>
  </w:num>
  <w:num w:numId="16">
    <w:abstractNumId w:val="4"/>
  </w:num>
  <w:num w:numId="17">
    <w:abstractNumId w:val="23"/>
  </w:num>
  <w:num w:numId="18">
    <w:abstractNumId w:val="15"/>
  </w:num>
  <w:num w:numId="19">
    <w:abstractNumId w:val="3"/>
  </w:num>
  <w:num w:numId="20">
    <w:abstractNumId w:val="17"/>
  </w:num>
  <w:num w:numId="21">
    <w:abstractNumId w:val="5"/>
  </w:num>
  <w:num w:numId="22">
    <w:abstractNumId w:val="1"/>
  </w:num>
  <w:num w:numId="23">
    <w:abstractNumId w:val="16"/>
  </w:num>
  <w:num w:numId="24">
    <w:abstractNumId w:val="14"/>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D4"/>
    <w:rsid w:val="0000381D"/>
    <w:rsid w:val="00006866"/>
    <w:rsid w:val="000120F4"/>
    <w:rsid w:val="0002407F"/>
    <w:rsid w:val="00037C3F"/>
    <w:rsid w:val="0004141E"/>
    <w:rsid w:val="00044F2B"/>
    <w:rsid w:val="000466F3"/>
    <w:rsid w:val="00051825"/>
    <w:rsid w:val="00052D20"/>
    <w:rsid w:val="00053DB0"/>
    <w:rsid w:val="00055F05"/>
    <w:rsid w:val="00062160"/>
    <w:rsid w:val="0006565B"/>
    <w:rsid w:val="00071703"/>
    <w:rsid w:val="00071E34"/>
    <w:rsid w:val="000731FD"/>
    <w:rsid w:val="0009451A"/>
    <w:rsid w:val="000971D9"/>
    <w:rsid w:val="00097BE6"/>
    <w:rsid w:val="000A3917"/>
    <w:rsid w:val="000A6ED0"/>
    <w:rsid w:val="000B0AF0"/>
    <w:rsid w:val="000C3071"/>
    <w:rsid w:val="000C3F8C"/>
    <w:rsid w:val="000C687C"/>
    <w:rsid w:val="000C79F8"/>
    <w:rsid w:val="000D7A76"/>
    <w:rsid w:val="000E48D6"/>
    <w:rsid w:val="000E4C9D"/>
    <w:rsid w:val="000F25BF"/>
    <w:rsid w:val="000F3B37"/>
    <w:rsid w:val="000F75A2"/>
    <w:rsid w:val="00100E3E"/>
    <w:rsid w:val="00102F61"/>
    <w:rsid w:val="00104566"/>
    <w:rsid w:val="0011213F"/>
    <w:rsid w:val="00112B80"/>
    <w:rsid w:val="00117383"/>
    <w:rsid w:val="00117E51"/>
    <w:rsid w:val="0012243B"/>
    <w:rsid w:val="001329B1"/>
    <w:rsid w:val="00134D7D"/>
    <w:rsid w:val="001365BF"/>
    <w:rsid w:val="0014009C"/>
    <w:rsid w:val="00141280"/>
    <w:rsid w:val="001438B0"/>
    <w:rsid w:val="00160E76"/>
    <w:rsid w:val="001632ED"/>
    <w:rsid w:val="00163AAB"/>
    <w:rsid w:val="00165BB1"/>
    <w:rsid w:val="00167CF3"/>
    <w:rsid w:val="001728B1"/>
    <w:rsid w:val="001836BB"/>
    <w:rsid w:val="0018779E"/>
    <w:rsid w:val="0018799D"/>
    <w:rsid w:val="00193A82"/>
    <w:rsid w:val="00195D3E"/>
    <w:rsid w:val="00196C8C"/>
    <w:rsid w:val="001A3C9A"/>
    <w:rsid w:val="001B131A"/>
    <w:rsid w:val="001B19CF"/>
    <w:rsid w:val="001B2307"/>
    <w:rsid w:val="001C490F"/>
    <w:rsid w:val="001C58F8"/>
    <w:rsid w:val="001E221D"/>
    <w:rsid w:val="001E4780"/>
    <w:rsid w:val="001E5B4D"/>
    <w:rsid w:val="001E6746"/>
    <w:rsid w:val="001F5FCC"/>
    <w:rsid w:val="001F738C"/>
    <w:rsid w:val="0020017B"/>
    <w:rsid w:val="00200841"/>
    <w:rsid w:val="0020160E"/>
    <w:rsid w:val="0020464E"/>
    <w:rsid w:val="002231E1"/>
    <w:rsid w:val="00226D80"/>
    <w:rsid w:val="00232E3D"/>
    <w:rsid w:val="00234480"/>
    <w:rsid w:val="00236FC4"/>
    <w:rsid w:val="0024672C"/>
    <w:rsid w:val="00246AEB"/>
    <w:rsid w:val="002517B1"/>
    <w:rsid w:val="00256F47"/>
    <w:rsid w:val="00260A5D"/>
    <w:rsid w:val="002614EA"/>
    <w:rsid w:val="002774B9"/>
    <w:rsid w:val="00280964"/>
    <w:rsid w:val="002847F0"/>
    <w:rsid w:val="00290102"/>
    <w:rsid w:val="00297DD7"/>
    <w:rsid w:val="002A0E4C"/>
    <w:rsid w:val="002A7850"/>
    <w:rsid w:val="002A7C41"/>
    <w:rsid w:val="002B1B71"/>
    <w:rsid w:val="002B30FB"/>
    <w:rsid w:val="002B393E"/>
    <w:rsid w:val="002B51D8"/>
    <w:rsid w:val="002B6A0C"/>
    <w:rsid w:val="002B7371"/>
    <w:rsid w:val="002C1E01"/>
    <w:rsid w:val="002C7AE1"/>
    <w:rsid w:val="002D0EB4"/>
    <w:rsid w:val="002E144B"/>
    <w:rsid w:val="002E2A4A"/>
    <w:rsid w:val="002E4A0C"/>
    <w:rsid w:val="002E566C"/>
    <w:rsid w:val="002E6EA6"/>
    <w:rsid w:val="002E6FF7"/>
    <w:rsid w:val="002F2160"/>
    <w:rsid w:val="002F6086"/>
    <w:rsid w:val="003015CF"/>
    <w:rsid w:val="003100DA"/>
    <w:rsid w:val="003166C5"/>
    <w:rsid w:val="00316B01"/>
    <w:rsid w:val="00316E5E"/>
    <w:rsid w:val="00325C18"/>
    <w:rsid w:val="00326227"/>
    <w:rsid w:val="00330EDD"/>
    <w:rsid w:val="00334E56"/>
    <w:rsid w:val="003360B6"/>
    <w:rsid w:val="003367D0"/>
    <w:rsid w:val="00341F1C"/>
    <w:rsid w:val="0034207D"/>
    <w:rsid w:val="00342C29"/>
    <w:rsid w:val="00343A5B"/>
    <w:rsid w:val="00343C56"/>
    <w:rsid w:val="003447FD"/>
    <w:rsid w:val="00347EA5"/>
    <w:rsid w:val="00364947"/>
    <w:rsid w:val="003673D9"/>
    <w:rsid w:val="00375A6D"/>
    <w:rsid w:val="00377403"/>
    <w:rsid w:val="00377974"/>
    <w:rsid w:val="00381290"/>
    <w:rsid w:val="003818A1"/>
    <w:rsid w:val="00381EE8"/>
    <w:rsid w:val="00382245"/>
    <w:rsid w:val="00384D5E"/>
    <w:rsid w:val="003A15EE"/>
    <w:rsid w:val="003B107F"/>
    <w:rsid w:val="003B227B"/>
    <w:rsid w:val="003B26ED"/>
    <w:rsid w:val="003C671E"/>
    <w:rsid w:val="003C6E49"/>
    <w:rsid w:val="003C764D"/>
    <w:rsid w:val="003D41D0"/>
    <w:rsid w:val="003D4B0E"/>
    <w:rsid w:val="003E558A"/>
    <w:rsid w:val="003E5F44"/>
    <w:rsid w:val="003F06FF"/>
    <w:rsid w:val="003F1448"/>
    <w:rsid w:val="003F4F15"/>
    <w:rsid w:val="003F6D76"/>
    <w:rsid w:val="003F79FA"/>
    <w:rsid w:val="00400AA8"/>
    <w:rsid w:val="004029B8"/>
    <w:rsid w:val="004039A6"/>
    <w:rsid w:val="0041085A"/>
    <w:rsid w:val="00416914"/>
    <w:rsid w:val="00420A87"/>
    <w:rsid w:val="00423EE9"/>
    <w:rsid w:val="00451C4E"/>
    <w:rsid w:val="00452AC3"/>
    <w:rsid w:val="004625C7"/>
    <w:rsid w:val="00462EC7"/>
    <w:rsid w:val="0047061E"/>
    <w:rsid w:val="00470E11"/>
    <w:rsid w:val="00483C63"/>
    <w:rsid w:val="004847B8"/>
    <w:rsid w:val="00491081"/>
    <w:rsid w:val="004913BC"/>
    <w:rsid w:val="004956C6"/>
    <w:rsid w:val="004A05B7"/>
    <w:rsid w:val="004A05FB"/>
    <w:rsid w:val="004A45D5"/>
    <w:rsid w:val="004A6F97"/>
    <w:rsid w:val="004B5786"/>
    <w:rsid w:val="004C251C"/>
    <w:rsid w:val="004C2905"/>
    <w:rsid w:val="004C50BD"/>
    <w:rsid w:val="004C69D5"/>
    <w:rsid w:val="004C6F90"/>
    <w:rsid w:val="004C7824"/>
    <w:rsid w:val="004D4EC7"/>
    <w:rsid w:val="004D6A9B"/>
    <w:rsid w:val="004D7ABF"/>
    <w:rsid w:val="004E233C"/>
    <w:rsid w:val="004E52EB"/>
    <w:rsid w:val="004F2C44"/>
    <w:rsid w:val="004F6DFA"/>
    <w:rsid w:val="004F7561"/>
    <w:rsid w:val="00501F44"/>
    <w:rsid w:val="0050583B"/>
    <w:rsid w:val="00507B27"/>
    <w:rsid w:val="005128DD"/>
    <w:rsid w:val="005256BF"/>
    <w:rsid w:val="005264B8"/>
    <w:rsid w:val="00530CC2"/>
    <w:rsid w:val="00531402"/>
    <w:rsid w:val="005320AC"/>
    <w:rsid w:val="00535CC5"/>
    <w:rsid w:val="005377C5"/>
    <w:rsid w:val="00555663"/>
    <w:rsid w:val="00562485"/>
    <w:rsid w:val="00564C19"/>
    <w:rsid w:val="0057336A"/>
    <w:rsid w:val="00576DBC"/>
    <w:rsid w:val="00583079"/>
    <w:rsid w:val="0058367F"/>
    <w:rsid w:val="005859E9"/>
    <w:rsid w:val="00586EB2"/>
    <w:rsid w:val="005914BE"/>
    <w:rsid w:val="005A1DF9"/>
    <w:rsid w:val="005B19AE"/>
    <w:rsid w:val="005B5948"/>
    <w:rsid w:val="005C0A1E"/>
    <w:rsid w:val="005C1CC0"/>
    <w:rsid w:val="005C2500"/>
    <w:rsid w:val="005C2E53"/>
    <w:rsid w:val="005D2BD9"/>
    <w:rsid w:val="005D5A07"/>
    <w:rsid w:val="005D6636"/>
    <w:rsid w:val="005E0D5C"/>
    <w:rsid w:val="005E5DB2"/>
    <w:rsid w:val="005F75DE"/>
    <w:rsid w:val="0060111F"/>
    <w:rsid w:val="0060361F"/>
    <w:rsid w:val="00611F17"/>
    <w:rsid w:val="006132B8"/>
    <w:rsid w:val="00613788"/>
    <w:rsid w:val="00621075"/>
    <w:rsid w:val="00637C63"/>
    <w:rsid w:val="00640FB7"/>
    <w:rsid w:val="0064227C"/>
    <w:rsid w:val="00646C60"/>
    <w:rsid w:val="006500E8"/>
    <w:rsid w:val="00654CF1"/>
    <w:rsid w:val="00655EB4"/>
    <w:rsid w:val="0067030F"/>
    <w:rsid w:val="0067080B"/>
    <w:rsid w:val="006716D3"/>
    <w:rsid w:val="00676A5E"/>
    <w:rsid w:val="00676E1A"/>
    <w:rsid w:val="00680AF2"/>
    <w:rsid w:val="00682D39"/>
    <w:rsid w:val="006863D9"/>
    <w:rsid w:val="00690A90"/>
    <w:rsid w:val="00694B66"/>
    <w:rsid w:val="006A18D4"/>
    <w:rsid w:val="006B3093"/>
    <w:rsid w:val="006B41B8"/>
    <w:rsid w:val="006C0EF4"/>
    <w:rsid w:val="006C3FD5"/>
    <w:rsid w:val="006D0AB5"/>
    <w:rsid w:val="006E1327"/>
    <w:rsid w:val="006E4958"/>
    <w:rsid w:val="006F18F3"/>
    <w:rsid w:val="0070449B"/>
    <w:rsid w:val="00711A98"/>
    <w:rsid w:val="00721D15"/>
    <w:rsid w:val="0074061B"/>
    <w:rsid w:val="00741B7E"/>
    <w:rsid w:val="00746821"/>
    <w:rsid w:val="00757EEC"/>
    <w:rsid w:val="00765D4F"/>
    <w:rsid w:val="007872EF"/>
    <w:rsid w:val="00791A8C"/>
    <w:rsid w:val="00794EFA"/>
    <w:rsid w:val="007955B0"/>
    <w:rsid w:val="007A5508"/>
    <w:rsid w:val="007A5E92"/>
    <w:rsid w:val="007A7C07"/>
    <w:rsid w:val="007C4C3B"/>
    <w:rsid w:val="007D026A"/>
    <w:rsid w:val="007D14C4"/>
    <w:rsid w:val="007D4C7C"/>
    <w:rsid w:val="007E1B8D"/>
    <w:rsid w:val="007E25D4"/>
    <w:rsid w:val="007E43CB"/>
    <w:rsid w:val="007E7859"/>
    <w:rsid w:val="007F5C1F"/>
    <w:rsid w:val="00807521"/>
    <w:rsid w:val="008103DC"/>
    <w:rsid w:val="00814612"/>
    <w:rsid w:val="00820309"/>
    <w:rsid w:val="00830478"/>
    <w:rsid w:val="008445AC"/>
    <w:rsid w:val="008625E2"/>
    <w:rsid w:val="00866A13"/>
    <w:rsid w:val="00867508"/>
    <w:rsid w:val="00871842"/>
    <w:rsid w:val="00884AA1"/>
    <w:rsid w:val="00894143"/>
    <w:rsid w:val="0089602D"/>
    <w:rsid w:val="008B76EC"/>
    <w:rsid w:val="008C5B6D"/>
    <w:rsid w:val="008D1312"/>
    <w:rsid w:val="008D34D7"/>
    <w:rsid w:val="008D5EB7"/>
    <w:rsid w:val="008D6F2E"/>
    <w:rsid w:val="008E0E76"/>
    <w:rsid w:val="008E4550"/>
    <w:rsid w:val="008F5F29"/>
    <w:rsid w:val="008F5FF6"/>
    <w:rsid w:val="009025D1"/>
    <w:rsid w:val="00904343"/>
    <w:rsid w:val="00910603"/>
    <w:rsid w:val="00911E57"/>
    <w:rsid w:val="00912081"/>
    <w:rsid w:val="00914471"/>
    <w:rsid w:val="00930303"/>
    <w:rsid w:val="0095450D"/>
    <w:rsid w:val="0096031A"/>
    <w:rsid w:val="009607C5"/>
    <w:rsid w:val="00961CA5"/>
    <w:rsid w:val="009628D5"/>
    <w:rsid w:val="00966CAB"/>
    <w:rsid w:val="009712DA"/>
    <w:rsid w:val="00971994"/>
    <w:rsid w:val="00977C2C"/>
    <w:rsid w:val="00995E39"/>
    <w:rsid w:val="00995F02"/>
    <w:rsid w:val="009969B5"/>
    <w:rsid w:val="009B6E1E"/>
    <w:rsid w:val="009D305D"/>
    <w:rsid w:val="009D5EBD"/>
    <w:rsid w:val="009D7860"/>
    <w:rsid w:val="009E0C3F"/>
    <w:rsid w:val="009E1BAA"/>
    <w:rsid w:val="009E3759"/>
    <w:rsid w:val="009E4AA6"/>
    <w:rsid w:val="009F517F"/>
    <w:rsid w:val="009F56DB"/>
    <w:rsid w:val="00A01E94"/>
    <w:rsid w:val="00A0451C"/>
    <w:rsid w:val="00A05626"/>
    <w:rsid w:val="00A06347"/>
    <w:rsid w:val="00A23EFF"/>
    <w:rsid w:val="00A43913"/>
    <w:rsid w:val="00A508EF"/>
    <w:rsid w:val="00A509FC"/>
    <w:rsid w:val="00A552B6"/>
    <w:rsid w:val="00A72212"/>
    <w:rsid w:val="00A73680"/>
    <w:rsid w:val="00A7668D"/>
    <w:rsid w:val="00A81B1B"/>
    <w:rsid w:val="00A822CC"/>
    <w:rsid w:val="00A83456"/>
    <w:rsid w:val="00A8398A"/>
    <w:rsid w:val="00A9145D"/>
    <w:rsid w:val="00AA5635"/>
    <w:rsid w:val="00AA6553"/>
    <w:rsid w:val="00AA6BF4"/>
    <w:rsid w:val="00AB21C2"/>
    <w:rsid w:val="00AB28FB"/>
    <w:rsid w:val="00AB68FA"/>
    <w:rsid w:val="00AC084E"/>
    <w:rsid w:val="00AC4D02"/>
    <w:rsid w:val="00AD183E"/>
    <w:rsid w:val="00AD37FC"/>
    <w:rsid w:val="00AD3B60"/>
    <w:rsid w:val="00AE273B"/>
    <w:rsid w:val="00AF28EA"/>
    <w:rsid w:val="00AF33C0"/>
    <w:rsid w:val="00AF4D33"/>
    <w:rsid w:val="00B02CEC"/>
    <w:rsid w:val="00B02F14"/>
    <w:rsid w:val="00B0632F"/>
    <w:rsid w:val="00B10F01"/>
    <w:rsid w:val="00B15855"/>
    <w:rsid w:val="00B15A83"/>
    <w:rsid w:val="00B24EAE"/>
    <w:rsid w:val="00B27020"/>
    <w:rsid w:val="00B35304"/>
    <w:rsid w:val="00B35798"/>
    <w:rsid w:val="00B35D4B"/>
    <w:rsid w:val="00B40636"/>
    <w:rsid w:val="00B4112E"/>
    <w:rsid w:val="00B42AD8"/>
    <w:rsid w:val="00B52304"/>
    <w:rsid w:val="00B56E43"/>
    <w:rsid w:val="00B60452"/>
    <w:rsid w:val="00B6326C"/>
    <w:rsid w:val="00B71E3D"/>
    <w:rsid w:val="00B72B5E"/>
    <w:rsid w:val="00B76DD5"/>
    <w:rsid w:val="00B8309A"/>
    <w:rsid w:val="00B8538E"/>
    <w:rsid w:val="00B8617E"/>
    <w:rsid w:val="00B8701B"/>
    <w:rsid w:val="00B87898"/>
    <w:rsid w:val="00B94D59"/>
    <w:rsid w:val="00B95E3E"/>
    <w:rsid w:val="00BA5E8B"/>
    <w:rsid w:val="00BA653B"/>
    <w:rsid w:val="00BB0BB9"/>
    <w:rsid w:val="00BB0CC9"/>
    <w:rsid w:val="00BB3F20"/>
    <w:rsid w:val="00BB45E9"/>
    <w:rsid w:val="00BC06AC"/>
    <w:rsid w:val="00BC6B50"/>
    <w:rsid w:val="00BD17FF"/>
    <w:rsid w:val="00BD1E5F"/>
    <w:rsid w:val="00BE0BC0"/>
    <w:rsid w:val="00BE2D54"/>
    <w:rsid w:val="00BF42CB"/>
    <w:rsid w:val="00BF611C"/>
    <w:rsid w:val="00C13DAA"/>
    <w:rsid w:val="00C259FC"/>
    <w:rsid w:val="00C26630"/>
    <w:rsid w:val="00C30A46"/>
    <w:rsid w:val="00C3169A"/>
    <w:rsid w:val="00C4713C"/>
    <w:rsid w:val="00C472BF"/>
    <w:rsid w:val="00C50182"/>
    <w:rsid w:val="00C50285"/>
    <w:rsid w:val="00C527D8"/>
    <w:rsid w:val="00C609E9"/>
    <w:rsid w:val="00C626CF"/>
    <w:rsid w:val="00C642BB"/>
    <w:rsid w:val="00C72A55"/>
    <w:rsid w:val="00C74337"/>
    <w:rsid w:val="00C91DDC"/>
    <w:rsid w:val="00C91E53"/>
    <w:rsid w:val="00C96A42"/>
    <w:rsid w:val="00C97B23"/>
    <w:rsid w:val="00CA432D"/>
    <w:rsid w:val="00CA6D6A"/>
    <w:rsid w:val="00CA7161"/>
    <w:rsid w:val="00CB06BD"/>
    <w:rsid w:val="00CB1627"/>
    <w:rsid w:val="00CB34AE"/>
    <w:rsid w:val="00CB3C15"/>
    <w:rsid w:val="00CB4BDC"/>
    <w:rsid w:val="00CC0DBE"/>
    <w:rsid w:val="00CC7794"/>
    <w:rsid w:val="00CE027F"/>
    <w:rsid w:val="00CE15A6"/>
    <w:rsid w:val="00CE3DEC"/>
    <w:rsid w:val="00CE6242"/>
    <w:rsid w:val="00CF262D"/>
    <w:rsid w:val="00D01665"/>
    <w:rsid w:val="00D054B1"/>
    <w:rsid w:val="00D07408"/>
    <w:rsid w:val="00D107FF"/>
    <w:rsid w:val="00D12396"/>
    <w:rsid w:val="00D16AC9"/>
    <w:rsid w:val="00D22F2C"/>
    <w:rsid w:val="00D353A1"/>
    <w:rsid w:val="00D403E4"/>
    <w:rsid w:val="00D456C2"/>
    <w:rsid w:val="00D4617E"/>
    <w:rsid w:val="00D46D57"/>
    <w:rsid w:val="00D630C2"/>
    <w:rsid w:val="00D663F0"/>
    <w:rsid w:val="00D7046B"/>
    <w:rsid w:val="00D73D33"/>
    <w:rsid w:val="00D754C5"/>
    <w:rsid w:val="00D80943"/>
    <w:rsid w:val="00D94F59"/>
    <w:rsid w:val="00DA53BA"/>
    <w:rsid w:val="00DB2764"/>
    <w:rsid w:val="00DC0F06"/>
    <w:rsid w:val="00DC6C90"/>
    <w:rsid w:val="00DD1A61"/>
    <w:rsid w:val="00DD2E00"/>
    <w:rsid w:val="00DE56F0"/>
    <w:rsid w:val="00DE7231"/>
    <w:rsid w:val="00DF3324"/>
    <w:rsid w:val="00E02200"/>
    <w:rsid w:val="00E0511C"/>
    <w:rsid w:val="00E06160"/>
    <w:rsid w:val="00E12D45"/>
    <w:rsid w:val="00E27C70"/>
    <w:rsid w:val="00E35E20"/>
    <w:rsid w:val="00E43927"/>
    <w:rsid w:val="00E510B5"/>
    <w:rsid w:val="00E53E2C"/>
    <w:rsid w:val="00E540A8"/>
    <w:rsid w:val="00E61AB1"/>
    <w:rsid w:val="00E64C08"/>
    <w:rsid w:val="00E73CA1"/>
    <w:rsid w:val="00E75B0F"/>
    <w:rsid w:val="00E776F3"/>
    <w:rsid w:val="00E81BF4"/>
    <w:rsid w:val="00E91CF2"/>
    <w:rsid w:val="00EA1620"/>
    <w:rsid w:val="00EA7CF7"/>
    <w:rsid w:val="00EB2DA6"/>
    <w:rsid w:val="00EB3713"/>
    <w:rsid w:val="00EB4AF0"/>
    <w:rsid w:val="00EB67D0"/>
    <w:rsid w:val="00EB771E"/>
    <w:rsid w:val="00EC68D9"/>
    <w:rsid w:val="00EC7971"/>
    <w:rsid w:val="00ED2A15"/>
    <w:rsid w:val="00ED39B1"/>
    <w:rsid w:val="00EE3982"/>
    <w:rsid w:val="00F03248"/>
    <w:rsid w:val="00F10FDA"/>
    <w:rsid w:val="00F11969"/>
    <w:rsid w:val="00F1364E"/>
    <w:rsid w:val="00F16DAC"/>
    <w:rsid w:val="00F22927"/>
    <w:rsid w:val="00F2416F"/>
    <w:rsid w:val="00F268A8"/>
    <w:rsid w:val="00F33B55"/>
    <w:rsid w:val="00F5769C"/>
    <w:rsid w:val="00F62CE6"/>
    <w:rsid w:val="00F6462C"/>
    <w:rsid w:val="00F712EC"/>
    <w:rsid w:val="00F80CD7"/>
    <w:rsid w:val="00F8659F"/>
    <w:rsid w:val="00F871F0"/>
    <w:rsid w:val="00F9048B"/>
    <w:rsid w:val="00F94148"/>
    <w:rsid w:val="00F976E6"/>
    <w:rsid w:val="00FA17E6"/>
    <w:rsid w:val="00FA39F5"/>
    <w:rsid w:val="00FA604A"/>
    <w:rsid w:val="00FB24DA"/>
    <w:rsid w:val="00FB40D5"/>
    <w:rsid w:val="00FB44AC"/>
    <w:rsid w:val="00FB53B1"/>
    <w:rsid w:val="00FC1C47"/>
    <w:rsid w:val="00FC1F50"/>
    <w:rsid w:val="00FC3B54"/>
    <w:rsid w:val="00FC4617"/>
    <w:rsid w:val="00FC7582"/>
    <w:rsid w:val="00FD151D"/>
    <w:rsid w:val="00FD2F27"/>
    <w:rsid w:val="00FD4DF8"/>
    <w:rsid w:val="00FD5594"/>
    <w:rsid w:val="00FD6C9F"/>
    <w:rsid w:val="00FE2D1D"/>
    <w:rsid w:val="00FE41F2"/>
    <w:rsid w:val="00FE4624"/>
    <w:rsid w:val="00FE7D4A"/>
    <w:rsid w:val="00FF53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799D"/>
  <w15:chartTrackingRefBased/>
  <w15:docId w15:val="{CD9E4278-7A43-4CED-ACE7-9E263B65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21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722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
    <w:next w:val="a"/>
    <w:link w:val="21"/>
    <w:uiPriority w:val="9"/>
    <w:semiHidden/>
    <w:unhideWhenUsed/>
    <w:qFormat/>
    <w:rsid w:val="00A722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0">
    <w:name w:val="heading 3"/>
    <w:basedOn w:val="a"/>
    <w:next w:val="a"/>
    <w:link w:val="31"/>
    <w:uiPriority w:val="9"/>
    <w:semiHidden/>
    <w:unhideWhenUsed/>
    <w:qFormat/>
    <w:rsid w:val="00A72212"/>
    <w:pPr>
      <w:keepNext/>
      <w:keepLines/>
      <w:spacing w:before="160" w:after="80"/>
      <w:outlineLvl w:val="2"/>
    </w:pPr>
    <w:rPr>
      <w:rFonts w:eastAsiaTheme="majorEastAsia" w:cstheme="majorBidi"/>
      <w:color w:val="2E74B5" w:themeColor="accent1" w:themeShade="BF"/>
      <w:sz w:val="28"/>
      <w:szCs w:val="28"/>
    </w:rPr>
  </w:style>
  <w:style w:type="paragraph" w:styleId="40">
    <w:name w:val="heading 4"/>
    <w:basedOn w:val="a"/>
    <w:next w:val="a"/>
    <w:link w:val="41"/>
    <w:uiPriority w:val="9"/>
    <w:semiHidden/>
    <w:unhideWhenUsed/>
    <w:qFormat/>
    <w:rsid w:val="00A72212"/>
    <w:pPr>
      <w:keepNext/>
      <w:keepLines/>
      <w:spacing w:before="80" w:after="40"/>
      <w:outlineLvl w:val="3"/>
    </w:pPr>
    <w:rPr>
      <w:rFonts w:eastAsiaTheme="majorEastAsia" w:cstheme="majorBidi"/>
      <w:i/>
      <w:iCs/>
      <w:color w:val="2E74B5" w:themeColor="accent1" w:themeShade="BF"/>
    </w:rPr>
  </w:style>
  <w:style w:type="paragraph" w:styleId="50">
    <w:name w:val="heading 5"/>
    <w:basedOn w:val="a"/>
    <w:next w:val="a"/>
    <w:link w:val="51"/>
    <w:uiPriority w:val="9"/>
    <w:semiHidden/>
    <w:unhideWhenUsed/>
    <w:qFormat/>
    <w:rsid w:val="00A7221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722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2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21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2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72212"/>
    <w:rPr>
      <w:rFonts w:asciiTheme="majorHAnsi" w:eastAsiaTheme="majorEastAsia" w:hAnsiTheme="majorHAnsi" w:cstheme="majorBidi"/>
      <w:color w:val="2E74B5" w:themeColor="accent1" w:themeShade="BF"/>
      <w:sz w:val="40"/>
      <w:szCs w:val="40"/>
      <w:lang w:eastAsia="ru-RU"/>
    </w:rPr>
  </w:style>
  <w:style w:type="character" w:customStyle="1" w:styleId="21">
    <w:name w:val="Заголовок 2 Знак"/>
    <w:basedOn w:val="a0"/>
    <w:link w:val="20"/>
    <w:uiPriority w:val="9"/>
    <w:semiHidden/>
    <w:rsid w:val="00A72212"/>
    <w:rPr>
      <w:rFonts w:asciiTheme="majorHAnsi" w:eastAsiaTheme="majorEastAsia" w:hAnsiTheme="majorHAnsi" w:cstheme="majorBidi"/>
      <w:color w:val="2E74B5" w:themeColor="accent1" w:themeShade="BF"/>
      <w:sz w:val="32"/>
      <w:szCs w:val="32"/>
      <w:lang w:eastAsia="ru-RU"/>
    </w:rPr>
  </w:style>
  <w:style w:type="character" w:customStyle="1" w:styleId="31">
    <w:name w:val="Заголовок 3 Знак"/>
    <w:basedOn w:val="a0"/>
    <w:link w:val="30"/>
    <w:uiPriority w:val="9"/>
    <w:semiHidden/>
    <w:rsid w:val="00A72212"/>
    <w:rPr>
      <w:rFonts w:ascii="Times New Roman" w:eastAsiaTheme="majorEastAsia" w:hAnsi="Times New Roman" w:cstheme="majorBidi"/>
      <w:color w:val="2E74B5" w:themeColor="accent1" w:themeShade="BF"/>
      <w:sz w:val="28"/>
      <w:szCs w:val="28"/>
      <w:lang w:eastAsia="ru-RU"/>
    </w:rPr>
  </w:style>
  <w:style w:type="character" w:customStyle="1" w:styleId="41">
    <w:name w:val="Заголовок 4 Знак"/>
    <w:basedOn w:val="a0"/>
    <w:link w:val="40"/>
    <w:uiPriority w:val="9"/>
    <w:semiHidden/>
    <w:rsid w:val="00A72212"/>
    <w:rPr>
      <w:rFonts w:ascii="Times New Roman" w:eastAsiaTheme="majorEastAsia" w:hAnsi="Times New Roman" w:cstheme="majorBidi"/>
      <w:i/>
      <w:iCs/>
      <w:color w:val="2E74B5" w:themeColor="accent1" w:themeShade="BF"/>
      <w:sz w:val="24"/>
      <w:szCs w:val="24"/>
      <w:lang w:eastAsia="ru-RU"/>
    </w:rPr>
  </w:style>
  <w:style w:type="character" w:customStyle="1" w:styleId="51">
    <w:name w:val="Заголовок 5 Знак"/>
    <w:basedOn w:val="a0"/>
    <w:link w:val="50"/>
    <w:uiPriority w:val="9"/>
    <w:semiHidden/>
    <w:rsid w:val="00A72212"/>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A72212"/>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A72212"/>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A72212"/>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A72212"/>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A7221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2212"/>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A72212"/>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2212"/>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A72212"/>
    <w:pPr>
      <w:spacing w:before="160" w:after="160"/>
      <w:jc w:val="center"/>
    </w:pPr>
    <w:rPr>
      <w:i/>
      <w:iCs/>
      <w:color w:val="404040" w:themeColor="text1" w:themeTint="BF"/>
    </w:rPr>
  </w:style>
  <w:style w:type="character" w:customStyle="1" w:styleId="a8">
    <w:name w:val="Цитата Знак"/>
    <w:basedOn w:val="a0"/>
    <w:link w:val="a7"/>
    <w:uiPriority w:val="29"/>
    <w:rsid w:val="00A72212"/>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A72212"/>
    <w:pPr>
      <w:ind w:left="720"/>
      <w:contextualSpacing/>
    </w:pPr>
  </w:style>
  <w:style w:type="character" w:styleId="aa">
    <w:name w:val="Intense Emphasis"/>
    <w:basedOn w:val="a0"/>
    <w:uiPriority w:val="21"/>
    <w:qFormat/>
    <w:rsid w:val="00A72212"/>
    <w:rPr>
      <w:i/>
      <w:iCs/>
      <w:color w:val="2E74B5" w:themeColor="accent1" w:themeShade="BF"/>
    </w:rPr>
  </w:style>
  <w:style w:type="paragraph" w:styleId="ab">
    <w:name w:val="Intense Quote"/>
    <w:basedOn w:val="a"/>
    <w:next w:val="a"/>
    <w:link w:val="ac"/>
    <w:uiPriority w:val="30"/>
    <w:qFormat/>
    <w:rsid w:val="00A722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72212"/>
    <w:rPr>
      <w:rFonts w:ascii="Times New Roman" w:eastAsia="Times New Roman" w:hAnsi="Times New Roman" w:cs="Times New Roman"/>
      <w:i/>
      <w:iCs/>
      <w:color w:val="2E74B5" w:themeColor="accent1" w:themeShade="BF"/>
      <w:sz w:val="24"/>
      <w:szCs w:val="24"/>
      <w:lang w:eastAsia="ru-RU"/>
    </w:rPr>
  </w:style>
  <w:style w:type="character" w:styleId="ad">
    <w:name w:val="Intense Reference"/>
    <w:basedOn w:val="a0"/>
    <w:uiPriority w:val="32"/>
    <w:qFormat/>
    <w:rsid w:val="00A72212"/>
    <w:rPr>
      <w:b/>
      <w:bCs/>
      <w:smallCaps/>
      <w:color w:val="2E74B5" w:themeColor="accent1" w:themeShade="BF"/>
      <w:spacing w:val="5"/>
    </w:rPr>
  </w:style>
  <w:style w:type="numbering" w:customStyle="1" w:styleId="1">
    <w:name w:val="Текущий список1"/>
    <w:uiPriority w:val="99"/>
    <w:rsid w:val="00A72212"/>
    <w:pPr>
      <w:numPr>
        <w:numId w:val="2"/>
      </w:numPr>
    </w:pPr>
  </w:style>
  <w:style w:type="numbering" w:customStyle="1" w:styleId="2">
    <w:name w:val="Текущий список2"/>
    <w:uiPriority w:val="99"/>
    <w:rsid w:val="00A72212"/>
    <w:pPr>
      <w:numPr>
        <w:numId w:val="3"/>
      </w:numPr>
    </w:pPr>
  </w:style>
  <w:style w:type="numbering" w:customStyle="1" w:styleId="3">
    <w:name w:val="Текущий список3"/>
    <w:uiPriority w:val="99"/>
    <w:rsid w:val="00A72212"/>
    <w:pPr>
      <w:numPr>
        <w:numId w:val="5"/>
      </w:numPr>
    </w:pPr>
  </w:style>
  <w:style w:type="numbering" w:customStyle="1" w:styleId="4">
    <w:name w:val="Текущий список4"/>
    <w:uiPriority w:val="99"/>
    <w:rsid w:val="00A72212"/>
    <w:pPr>
      <w:numPr>
        <w:numId w:val="6"/>
      </w:numPr>
    </w:pPr>
  </w:style>
  <w:style w:type="numbering" w:customStyle="1" w:styleId="5">
    <w:name w:val="Текущий список5"/>
    <w:uiPriority w:val="99"/>
    <w:rsid w:val="00A72212"/>
    <w:pPr>
      <w:numPr>
        <w:numId w:val="7"/>
      </w:numPr>
    </w:pPr>
  </w:style>
  <w:style w:type="table" w:styleId="ae">
    <w:name w:val="Table Grid"/>
    <w:basedOn w:val="a1"/>
    <w:uiPriority w:val="39"/>
    <w:rsid w:val="00A7221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A72212"/>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A72212"/>
    <w:pPr>
      <w:spacing w:before="100" w:beforeAutospacing="1" w:after="100" w:afterAutospacing="1"/>
    </w:pPr>
  </w:style>
  <w:style w:type="character" w:styleId="af0">
    <w:name w:val="Strong"/>
    <w:basedOn w:val="a0"/>
    <w:uiPriority w:val="22"/>
    <w:qFormat/>
    <w:rsid w:val="00A72212"/>
    <w:rPr>
      <w:b/>
      <w:bCs/>
    </w:rPr>
  </w:style>
  <w:style w:type="character" w:styleId="af1">
    <w:name w:val="Hyperlink"/>
    <w:basedOn w:val="a0"/>
    <w:uiPriority w:val="99"/>
    <w:unhideWhenUsed/>
    <w:rsid w:val="00A72212"/>
    <w:rPr>
      <w:color w:val="0563C1" w:themeColor="hyperlink"/>
      <w:u w:val="single"/>
    </w:rPr>
  </w:style>
  <w:style w:type="character" w:customStyle="1" w:styleId="13">
    <w:name w:val="Незакрита згадка1"/>
    <w:basedOn w:val="a0"/>
    <w:uiPriority w:val="99"/>
    <w:semiHidden/>
    <w:unhideWhenUsed/>
    <w:rsid w:val="00A72212"/>
    <w:rPr>
      <w:color w:val="605E5C"/>
      <w:shd w:val="clear" w:color="auto" w:fill="E1DFDD"/>
    </w:rPr>
  </w:style>
  <w:style w:type="character" w:customStyle="1" w:styleId="apple-converted-space">
    <w:name w:val="apple-converted-space"/>
    <w:basedOn w:val="a0"/>
    <w:rsid w:val="00A72212"/>
  </w:style>
  <w:style w:type="paragraph" w:styleId="af2">
    <w:name w:val="header"/>
    <w:basedOn w:val="a"/>
    <w:link w:val="af3"/>
    <w:uiPriority w:val="99"/>
    <w:unhideWhenUsed/>
    <w:rsid w:val="00A72212"/>
    <w:pPr>
      <w:tabs>
        <w:tab w:val="center" w:pos="4819"/>
        <w:tab w:val="right" w:pos="9639"/>
      </w:tabs>
    </w:pPr>
  </w:style>
  <w:style w:type="character" w:customStyle="1" w:styleId="af3">
    <w:name w:val="Верхній колонтитул Знак"/>
    <w:basedOn w:val="a0"/>
    <w:link w:val="af2"/>
    <w:uiPriority w:val="99"/>
    <w:rsid w:val="00A72212"/>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A72212"/>
    <w:pPr>
      <w:tabs>
        <w:tab w:val="center" w:pos="4819"/>
        <w:tab w:val="right" w:pos="9639"/>
      </w:tabs>
    </w:pPr>
  </w:style>
  <w:style w:type="character" w:customStyle="1" w:styleId="af5">
    <w:name w:val="Нижній колонтитул Знак"/>
    <w:basedOn w:val="a0"/>
    <w:link w:val="af4"/>
    <w:uiPriority w:val="99"/>
    <w:rsid w:val="00A72212"/>
    <w:rPr>
      <w:rFonts w:ascii="Times New Roman" w:eastAsia="Times New Roman" w:hAnsi="Times New Roman" w:cs="Times New Roman"/>
      <w:sz w:val="24"/>
      <w:szCs w:val="24"/>
      <w:lang w:eastAsia="ru-RU"/>
    </w:rPr>
  </w:style>
  <w:style w:type="character" w:customStyle="1" w:styleId="fontstyle01">
    <w:name w:val="fontstyle01"/>
    <w:basedOn w:val="a0"/>
    <w:rsid w:val="00A72212"/>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A72212"/>
    <w:rPr>
      <w:rFonts w:ascii="Segoe UI" w:hAnsi="Segoe UI" w:cs="Segoe UI"/>
      <w:sz w:val="18"/>
      <w:szCs w:val="18"/>
    </w:rPr>
  </w:style>
  <w:style w:type="character" w:customStyle="1" w:styleId="af7">
    <w:name w:val="Текст у виносці Знак"/>
    <w:basedOn w:val="a0"/>
    <w:link w:val="af6"/>
    <w:uiPriority w:val="99"/>
    <w:semiHidden/>
    <w:rsid w:val="00A72212"/>
    <w:rPr>
      <w:rFonts w:ascii="Segoe UI" w:eastAsia="Times New Roman" w:hAnsi="Segoe UI" w:cs="Segoe UI"/>
      <w:sz w:val="18"/>
      <w:szCs w:val="18"/>
      <w:lang w:eastAsia="ru-RU"/>
    </w:rPr>
  </w:style>
  <w:style w:type="paragraph" w:customStyle="1" w:styleId="rtejustify">
    <w:name w:val="rtejustify"/>
    <w:basedOn w:val="a"/>
    <w:rsid w:val="00A508EF"/>
    <w:pPr>
      <w:spacing w:before="100" w:beforeAutospacing="1" w:after="100" w:afterAutospacing="1"/>
    </w:pPr>
    <w:rPr>
      <w:lang w:eastAsia="uk-UA"/>
    </w:rPr>
  </w:style>
  <w:style w:type="paragraph" w:styleId="af8">
    <w:name w:val="No Spacing"/>
    <w:uiPriority w:val="1"/>
    <w:qFormat/>
    <w:rsid w:val="009B6E1E"/>
    <w:pPr>
      <w:spacing w:after="0" w:line="240" w:lineRule="auto"/>
    </w:pPr>
    <w:rPr>
      <w:rFonts w:ascii="Calibri" w:eastAsia="Calibri" w:hAnsi="Calibri" w:cs="Times New Roman"/>
    </w:rPr>
  </w:style>
  <w:style w:type="character" w:customStyle="1" w:styleId="fontstyle21">
    <w:name w:val="fontstyle21"/>
    <w:basedOn w:val="a0"/>
    <w:rsid w:val="00507B27"/>
    <w:rPr>
      <w:rFonts w:ascii="TimesNewRomanPS-BoldMT" w:hAnsi="TimesNewRomanPS-BoldMT" w:hint="default"/>
      <w:b/>
      <w:bCs/>
      <w:i w:val="0"/>
      <w:iCs w:val="0"/>
      <w:color w:val="000000"/>
      <w:sz w:val="24"/>
      <w:szCs w:val="24"/>
    </w:rPr>
  </w:style>
  <w:style w:type="character" w:customStyle="1" w:styleId="fontstyle31">
    <w:name w:val="fontstyle31"/>
    <w:basedOn w:val="a0"/>
    <w:rsid w:val="00507B27"/>
    <w:rPr>
      <w:rFonts w:ascii="TimesNewRomanPS-BoldMT" w:hAnsi="TimesNewRomanPS-BoldMT" w:hint="default"/>
      <w:b/>
      <w:bCs/>
      <w:i w:val="0"/>
      <w:iCs w:val="0"/>
      <w:color w:val="000000"/>
      <w:sz w:val="24"/>
      <w:szCs w:val="24"/>
    </w:rPr>
  </w:style>
  <w:style w:type="character" w:customStyle="1" w:styleId="rvts44">
    <w:name w:val="rvts44"/>
    <w:basedOn w:val="a0"/>
    <w:rsid w:val="00676E1A"/>
  </w:style>
  <w:style w:type="paragraph" w:styleId="HTML">
    <w:name w:val="HTML Preformatted"/>
    <w:basedOn w:val="a"/>
    <w:link w:val="HTML0"/>
    <w:uiPriority w:val="99"/>
    <w:unhideWhenUsed/>
    <w:rsid w:val="00583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58367F"/>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3506">
      <w:bodyDiv w:val="1"/>
      <w:marLeft w:val="0"/>
      <w:marRight w:val="0"/>
      <w:marTop w:val="0"/>
      <w:marBottom w:val="0"/>
      <w:divBdr>
        <w:top w:val="none" w:sz="0" w:space="0" w:color="auto"/>
        <w:left w:val="none" w:sz="0" w:space="0" w:color="auto"/>
        <w:bottom w:val="none" w:sz="0" w:space="0" w:color="auto"/>
        <w:right w:val="none" w:sz="0" w:space="0" w:color="auto"/>
      </w:divBdr>
      <w:divsChild>
        <w:div w:id="316611022">
          <w:marLeft w:val="0"/>
          <w:marRight w:val="0"/>
          <w:marTop w:val="15"/>
          <w:marBottom w:val="0"/>
          <w:divBdr>
            <w:top w:val="single" w:sz="48" w:space="0" w:color="auto"/>
            <w:left w:val="single" w:sz="48" w:space="0" w:color="auto"/>
            <w:bottom w:val="single" w:sz="48" w:space="0" w:color="auto"/>
            <w:right w:val="single" w:sz="48" w:space="0" w:color="auto"/>
          </w:divBdr>
          <w:divsChild>
            <w:div w:id="1291283978">
              <w:marLeft w:val="0"/>
              <w:marRight w:val="0"/>
              <w:marTop w:val="0"/>
              <w:marBottom w:val="0"/>
              <w:divBdr>
                <w:top w:val="none" w:sz="0" w:space="0" w:color="auto"/>
                <w:left w:val="none" w:sz="0" w:space="0" w:color="auto"/>
                <w:bottom w:val="none" w:sz="0" w:space="0" w:color="auto"/>
                <w:right w:val="none" w:sz="0" w:space="0" w:color="auto"/>
              </w:divBdr>
              <w:divsChild>
                <w:div w:id="1094596932">
                  <w:marLeft w:val="0"/>
                  <w:marRight w:val="0"/>
                  <w:marTop w:val="0"/>
                  <w:marBottom w:val="0"/>
                  <w:divBdr>
                    <w:top w:val="none" w:sz="0" w:space="0" w:color="auto"/>
                    <w:left w:val="none" w:sz="0" w:space="0" w:color="auto"/>
                    <w:bottom w:val="none" w:sz="0" w:space="0" w:color="auto"/>
                    <w:right w:val="none" w:sz="0" w:space="0" w:color="auto"/>
                  </w:divBdr>
                </w:div>
                <w:div w:id="1313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6569">
          <w:marLeft w:val="0"/>
          <w:marRight w:val="0"/>
          <w:marTop w:val="15"/>
          <w:marBottom w:val="0"/>
          <w:divBdr>
            <w:top w:val="single" w:sz="48" w:space="0" w:color="auto"/>
            <w:left w:val="single" w:sz="48" w:space="0" w:color="auto"/>
            <w:bottom w:val="single" w:sz="48" w:space="0" w:color="auto"/>
            <w:right w:val="single" w:sz="48" w:space="0" w:color="auto"/>
          </w:divBdr>
          <w:divsChild>
            <w:div w:id="362438643">
              <w:marLeft w:val="0"/>
              <w:marRight w:val="0"/>
              <w:marTop w:val="0"/>
              <w:marBottom w:val="0"/>
              <w:divBdr>
                <w:top w:val="none" w:sz="0" w:space="0" w:color="auto"/>
                <w:left w:val="none" w:sz="0" w:space="0" w:color="auto"/>
                <w:bottom w:val="none" w:sz="0" w:space="0" w:color="auto"/>
                <w:right w:val="none" w:sz="0" w:space="0" w:color="auto"/>
              </w:divBdr>
              <w:divsChild>
                <w:div w:id="2070347957">
                  <w:marLeft w:val="0"/>
                  <w:marRight w:val="0"/>
                  <w:marTop w:val="0"/>
                  <w:marBottom w:val="0"/>
                  <w:divBdr>
                    <w:top w:val="none" w:sz="0" w:space="0" w:color="auto"/>
                    <w:left w:val="none" w:sz="0" w:space="0" w:color="auto"/>
                    <w:bottom w:val="none" w:sz="0" w:space="0" w:color="auto"/>
                    <w:right w:val="none" w:sz="0" w:space="0" w:color="auto"/>
                  </w:divBdr>
                </w:div>
                <w:div w:id="5344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036">
      <w:bodyDiv w:val="1"/>
      <w:marLeft w:val="0"/>
      <w:marRight w:val="0"/>
      <w:marTop w:val="0"/>
      <w:marBottom w:val="0"/>
      <w:divBdr>
        <w:top w:val="none" w:sz="0" w:space="0" w:color="auto"/>
        <w:left w:val="none" w:sz="0" w:space="0" w:color="auto"/>
        <w:bottom w:val="none" w:sz="0" w:space="0" w:color="auto"/>
        <w:right w:val="none" w:sz="0" w:space="0" w:color="auto"/>
      </w:divBdr>
    </w:div>
    <w:div w:id="284586300">
      <w:bodyDiv w:val="1"/>
      <w:marLeft w:val="0"/>
      <w:marRight w:val="0"/>
      <w:marTop w:val="0"/>
      <w:marBottom w:val="0"/>
      <w:divBdr>
        <w:top w:val="none" w:sz="0" w:space="0" w:color="auto"/>
        <w:left w:val="none" w:sz="0" w:space="0" w:color="auto"/>
        <w:bottom w:val="none" w:sz="0" w:space="0" w:color="auto"/>
        <w:right w:val="none" w:sz="0" w:space="0" w:color="auto"/>
      </w:divBdr>
    </w:div>
    <w:div w:id="323239899">
      <w:bodyDiv w:val="1"/>
      <w:marLeft w:val="0"/>
      <w:marRight w:val="0"/>
      <w:marTop w:val="0"/>
      <w:marBottom w:val="0"/>
      <w:divBdr>
        <w:top w:val="none" w:sz="0" w:space="0" w:color="auto"/>
        <w:left w:val="none" w:sz="0" w:space="0" w:color="auto"/>
        <w:bottom w:val="none" w:sz="0" w:space="0" w:color="auto"/>
        <w:right w:val="none" w:sz="0" w:space="0" w:color="auto"/>
      </w:divBdr>
    </w:div>
    <w:div w:id="331880793">
      <w:bodyDiv w:val="1"/>
      <w:marLeft w:val="0"/>
      <w:marRight w:val="0"/>
      <w:marTop w:val="0"/>
      <w:marBottom w:val="0"/>
      <w:divBdr>
        <w:top w:val="none" w:sz="0" w:space="0" w:color="auto"/>
        <w:left w:val="none" w:sz="0" w:space="0" w:color="auto"/>
        <w:bottom w:val="none" w:sz="0" w:space="0" w:color="auto"/>
        <w:right w:val="none" w:sz="0" w:space="0" w:color="auto"/>
      </w:divBdr>
    </w:div>
    <w:div w:id="363293416">
      <w:bodyDiv w:val="1"/>
      <w:marLeft w:val="0"/>
      <w:marRight w:val="0"/>
      <w:marTop w:val="0"/>
      <w:marBottom w:val="0"/>
      <w:divBdr>
        <w:top w:val="none" w:sz="0" w:space="0" w:color="auto"/>
        <w:left w:val="none" w:sz="0" w:space="0" w:color="auto"/>
        <w:bottom w:val="none" w:sz="0" w:space="0" w:color="auto"/>
        <w:right w:val="none" w:sz="0" w:space="0" w:color="auto"/>
      </w:divBdr>
    </w:div>
    <w:div w:id="417672410">
      <w:bodyDiv w:val="1"/>
      <w:marLeft w:val="0"/>
      <w:marRight w:val="0"/>
      <w:marTop w:val="0"/>
      <w:marBottom w:val="0"/>
      <w:divBdr>
        <w:top w:val="none" w:sz="0" w:space="0" w:color="auto"/>
        <w:left w:val="none" w:sz="0" w:space="0" w:color="auto"/>
        <w:bottom w:val="none" w:sz="0" w:space="0" w:color="auto"/>
        <w:right w:val="none" w:sz="0" w:space="0" w:color="auto"/>
      </w:divBdr>
    </w:div>
    <w:div w:id="553010331">
      <w:bodyDiv w:val="1"/>
      <w:marLeft w:val="0"/>
      <w:marRight w:val="0"/>
      <w:marTop w:val="0"/>
      <w:marBottom w:val="0"/>
      <w:divBdr>
        <w:top w:val="none" w:sz="0" w:space="0" w:color="auto"/>
        <w:left w:val="none" w:sz="0" w:space="0" w:color="auto"/>
        <w:bottom w:val="none" w:sz="0" w:space="0" w:color="auto"/>
        <w:right w:val="none" w:sz="0" w:space="0" w:color="auto"/>
      </w:divBdr>
    </w:div>
    <w:div w:id="603147119">
      <w:bodyDiv w:val="1"/>
      <w:marLeft w:val="0"/>
      <w:marRight w:val="0"/>
      <w:marTop w:val="0"/>
      <w:marBottom w:val="0"/>
      <w:divBdr>
        <w:top w:val="none" w:sz="0" w:space="0" w:color="auto"/>
        <w:left w:val="none" w:sz="0" w:space="0" w:color="auto"/>
        <w:bottom w:val="none" w:sz="0" w:space="0" w:color="auto"/>
        <w:right w:val="none" w:sz="0" w:space="0" w:color="auto"/>
      </w:divBdr>
    </w:div>
    <w:div w:id="825827591">
      <w:bodyDiv w:val="1"/>
      <w:marLeft w:val="0"/>
      <w:marRight w:val="0"/>
      <w:marTop w:val="0"/>
      <w:marBottom w:val="0"/>
      <w:divBdr>
        <w:top w:val="none" w:sz="0" w:space="0" w:color="auto"/>
        <w:left w:val="none" w:sz="0" w:space="0" w:color="auto"/>
        <w:bottom w:val="none" w:sz="0" w:space="0" w:color="auto"/>
        <w:right w:val="none" w:sz="0" w:space="0" w:color="auto"/>
      </w:divBdr>
    </w:div>
    <w:div w:id="831726470">
      <w:bodyDiv w:val="1"/>
      <w:marLeft w:val="0"/>
      <w:marRight w:val="0"/>
      <w:marTop w:val="0"/>
      <w:marBottom w:val="0"/>
      <w:divBdr>
        <w:top w:val="none" w:sz="0" w:space="0" w:color="auto"/>
        <w:left w:val="none" w:sz="0" w:space="0" w:color="auto"/>
        <w:bottom w:val="none" w:sz="0" w:space="0" w:color="auto"/>
        <w:right w:val="none" w:sz="0" w:space="0" w:color="auto"/>
      </w:divBdr>
    </w:div>
    <w:div w:id="947352660">
      <w:bodyDiv w:val="1"/>
      <w:marLeft w:val="0"/>
      <w:marRight w:val="0"/>
      <w:marTop w:val="0"/>
      <w:marBottom w:val="0"/>
      <w:divBdr>
        <w:top w:val="none" w:sz="0" w:space="0" w:color="auto"/>
        <w:left w:val="none" w:sz="0" w:space="0" w:color="auto"/>
        <w:bottom w:val="none" w:sz="0" w:space="0" w:color="auto"/>
        <w:right w:val="none" w:sz="0" w:space="0" w:color="auto"/>
      </w:divBdr>
    </w:div>
    <w:div w:id="997265012">
      <w:bodyDiv w:val="1"/>
      <w:marLeft w:val="0"/>
      <w:marRight w:val="0"/>
      <w:marTop w:val="0"/>
      <w:marBottom w:val="0"/>
      <w:divBdr>
        <w:top w:val="none" w:sz="0" w:space="0" w:color="auto"/>
        <w:left w:val="none" w:sz="0" w:space="0" w:color="auto"/>
        <w:bottom w:val="none" w:sz="0" w:space="0" w:color="auto"/>
        <w:right w:val="none" w:sz="0" w:space="0" w:color="auto"/>
      </w:divBdr>
    </w:div>
    <w:div w:id="1086347625">
      <w:bodyDiv w:val="1"/>
      <w:marLeft w:val="0"/>
      <w:marRight w:val="0"/>
      <w:marTop w:val="0"/>
      <w:marBottom w:val="0"/>
      <w:divBdr>
        <w:top w:val="none" w:sz="0" w:space="0" w:color="auto"/>
        <w:left w:val="none" w:sz="0" w:space="0" w:color="auto"/>
        <w:bottom w:val="none" w:sz="0" w:space="0" w:color="auto"/>
        <w:right w:val="none" w:sz="0" w:space="0" w:color="auto"/>
      </w:divBdr>
    </w:div>
    <w:div w:id="1098058817">
      <w:bodyDiv w:val="1"/>
      <w:marLeft w:val="0"/>
      <w:marRight w:val="0"/>
      <w:marTop w:val="0"/>
      <w:marBottom w:val="0"/>
      <w:divBdr>
        <w:top w:val="none" w:sz="0" w:space="0" w:color="auto"/>
        <w:left w:val="none" w:sz="0" w:space="0" w:color="auto"/>
        <w:bottom w:val="none" w:sz="0" w:space="0" w:color="auto"/>
        <w:right w:val="none" w:sz="0" w:space="0" w:color="auto"/>
      </w:divBdr>
      <w:divsChild>
        <w:div w:id="703939544">
          <w:marLeft w:val="0"/>
          <w:marRight w:val="0"/>
          <w:marTop w:val="0"/>
          <w:marBottom w:val="0"/>
          <w:divBdr>
            <w:top w:val="none" w:sz="0" w:space="0" w:color="auto"/>
            <w:left w:val="none" w:sz="0" w:space="0" w:color="auto"/>
            <w:bottom w:val="none" w:sz="0" w:space="0" w:color="auto"/>
            <w:right w:val="none" w:sz="0" w:space="0" w:color="auto"/>
          </w:divBdr>
        </w:div>
        <w:div w:id="1531335039">
          <w:marLeft w:val="0"/>
          <w:marRight w:val="0"/>
          <w:marTop w:val="0"/>
          <w:marBottom w:val="0"/>
          <w:divBdr>
            <w:top w:val="none" w:sz="0" w:space="0" w:color="auto"/>
            <w:left w:val="none" w:sz="0" w:space="0" w:color="auto"/>
            <w:bottom w:val="none" w:sz="0" w:space="0" w:color="auto"/>
            <w:right w:val="none" w:sz="0" w:space="0" w:color="auto"/>
          </w:divBdr>
        </w:div>
        <w:div w:id="308555304">
          <w:marLeft w:val="0"/>
          <w:marRight w:val="0"/>
          <w:marTop w:val="0"/>
          <w:marBottom w:val="0"/>
          <w:divBdr>
            <w:top w:val="none" w:sz="0" w:space="0" w:color="auto"/>
            <w:left w:val="none" w:sz="0" w:space="0" w:color="auto"/>
            <w:bottom w:val="none" w:sz="0" w:space="0" w:color="auto"/>
            <w:right w:val="none" w:sz="0" w:space="0" w:color="auto"/>
          </w:divBdr>
        </w:div>
        <w:div w:id="1545294803">
          <w:marLeft w:val="0"/>
          <w:marRight w:val="0"/>
          <w:marTop w:val="0"/>
          <w:marBottom w:val="0"/>
          <w:divBdr>
            <w:top w:val="none" w:sz="0" w:space="0" w:color="auto"/>
            <w:left w:val="none" w:sz="0" w:space="0" w:color="auto"/>
            <w:bottom w:val="none" w:sz="0" w:space="0" w:color="auto"/>
            <w:right w:val="none" w:sz="0" w:space="0" w:color="auto"/>
          </w:divBdr>
        </w:div>
        <w:div w:id="2040009793">
          <w:marLeft w:val="0"/>
          <w:marRight w:val="0"/>
          <w:marTop w:val="0"/>
          <w:marBottom w:val="0"/>
          <w:divBdr>
            <w:top w:val="none" w:sz="0" w:space="0" w:color="auto"/>
            <w:left w:val="none" w:sz="0" w:space="0" w:color="auto"/>
            <w:bottom w:val="none" w:sz="0" w:space="0" w:color="auto"/>
            <w:right w:val="none" w:sz="0" w:space="0" w:color="auto"/>
          </w:divBdr>
        </w:div>
        <w:div w:id="530386920">
          <w:marLeft w:val="0"/>
          <w:marRight w:val="0"/>
          <w:marTop w:val="0"/>
          <w:marBottom w:val="0"/>
          <w:divBdr>
            <w:top w:val="none" w:sz="0" w:space="0" w:color="auto"/>
            <w:left w:val="none" w:sz="0" w:space="0" w:color="auto"/>
            <w:bottom w:val="none" w:sz="0" w:space="0" w:color="auto"/>
            <w:right w:val="none" w:sz="0" w:space="0" w:color="auto"/>
          </w:divBdr>
        </w:div>
      </w:divsChild>
    </w:div>
    <w:div w:id="1103452530">
      <w:bodyDiv w:val="1"/>
      <w:marLeft w:val="0"/>
      <w:marRight w:val="0"/>
      <w:marTop w:val="0"/>
      <w:marBottom w:val="0"/>
      <w:divBdr>
        <w:top w:val="none" w:sz="0" w:space="0" w:color="auto"/>
        <w:left w:val="none" w:sz="0" w:space="0" w:color="auto"/>
        <w:bottom w:val="none" w:sz="0" w:space="0" w:color="auto"/>
        <w:right w:val="none" w:sz="0" w:space="0" w:color="auto"/>
      </w:divBdr>
      <w:divsChild>
        <w:div w:id="277418059">
          <w:marLeft w:val="0"/>
          <w:marRight w:val="0"/>
          <w:marTop w:val="0"/>
          <w:marBottom w:val="0"/>
          <w:divBdr>
            <w:top w:val="none" w:sz="0" w:space="0" w:color="auto"/>
            <w:left w:val="none" w:sz="0" w:space="0" w:color="auto"/>
            <w:bottom w:val="none" w:sz="0" w:space="0" w:color="auto"/>
            <w:right w:val="none" w:sz="0" w:space="0" w:color="auto"/>
          </w:divBdr>
        </w:div>
        <w:div w:id="313990648">
          <w:marLeft w:val="0"/>
          <w:marRight w:val="0"/>
          <w:marTop w:val="0"/>
          <w:marBottom w:val="0"/>
          <w:divBdr>
            <w:top w:val="none" w:sz="0" w:space="0" w:color="auto"/>
            <w:left w:val="none" w:sz="0" w:space="0" w:color="auto"/>
            <w:bottom w:val="none" w:sz="0" w:space="0" w:color="auto"/>
            <w:right w:val="none" w:sz="0" w:space="0" w:color="auto"/>
          </w:divBdr>
        </w:div>
      </w:divsChild>
    </w:div>
    <w:div w:id="1200628111">
      <w:bodyDiv w:val="1"/>
      <w:marLeft w:val="0"/>
      <w:marRight w:val="0"/>
      <w:marTop w:val="0"/>
      <w:marBottom w:val="0"/>
      <w:divBdr>
        <w:top w:val="none" w:sz="0" w:space="0" w:color="auto"/>
        <w:left w:val="none" w:sz="0" w:space="0" w:color="auto"/>
        <w:bottom w:val="none" w:sz="0" w:space="0" w:color="auto"/>
        <w:right w:val="none" w:sz="0" w:space="0" w:color="auto"/>
      </w:divBdr>
    </w:div>
    <w:div w:id="1231889299">
      <w:bodyDiv w:val="1"/>
      <w:marLeft w:val="0"/>
      <w:marRight w:val="0"/>
      <w:marTop w:val="0"/>
      <w:marBottom w:val="0"/>
      <w:divBdr>
        <w:top w:val="none" w:sz="0" w:space="0" w:color="auto"/>
        <w:left w:val="none" w:sz="0" w:space="0" w:color="auto"/>
        <w:bottom w:val="none" w:sz="0" w:space="0" w:color="auto"/>
        <w:right w:val="none" w:sz="0" w:space="0" w:color="auto"/>
      </w:divBdr>
    </w:div>
    <w:div w:id="1270312262">
      <w:bodyDiv w:val="1"/>
      <w:marLeft w:val="0"/>
      <w:marRight w:val="0"/>
      <w:marTop w:val="0"/>
      <w:marBottom w:val="0"/>
      <w:divBdr>
        <w:top w:val="none" w:sz="0" w:space="0" w:color="auto"/>
        <w:left w:val="none" w:sz="0" w:space="0" w:color="auto"/>
        <w:bottom w:val="none" w:sz="0" w:space="0" w:color="auto"/>
        <w:right w:val="none" w:sz="0" w:space="0" w:color="auto"/>
      </w:divBdr>
    </w:div>
    <w:div w:id="1322809729">
      <w:bodyDiv w:val="1"/>
      <w:marLeft w:val="0"/>
      <w:marRight w:val="0"/>
      <w:marTop w:val="0"/>
      <w:marBottom w:val="0"/>
      <w:divBdr>
        <w:top w:val="none" w:sz="0" w:space="0" w:color="auto"/>
        <w:left w:val="none" w:sz="0" w:space="0" w:color="auto"/>
        <w:bottom w:val="none" w:sz="0" w:space="0" w:color="auto"/>
        <w:right w:val="none" w:sz="0" w:space="0" w:color="auto"/>
      </w:divBdr>
    </w:div>
    <w:div w:id="1434665117">
      <w:bodyDiv w:val="1"/>
      <w:marLeft w:val="0"/>
      <w:marRight w:val="0"/>
      <w:marTop w:val="0"/>
      <w:marBottom w:val="0"/>
      <w:divBdr>
        <w:top w:val="none" w:sz="0" w:space="0" w:color="auto"/>
        <w:left w:val="none" w:sz="0" w:space="0" w:color="auto"/>
        <w:bottom w:val="none" w:sz="0" w:space="0" w:color="auto"/>
        <w:right w:val="none" w:sz="0" w:space="0" w:color="auto"/>
      </w:divBdr>
    </w:div>
    <w:div w:id="1457406684">
      <w:bodyDiv w:val="1"/>
      <w:marLeft w:val="0"/>
      <w:marRight w:val="0"/>
      <w:marTop w:val="0"/>
      <w:marBottom w:val="0"/>
      <w:divBdr>
        <w:top w:val="none" w:sz="0" w:space="0" w:color="auto"/>
        <w:left w:val="none" w:sz="0" w:space="0" w:color="auto"/>
        <w:bottom w:val="none" w:sz="0" w:space="0" w:color="auto"/>
        <w:right w:val="none" w:sz="0" w:space="0" w:color="auto"/>
      </w:divBdr>
    </w:div>
    <w:div w:id="1583753681">
      <w:bodyDiv w:val="1"/>
      <w:marLeft w:val="0"/>
      <w:marRight w:val="0"/>
      <w:marTop w:val="0"/>
      <w:marBottom w:val="0"/>
      <w:divBdr>
        <w:top w:val="none" w:sz="0" w:space="0" w:color="auto"/>
        <w:left w:val="none" w:sz="0" w:space="0" w:color="auto"/>
        <w:bottom w:val="none" w:sz="0" w:space="0" w:color="auto"/>
        <w:right w:val="none" w:sz="0" w:space="0" w:color="auto"/>
      </w:divBdr>
      <w:divsChild>
        <w:div w:id="872381257">
          <w:marLeft w:val="0"/>
          <w:marRight w:val="0"/>
          <w:marTop w:val="0"/>
          <w:marBottom w:val="0"/>
          <w:divBdr>
            <w:top w:val="none" w:sz="0" w:space="0" w:color="auto"/>
            <w:left w:val="none" w:sz="0" w:space="0" w:color="auto"/>
            <w:bottom w:val="none" w:sz="0" w:space="0" w:color="auto"/>
            <w:right w:val="none" w:sz="0" w:space="0" w:color="auto"/>
          </w:divBdr>
        </w:div>
        <w:div w:id="1146359092">
          <w:marLeft w:val="0"/>
          <w:marRight w:val="0"/>
          <w:marTop w:val="0"/>
          <w:marBottom w:val="0"/>
          <w:divBdr>
            <w:top w:val="none" w:sz="0" w:space="0" w:color="auto"/>
            <w:left w:val="none" w:sz="0" w:space="0" w:color="auto"/>
            <w:bottom w:val="none" w:sz="0" w:space="0" w:color="auto"/>
            <w:right w:val="none" w:sz="0" w:space="0" w:color="auto"/>
          </w:divBdr>
        </w:div>
        <w:div w:id="466896193">
          <w:marLeft w:val="0"/>
          <w:marRight w:val="0"/>
          <w:marTop w:val="0"/>
          <w:marBottom w:val="0"/>
          <w:divBdr>
            <w:top w:val="none" w:sz="0" w:space="0" w:color="auto"/>
            <w:left w:val="none" w:sz="0" w:space="0" w:color="auto"/>
            <w:bottom w:val="none" w:sz="0" w:space="0" w:color="auto"/>
            <w:right w:val="none" w:sz="0" w:space="0" w:color="auto"/>
          </w:divBdr>
        </w:div>
        <w:div w:id="2003003669">
          <w:marLeft w:val="0"/>
          <w:marRight w:val="0"/>
          <w:marTop w:val="0"/>
          <w:marBottom w:val="0"/>
          <w:divBdr>
            <w:top w:val="none" w:sz="0" w:space="0" w:color="auto"/>
            <w:left w:val="none" w:sz="0" w:space="0" w:color="auto"/>
            <w:bottom w:val="none" w:sz="0" w:space="0" w:color="auto"/>
            <w:right w:val="none" w:sz="0" w:space="0" w:color="auto"/>
          </w:divBdr>
        </w:div>
        <w:div w:id="1911040223">
          <w:marLeft w:val="0"/>
          <w:marRight w:val="0"/>
          <w:marTop w:val="0"/>
          <w:marBottom w:val="0"/>
          <w:divBdr>
            <w:top w:val="none" w:sz="0" w:space="0" w:color="auto"/>
            <w:left w:val="none" w:sz="0" w:space="0" w:color="auto"/>
            <w:bottom w:val="none" w:sz="0" w:space="0" w:color="auto"/>
            <w:right w:val="none" w:sz="0" w:space="0" w:color="auto"/>
          </w:divBdr>
        </w:div>
        <w:div w:id="251277410">
          <w:marLeft w:val="0"/>
          <w:marRight w:val="0"/>
          <w:marTop w:val="0"/>
          <w:marBottom w:val="0"/>
          <w:divBdr>
            <w:top w:val="none" w:sz="0" w:space="0" w:color="auto"/>
            <w:left w:val="none" w:sz="0" w:space="0" w:color="auto"/>
            <w:bottom w:val="none" w:sz="0" w:space="0" w:color="auto"/>
            <w:right w:val="none" w:sz="0" w:space="0" w:color="auto"/>
          </w:divBdr>
        </w:div>
        <w:div w:id="1207328278">
          <w:marLeft w:val="0"/>
          <w:marRight w:val="0"/>
          <w:marTop w:val="0"/>
          <w:marBottom w:val="0"/>
          <w:divBdr>
            <w:top w:val="none" w:sz="0" w:space="0" w:color="auto"/>
            <w:left w:val="none" w:sz="0" w:space="0" w:color="auto"/>
            <w:bottom w:val="none" w:sz="0" w:space="0" w:color="auto"/>
            <w:right w:val="none" w:sz="0" w:space="0" w:color="auto"/>
          </w:divBdr>
        </w:div>
        <w:div w:id="667363396">
          <w:marLeft w:val="0"/>
          <w:marRight w:val="0"/>
          <w:marTop w:val="0"/>
          <w:marBottom w:val="0"/>
          <w:divBdr>
            <w:top w:val="none" w:sz="0" w:space="0" w:color="auto"/>
            <w:left w:val="none" w:sz="0" w:space="0" w:color="auto"/>
            <w:bottom w:val="none" w:sz="0" w:space="0" w:color="auto"/>
            <w:right w:val="none" w:sz="0" w:space="0" w:color="auto"/>
          </w:divBdr>
        </w:div>
        <w:div w:id="1202132963">
          <w:marLeft w:val="0"/>
          <w:marRight w:val="0"/>
          <w:marTop w:val="0"/>
          <w:marBottom w:val="0"/>
          <w:divBdr>
            <w:top w:val="none" w:sz="0" w:space="0" w:color="auto"/>
            <w:left w:val="none" w:sz="0" w:space="0" w:color="auto"/>
            <w:bottom w:val="none" w:sz="0" w:space="0" w:color="auto"/>
            <w:right w:val="none" w:sz="0" w:space="0" w:color="auto"/>
          </w:divBdr>
        </w:div>
        <w:div w:id="2090303074">
          <w:marLeft w:val="0"/>
          <w:marRight w:val="0"/>
          <w:marTop w:val="0"/>
          <w:marBottom w:val="0"/>
          <w:divBdr>
            <w:top w:val="none" w:sz="0" w:space="0" w:color="auto"/>
            <w:left w:val="none" w:sz="0" w:space="0" w:color="auto"/>
            <w:bottom w:val="none" w:sz="0" w:space="0" w:color="auto"/>
            <w:right w:val="none" w:sz="0" w:space="0" w:color="auto"/>
          </w:divBdr>
        </w:div>
        <w:div w:id="703091350">
          <w:marLeft w:val="0"/>
          <w:marRight w:val="0"/>
          <w:marTop w:val="0"/>
          <w:marBottom w:val="0"/>
          <w:divBdr>
            <w:top w:val="none" w:sz="0" w:space="0" w:color="auto"/>
            <w:left w:val="none" w:sz="0" w:space="0" w:color="auto"/>
            <w:bottom w:val="none" w:sz="0" w:space="0" w:color="auto"/>
            <w:right w:val="none" w:sz="0" w:space="0" w:color="auto"/>
          </w:divBdr>
        </w:div>
        <w:div w:id="1546335832">
          <w:marLeft w:val="0"/>
          <w:marRight w:val="0"/>
          <w:marTop w:val="0"/>
          <w:marBottom w:val="0"/>
          <w:divBdr>
            <w:top w:val="none" w:sz="0" w:space="0" w:color="auto"/>
            <w:left w:val="none" w:sz="0" w:space="0" w:color="auto"/>
            <w:bottom w:val="none" w:sz="0" w:space="0" w:color="auto"/>
            <w:right w:val="none" w:sz="0" w:space="0" w:color="auto"/>
          </w:divBdr>
        </w:div>
      </w:divsChild>
    </w:div>
    <w:div w:id="1610771072">
      <w:bodyDiv w:val="1"/>
      <w:marLeft w:val="0"/>
      <w:marRight w:val="0"/>
      <w:marTop w:val="0"/>
      <w:marBottom w:val="0"/>
      <w:divBdr>
        <w:top w:val="none" w:sz="0" w:space="0" w:color="auto"/>
        <w:left w:val="none" w:sz="0" w:space="0" w:color="auto"/>
        <w:bottom w:val="none" w:sz="0" w:space="0" w:color="auto"/>
        <w:right w:val="none" w:sz="0" w:space="0" w:color="auto"/>
      </w:divBdr>
    </w:div>
    <w:div w:id="1706560485">
      <w:bodyDiv w:val="1"/>
      <w:marLeft w:val="0"/>
      <w:marRight w:val="0"/>
      <w:marTop w:val="0"/>
      <w:marBottom w:val="0"/>
      <w:divBdr>
        <w:top w:val="none" w:sz="0" w:space="0" w:color="auto"/>
        <w:left w:val="none" w:sz="0" w:space="0" w:color="auto"/>
        <w:bottom w:val="none" w:sz="0" w:space="0" w:color="auto"/>
        <w:right w:val="none" w:sz="0" w:space="0" w:color="auto"/>
      </w:divBdr>
    </w:div>
    <w:div w:id="1918173535">
      <w:bodyDiv w:val="1"/>
      <w:marLeft w:val="0"/>
      <w:marRight w:val="0"/>
      <w:marTop w:val="0"/>
      <w:marBottom w:val="0"/>
      <w:divBdr>
        <w:top w:val="none" w:sz="0" w:space="0" w:color="auto"/>
        <w:left w:val="none" w:sz="0" w:space="0" w:color="auto"/>
        <w:bottom w:val="none" w:sz="0" w:space="0" w:color="auto"/>
        <w:right w:val="none" w:sz="0" w:space="0" w:color="auto"/>
      </w:divBdr>
    </w:div>
    <w:div w:id="1961183905">
      <w:bodyDiv w:val="1"/>
      <w:marLeft w:val="0"/>
      <w:marRight w:val="0"/>
      <w:marTop w:val="0"/>
      <w:marBottom w:val="0"/>
      <w:divBdr>
        <w:top w:val="none" w:sz="0" w:space="0" w:color="auto"/>
        <w:left w:val="none" w:sz="0" w:space="0" w:color="auto"/>
        <w:bottom w:val="none" w:sz="0" w:space="0" w:color="auto"/>
        <w:right w:val="none" w:sz="0" w:space="0" w:color="auto"/>
      </w:divBdr>
    </w:div>
    <w:div w:id="1983076598">
      <w:bodyDiv w:val="1"/>
      <w:marLeft w:val="0"/>
      <w:marRight w:val="0"/>
      <w:marTop w:val="0"/>
      <w:marBottom w:val="0"/>
      <w:divBdr>
        <w:top w:val="none" w:sz="0" w:space="0" w:color="auto"/>
        <w:left w:val="none" w:sz="0" w:space="0" w:color="auto"/>
        <w:bottom w:val="none" w:sz="0" w:space="0" w:color="auto"/>
        <w:right w:val="none" w:sz="0" w:space="0" w:color="auto"/>
      </w:divBdr>
    </w:div>
    <w:div w:id="2077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6C62-366F-4DBE-948D-41C01E1E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34512</Words>
  <Characters>19672</Characters>
  <Application>Microsoft Office Word</Application>
  <DocSecurity>0</DocSecurity>
  <Lines>163</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6</cp:revision>
  <dcterms:created xsi:type="dcterms:W3CDTF">2025-12-17T12:05:00Z</dcterms:created>
  <dcterms:modified xsi:type="dcterms:W3CDTF">2025-12-19T07:46:00Z</dcterms:modified>
</cp:coreProperties>
</file>