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93946" w14:textId="40D2A935" w:rsidR="00F8157F" w:rsidRPr="00F8157F" w:rsidRDefault="00F8157F" w:rsidP="00F8157F">
      <w:pPr>
        <w:shd w:val="clear" w:color="auto" w:fill="FFFFFF"/>
        <w:tabs>
          <w:tab w:val="left" w:pos="3969"/>
        </w:tabs>
        <w:spacing w:after="0" w:line="1" w:lineRule="atLeast"/>
        <w:ind w:leftChars="-1" w:left="1" w:right="-15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</w:pPr>
      <w:r w:rsidRPr="00F8157F">
        <w:rPr>
          <w:rFonts w:ascii="Times New Roman" w:eastAsia="Times New Roman" w:hAnsi="Times New Roman" w:cs="Times New Roman"/>
          <w:noProof/>
          <w:position w:val="-1"/>
          <w:sz w:val="28"/>
          <w:szCs w:val="28"/>
          <w:lang w:eastAsia="uk-UA"/>
        </w:rPr>
        <w:drawing>
          <wp:inline distT="0" distB="0" distL="0" distR="0" wp14:anchorId="3A0ABD34" wp14:editId="38055D22">
            <wp:extent cx="543560" cy="71691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13EA" w14:textId="77777777" w:rsidR="00F8157F" w:rsidRPr="00F8157F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</w:pPr>
    </w:p>
    <w:p w14:paraId="18F3B78D" w14:textId="77777777" w:rsidR="00F8157F" w:rsidRPr="00F8157F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2" w:right="57" w:hangingChars="1" w:hanging="4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ar-SA"/>
        </w:rPr>
      </w:pPr>
      <w:r w:rsidRPr="00F8157F"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ar-SA"/>
        </w:rPr>
        <w:t>ВИЩА КВАЛІФІКАЦІЙНА КОМІСІЯ СУДДІВ УКРАЇНИ</w:t>
      </w:r>
    </w:p>
    <w:p w14:paraId="58D550E6" w14:textId="77777777" w:rsidR="00F8157F" w:rsidRPr="00C531B2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right="57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ar-SA"/>
        </w:rPr>
      </w:pPr>
    </w:p>
    <w:p w14:paraId="0A8D6CA3" w14:textId="08E6C63B" w:rsidR="00F8157F" w:rsidRPr="001259A8" w:rsidRDefault="0072072D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12</w:t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 лютого 2026 року</w:t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  <w:t xml:space="preserve"> </w:t>
      </w:r>
      <w:r w:rsidR="00F8157F"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ab/>
        <w:t xml:space="preserve">          м. Київ</w:t>
      </w:r>
    </w:p>
    <w:p w14:paraId="6E8D5DF6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14:paraId="405AA1C6" w14:textId="6FB6E50B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-1" w:left="1" w:right="134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u w:val="single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Р І Ш Е Н Н Я  № </w:t>
      </w:r>
      <w:r w:rsidR="000A600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u w:val="single"/>
          <w:lang w:eastAsia="ar-SA"/>
        </w:rPr>
        <w:t>47/вс-26</w:t>
      </w:r>
    </w:p>
    <w:p w14:paraId="6FFD090F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leftChars="-1" w:left="1" w:right="-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14:paraId="59518660" w14:textId="6546C512" w:rsidR="00F8157F" w:rsidRPr="001259A8" w:rsidRDefault="00F8157F" w:rsidP="00F8157F">
      <w:pPr>
        <w:tabs>
          <w:tab w:val="left" w:pos="7740"/>
        </w:tabs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Вища кваліфікаційна комісія суддів України у 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складі колегії:</w:t>
      </w:r>
    </w:p>
    <w:p w14:paraId="279CE984" w14:textId="77777777" w:rsidR="00F8157F" w:rsidRPr="001259A8" w:rsidRDefault="00F8157F" w:rsidP="00F8157F">
      <w:pPr>
        <w:tabs>
          <w:tab w:val="left" w:pos="7740"/>
        </w:tabs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14:paraId="49B74239" w14:textId="165157F2" w:rsidR="00F8157F" w:rsidRPr="001259A8" w:rsidRDefault="00F8157F" w:rsidP="00F8157F">
      <w:pPr>
        <w:shd w:val="clear" w:color="auto" w:fill="FFFFFF"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головуючого – </w:t>
      </w:r>
      <w:r w:rsidR="0072072D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Олексія ОМЕЛЬЯНА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val="ru-RU" w:eastAsia="ar-SA"/>
        </w:rPr>
        <w:t xml:space="preserve"> (доповідач),</w:t>
      </w:r>
    </w:p>
    <w:p w14:paraId="1674534F" w14:textId="77777777" w:rsidR="00F8157F" w:rsidRPr="001259A8" w:rsidRDefault="00F8157F" w:rsidP="00F8157F">
      <w:pPr>
        <w:shd w:val="clear" w:color="auto" w:fill="FFFFFF"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</w:p>
    <w:p w14:paraId="07ACC5EF" w14:textId="608F4587" w:rsidR="00F8157F" w:rsidRPr="001259A8" w:rsidRDefault="00F8157F" w:rsidP="00F8157F">
      <w:pPr>
        <w:shd w:val="clear" w:color="auto" w:fill="FFFFFF"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членів Комісії: </w:t>
      </w:r>
      <w:r w:rsidR="0072072D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Ярослава ДУХА, Ігоря КУШНІРА, Володимира ЛУГАНСЬКОГО,</w:t>
      </w:r>
    </w:p>
    <w:p w14:paraId="0A321933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-1" w:left="1" w:right="134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</w:p>
    <w:p w14:paraId="3EFD75EC" w14:textId="1F04D14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розглянувши питання про допуск </w:t>
      </w:r>
      <w:r w:rsidR="0072072D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Харченка Олега Васильовича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</w:t>
      </w:r>
      <w:r w:rsidR="0072072D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 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193/зп-25, </w:t>
      </w:r>
    </w:p>
    <w:p w14:paraId="1CA1A1A6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</w:p>
    <w:p w14:paraId="7FC318A5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встановила:</w:t>
      </w:r>
    </w:p>
    <w:p w14:paraId="7A956CBF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</w:p>
    <w:p w14:paraId="5179D080" w14:textId="530F53DD" w:rsidR="00F8157F" w:rsidRPr="001259A8" w:rsidRDefault="00F8157F" w:rsidP="00F8157F">
      <w:pPr>
        <w:shd w:val="clear" w:color="auto" w:fill="FFFFFF"/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  <w:t xml:space="preserve">Рішенням Вищої кваліфікаційної комісії суддів України від 29 жовтня 2025 року № 193/зп-25 оголошено конкурс на зайняття вакантних посад суддів у Спеціалізованому окружному адміністративному суді </w:t>
      </w:r>
      <w:r w:rsidRPr="001259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(далі – Конкурс) 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  <w:t>та затверджено умови його проведення</w:t>
      </w:r>
      <w:r w:rsidR="00EE4D74"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  <w:t xml:space="preserve"> (далі – Умови)</w:t>
      </w:r>
      <w:r w:rsidRPr="001259A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94094BE" w14:textId="77777777" w:rsidR="00F8157F" w:rsidRPr="001259A8" w:rsidRDefault="00F8157F" w:rsidP="00F8157F">
      <w:pPr>
        <w:shd w:val="clear" w:color="auto" w:fill="FFFFFF"/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ru-RU"/>
        </w:rPr>
        <w:t>Пунктом 4 вказаного рішення визначено,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України.</w:t>
      </w:r>
    </w:p>
    <w:p w14:paraId="4D97197C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Згідно з частиною третьою статті 79-3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14:paraId="38B9896E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1) письмову заяву про участь у конкурсі та про проведення кваліфікаційного оцінювання; </w:t>
      </w:r>
    </w:p>
    <w:p w14:paraId="40DA2391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2) документи, визначені пунктами 2–13 частини першої статті 72 Закону; </w:t>
      </w:r>
    </w:p>
    <w:p w14:paraId="0B934D04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14:paraId="2CFE560A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Спеціальні вимоги до кандидата на посаду судді Спеціалізованого окружного адміністративного суду визначено пунктом 85 розділу ХІІ Закону, відповідно до якого в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</w:t>
      </w: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lastRenderedPageBreak/>
        <w:t>здійснювати правосуддя у Спеціалізованому окружному адміністративному суді, а також відповідає одній із таких вимог:</w:t>
      </w:r>
    </w:p>
    <w:p w14:paraId="34379154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1) має стаж роботи на посаді судді не менше п’яти років;</w:t>
      </w:r>
    </w:p>
    <w:p w14:paraId="52CF193C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14:paraId="6E07E4D7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</w:p>
    <w:p w14:paraId="3FE30856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>4) має науковий ступінь у сфері права та стаж наукової роботи у сфері права щонайменше сім років;</w:t>
      </w:r>
    </w:p>
    <w:p w14:paraId="03C3AB61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ar-SA"/>
        </w:rPr>
        <w:t xml:space="preserve">5) має сукупний стаж (досвід) роботи (професійної діяльності) відповідно до вимог, 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визначених підпунктами 1–4 цього пункту, щонайменше сім років.</w:t>
      </w:r>
    </w:p>
    <w:p w14:paraId="04925D71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Пунктом 1 частини четвертої статті 79-3 Закону передбачено,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14:paraId="7E176A2D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02" w:firstLine="52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Відповідно до пункту 7 Умов до участі в Конкурсі допускаються особи, які:</w:t>
      </w:r>
    </w:p>
    <w:p w14:paraId="63512E0A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1) у порядку та строки, визначені Комісією, подали всі необхідні документи;</w:t>
      </w:r>
    </w:p>
    <w:p w14:paraId="3C6032D7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2) на день подання документів відповідають вимогам, встановленим статтями 69, 79-3, пунктом 85 розділу ХІІ Закону.</w:t>
      </w:r>
    </w:p>
    <w:p w14:paraId="518B2996" w14:textId="639632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З огляду на викладене Комісія зауважує, що подання </w:t>
      </w:r>
      <w:r w:rsidR="00EE4D74">
        <w:rPr>
          <w:rFonts w:ascii="Times New Roman" w:eastAsia="Calibri" w:hAnsi="Times New Roman" w:cs="Times New Roman"/>
          <w:position w:val="-1"/>
          <w:sz w:val="26"/>
          <w:szCs w:val="26"/>
        </w:rPr>
        <w:t>в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сіх документів, передбачених Законом та Умовами, у порядку та строки, встановлені рішенням Комісії від 29 жовтня 2025 року № 193/зп-25, є обов’язковим.</w:t>
      </w:r>
    </w:p>
    <w:p w14:paraId="62C74445" w14:textId="6DD1E069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У визначений в Умовах строк до Комісії зверну</w:t>
      </w:r>
      <w:r w:rsidR="00DC0E8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вся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084F4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Харченко О.В.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із заявою про допуск до участі в Конкурсі та проведення стосовно н</w:t>
      </w:r>
      <w:r w:rsidR="00084F4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ього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14:paraId="1192F0AC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Перевіривши подані кандидатом документи, заслухавши доповідача, Комісія встановила таке.</w:t>
      </w:r>
    </w:p>
    <w:p w14:paraId="4D27B5A6" w14:textId="5DE9DBA9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У заяві про допуск до участі в Конкурсі </w:t>
      </w:r>
      <w:r w:rsidR="003A139D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Харченко О.В.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зазначи</w:t>
      </w:r>
      <w:r w:rsidR="003A139D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в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, що відповідає вимогам підпункту </w:t>
      </w:r>
      <w:r w:rsidR="00D7764D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пункту 85 розділу ХІІ Закону,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  <w:shd w:val="clear" w:color="auto" w:fill="FFFFFF"/>
        </w:rPr>
        <w:t xml:space="preserve">має стаж професійної діяльності </w:t>
      </w:r>
      <w:r w:rsidR="00D7764D" w:rsidRPr="001259A8">
        <w:rPr>
          <w:rFonts w:ascii="Times New Roman" w:eastAsia="Calibri" w:hAnsi="Times New Roman" w:cs="Times New Roman"/>
          <w:position w:val="-1"/>
          <w:sz w:val="26"/>
          <w:szCs w:val="26"/>
          <w:shd w:val="clear" w:color="auto" w:fill="FFFFFF"/>
        </w:rPr>
        <w:t>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  <w:shd w:val="clear" w:color="auto" w:fill="FFFFFF"/>
        </w:rPr>
        <w:t xml:space="preserve"> сім років.</w:t>
      </w:r>
    </w:p>
    <w:p w14:paraId="07707FDE" w14:textId="57349D46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На підтвердження відповідного стажу </w:t>
      </w:r>
      <w:r w:rsidR="00D7764D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Харченко О.В.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нада</w:t>
      </w:r>
      <w:r w:rsidR="00D7764D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в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копії трудової книжки</w:t>
      </w:r>
      <w:r w:rsidR="001A544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та послужного списку з особової справи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, відповідно до яких в</w:t>
      </w:r>
      <w:r w:rsidR="00C9194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ін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працюв</w:t>
      </w:r>
      <w:r w:rsidR="004066D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ав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:</w:t>
      </w:r>
    </w:p>
    <w:p w14:paraId="01E623F8" w14:textId="5BE0547C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9D118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23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9D118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липня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199</w:t>
      </w:r>
      <w:r w:rsidR="009D118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9D118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11 липня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9D118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2000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; </w:t>
      </w:r>
    </w:p>
    <w:p w14:paraId="74FE9D09" w14:textId="7839F7D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  <w:lang w:val="en-US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9773D0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липня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2000 року до </w:t>
      </w:r>
      <w:r w:rsidR="009773D0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грудня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2004 року на посаді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ІНФОРМАЦІЯ_2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10A68193" w14:textId="4CA1311C" w:rsidR="00103DA7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430A9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грудня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2004 року до </w:t>
      </w:r>
      <w:r w:rsidR="00103DA7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травня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200</w:t>
      </w:r>
      <w:r w:rsidR="00103DA7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5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</w:t>
      </w:r>
      <w:r w:rsidR="00103DA7" w:rsidRPr="001259A8">
        <w:rPr>
          <w:rFonts w:ascii="Times New Roman" w:hAnsi="Times New Roman" w:cs="Times New Roman"/>
          <w:sz w:val="26"/>
          <w:szCs w:val="26"/>
        </w:rPr>
        <w:t xml:space="preserve">на посаді </w:t>
      </w:r>
      <w:r w:rsidR="0084557B">
        <w:rPr>
          <w:rFonts w:ascii="Times New Roman" w:hAnsi="Times New Roman" w:cs="Times New Roman"/>
          <w:sz w:val="26"/>
          <w:szCs w:val="26"/>
        </w:rPr>
        <w:t>ІНФОРМАЦІЯ_3</w:t>
      </w:r>
      <w:r w:rsidR="00156F6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0569D229" w14:textId="798A24C1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156F6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травня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200</w:t>
      </w:r>
      <w:r w:rsidR="00156F6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5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156F6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лютого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200</w:t>
      </w:r>
      <w:r w:rsidR="00156F6E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ІНФОРМАЦІЯ_4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47B011A9" w14:textId="0CC38791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лютого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200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липня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2006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bookmarkStart w:id="0" w:name="_Hlk222389874"/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ІНФОРМАЦІЯ_5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  <w:bookmarkEnd w:id="0"/>
    </w:p>
    <w:p w14:paraId="48A26506" w14:textId="5097074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липня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06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січня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</w:t>
      </w:r>
      <w:r w:rsidR="00501315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08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190A6ED9" w14:textId="1FE12695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184C2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січня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</w:t>
      </w:r>
      <w:r w:rsidR="00184C2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08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184C2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квітня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</w:t>
      </w:r>
      <w:r w:rsidR="00184C22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09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</w:t>
      </w:r>
      <w:r w:rsidR="000E7234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на посаді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ІНФОРМАЦІЯ_7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404B423D" w14:textId="10A548E2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495176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квітня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</w:t>
      </w:r>
      <w:r w:rsidR="00495176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09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</w:t>
      </w:r>
      <w:r w:rsidR="00495176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липня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</w:t>
      </w:r>
      <w:r w:rsidR="00495176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10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</w:t>
      </w:r>
      <w:r w:rsidR="009C064B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посаді</w:t>
      </w:r>
      <w:bookmarkStart w:id="1" w:name="_GoBack"/>
      <w:bookmarkEnd w:id="1"/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ІНФОРМАЦІЯ_8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2238FBF9" w14:textId="69E14D2A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873A6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липня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</w:t>
      </w:r>
      <w:r w:rsidR="00873A6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10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873A6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серпня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</w:t>
      </w:r>
      <w:r w:rsidR="00873A6A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11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r w:rsidR="0084557B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ІНФОРМАЦІЯ_9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576BEFB7" w14:textId="4D4073E0" w:rsidR="00873A6A" w:rsidRPr="001259A8" w:rsidRDefault="00873A6A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-</w:t>
      </w:r>
      <w:r w:rsidR="00A31913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з серпня 2011 року до вересня 2015 року на посаді </w:t>
      </w:r>
      <w:r w:rsidR="00AD17B6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ІНФОРМАЦІЯ_10</w:t>
      </w:r>
      <w:r w:rsidR="00A31913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122B7642" w14:textId="0B05FB4D" w:rsidR="00A31913" w:rsidRPr="001259A8" w:rsidRDefault="00A31913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444970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вересня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201</w:t>
      </w:r>
      <w:r w:rsidR="00444970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5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444970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листопада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2015 року на посаді </w:t>
      </w:r>
      <w:r w:rsidR="00AD17B6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ІНФОРМАЦІЯ_11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7B25FC5C" w14:textId="29AB678A" w:rsidR="00444970" w:rsidRPr="001259A8" w:rsidRDefault="00444970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листопада 2015 року до </w:t>
      </w:r>
      <w:r w:rsidR="004849B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грудня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201</w:t>
      </w:r>
      <w:r w:rsidR="004849B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r w:rsidR="00AD17B6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ІНФОРМАЦІЯ_12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4B5362C6" w14:textId="51056751" w:rsidR="004849B8" w:rsidRPr="001259A8" w:rsidRDefault="004849B8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lastRenderedPageBreak/>
        <w:t xml:space="preserve">- з грудня 2016 року до березня 2018 року на </w:t>
      </w:r>
      <w:r w:rsidR="00AD17B6">
        <w:rPr>
          <w:rFonts w:ascii="Times New Roman" w:eastAsia="Calibri" w:hAnsi="Times New Roman" w:cs="Times New Roman"/>
          <w:position w:val="-1"/>
          <w:sz w:val="26"/>
          <w:szCs w:val="26"/>
        </w:rPr>
        <w:t>посаді ІНФОРМАЦІЯ_13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2138CF4C" w14:textId="65B292B7" w:rsidR="00510951" w:rsidRPr="001259A8" w:rsidRDefault="00510951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</w:t>
      </w:r>
      <w:r w:rsidR="00270DF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березня 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201</w:t>
      </w:r>
      <w:r w:rsidR="00270DF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8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до </w:t>
      </w:r>
      <w:r w:rsidR="00270DF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жовтня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201</w:t>
      </w:r>
      <w:r w:rsidR="00270DF8"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9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року на посаді </w:t>
      </w:r>
      <w:r w:rsidR="0023649C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ІНФОРМАЦІЯ_14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27082B18" w14:textId="3666010D" w:rsidR="00270DF8" w:rsidRPr="001259A8" w:rsidRDefault="00270DF8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жовтня 2019 року до червня 2020  року на посаді </w:t>
      </w:r>
      <w:r w:rsidR="0023649C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ІНФОРМАЦІЯ_15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15836736" w14:textId="5AC550E6" w:rsidR="00AB03B3" w:rsidRPr="001259A8" w:rsidRDefault="00AB03B3" w:rsidP="00AB03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червня 2020 року до червня 2024  року на посаді </w:t>
      </w:r>
      <w:r w:rsidR="0023649C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ІНФОРМАЦІЯ_16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35F34725" w14:textId="6EF9588D" w:rsidR="00AB03B3" w:rsidRPr="001259A8" w:rsidRDefault="00AB03B3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червня 2024 року до лютого 2025  року на посаді </w:t>
      </w:r>
      <w:r w:rsidR="0023649C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ІНФОРМАЦІЯ_17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384C742E" w14:textId="4B750987" w:rsidR="00B25E8F" w:rsidRPr="001259A8" w:rsidRDefault="00B25E8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- з лютого 2025 року  до березня 2025 року на посаді </w:t>
      </w:r>
      <w:r w:rsidR="0023649C">
        <w:rPr>
          <w:rFonts w:ascii="Times New Roman" w:eastAsia="Calibri" w:hAnsi="Times New Roman" w:cs="Times New Roman"/>
          <w:position w:val="-1"/>
          <w:sz w:val="26"/>
          <w:szCs w:val="26"/>
        </w:rPr>
        <w:t>ІНФОРМАЦІЯ_18</w:t>
      </w:r>
      <w:r w:rsidRPr="001259A8">
        <w:rPr>
          <w:rFonts w:ascii="Times New Roman" w:eastAsia="Calibri" w:hAnsi="Times New Roman" w:cs="Times New Roman"/>
          <w:position w:val="-1"/>
          <w:sz w:val="26"/>
          <w:szCs w:val="26"/>
        </w:rPr>
        <w:t>;</w:t>
      </w:r>
    </w:p>
    <w:p w14:paraId="7F2742D0" w14:textId="444ABD0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200" w:line="240" w:lineRule="auto"/>
        <w:ind w:firstLineChars="202" w:firstLine="525"/>
        <w:contextualSpacing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</w:pPr>
      <w:r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>-</w:t>
      </w:r>
      <w:r w:rsidR="00873A6A"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 xml:space="preserve"> </w:t>
      </w:r>
      <w:r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 xml:space="preserve">з </w:t>
      </w:r>
      <w:r w:rsidR="00B25E8F"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>березня</w:t>
      </w:r>
      <w:r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 xml:space="preserve"> 2025 року д</w:t>
      </w:r>
      <w:r w:rsidR="00D53C4C"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>отепер</w:t>
      </w:r>
      <w:r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 xml:space="preserve"> на </w:t>
      </w:r>
      <w:r w:rsidR="00B25E8F"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 xml:space="preserve">посаді </w:t>
      </w:r>
      <w:r w:rsidR="0023649C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>ІНФОРМАЦІЯ_19</w:t>
      </w:r>
      <w:r w:rsidRPr="001259A8">
        <w:rPr>
          <w:rFonts w:ascii="Times New Roman" w:eastAsia="Calibri" w:hAnsi="Times New Roman" w:cs="Times New Roman"/>
          <w:color w:val="000000" w:themeColor="text1"/>
          <w:position w:val="-1"/>
          <w:sz w:val="26"/>
          <w:szCs w:val="26"/>
        </w:rPr>
        <w:t>.</w:t>
      </w:r>
    </w:p>
    <w:p w14:paraId="215E929B" w14:textId="2503F1B1" w:rsidR="00202C30" w:rsidRDefault="00202C30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0" w:line="240" w:lineRule="auto"/>
        <w:ind w:firstLine="709"/>
        <w:contextualSpacing/>
        <w:jc w:val="both"/>
        <w:textDirection w:val="btLr"/>
        <w:textAlignment w:val="top"/>
        <w:rPr>
          <w:rFonts w:ascii="Times New Roman" w:eastAsia="Calibri" w:hAnsi="Times New Roman" w:cs="Times New Roman"/>
          <w:position w:val="-1"/>
          <w:sz w:val="26"/>
          <w:szCs w:val="26"/>
        </w:rPr>
      </w:pPr>
      <w:r w:rsidRPr="00202C30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  В оцінці відповідності кандидата вимогам, визначеним пунктом 85 розділу ХІІ</w:t>
      </w:r>
      <w:r w:rsidR="00E06C7F">
        <w:rPr>
          <w:rFonts w:ascii="Times New Roman" w:eastAsia="Calibri" w:hAnsi="Times New Roman" w:cs="Times New Roman"/>
          <w:position w:val="-1"/>
          <w:sz w:val="26"/>
          <w:szCs w:val="26"/>
        </w:rPr>
        <w:t> </w:t>
      </w:r>
      <w:r w:rsidRPr="00202C30">
        <w:rPr>
          <w:rFonts w:ascii="Times New Roman" w:eastAsia="Calibri" w:hAnsi="Times New Roman" w:cs="Times New Roman"/>
          <w:position w:val="-1"/>
          <w:sz w:val="26"/>
          <w:szCs w:val="26"/>
        </w:rPr>
        <w:t>Закону</w:t>
      </w:r>
      <w:r w:rsidR="009C2554">
        <w:rPr>
          <w:rFonts w:ascii="Times New Roman" w:eastAsia="Calibri" w:hAnsi="Times New Roman" w:cs="Times New Roman"/>
          <w:position w:val="-1"/>
          <w:sz w:val="26"/>
          <w:szCs w:val="26"/>
        </w:rPr>
        <w:t>,</w:t>
      </w:r>
      <w:r w:rsidRPr="00202C30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Комісія виходить із того, що повноваження органів, у яких працював </w:t>
      </w:r>
      <w:r w:rsidR="009C2554">
        <w:rPr>
          <w:rFonts w:ascii="Times New Roman" w:eastAsia="Calibri" w:hAnsi="Times New Roman" w:cs="Times New Roman"/>
          <w:position w:val="-1"/>
          <w:sz w:val="26"/>
          <w:szCs w:val="26"/>
        </w:rPr>
        <w:t>(</w:t>
      </w:r>
      <w:r w:rsidRPr="00202C30">
        <w:rPr>
          <w:rFonts w:ascii="Times New Roman" w:eastAsia="Calibri" w:hAnsi="Times New Roman" w:cs="Times New Roman"/>
          <w:position w:val="-1"/>
          <w:sz w:val="26"/>
          <w:szCs w:val="26"/>
        </w:rPr>
        <w:t>проходив службу) Харченко О.В. не поширюються на всю територію України. Кандидат не надав Комісії жодних доказів, що такі посади є посадами державної служби категорії «А», «Б»  в розумінні пункту 85 розділу ХІІ Закону</w:t>
      </w:r>
      <w:r w:rsidR="00E11E4E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України «Про судоустрій і статус суддів»</w:t>
      </w:r>
      <w:r w:rsidRPr="00202C30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</w:t>
      </w:r>
      <w:r w:rsidR="00E11E4E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та </w:t>
      </w:r>
      <w:r w:rsidRPr="00202C30">
        <w:rPr>
          <w:rFonts w:ascii="Times New Roman" w:eastAsia="Calibri" w:hAnsi="Times New Roman" w:cs="Times New Roman"/>
          <w:position w:val="-1"/>
          <w:sz w:val="26"/>
          <w:szCs w:val="26"/>
        </w:rPr>
        <w:t>Закону України «Про державну службу</w:t>
      </w:r>
      <w:r w:rsidRPr="001501D4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». Також Комісія констатує відсутність </w:t>
      </w:r>
      <w:r w:rsidR="00E11E4E" w:rsidRPr="001501D4">
        <w:rPr>
          <w:rFonts w:ascii="Times New Roman" w:eastAsia="Calibri" w:hAnsi="Times New Roman" w:cs="Times New Roman"/>
          <w:position w:val="-1"/>
          <w:sz w:val="26"/>
          <w:szCs w:val="26"/>
        </w:rPr>
        <w:t>у</w:t>
      </w:r>
      <w:r w:rsidRPr="001501D4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наданих кандидатом документах інформації про інший релевантний підпунктам 1, 3,</w:t>
      </w:r>
      <w:r w:rsidR="00FB265F" w:rsidRPr="001501D4">
        <w:rPr>
          <w:rFonts w:ascii="Times New Roman" w:eastAsia="Calibri" w:hAnsi="Times New Roman" w:cs="Times New Roman"/>
          <w:position w:val="-1"/>
          <w:sz w:val="26"/>
          <w:szCs w:val="26"/>
          <w:lang w:val="en-US"/>
        </w:rPr>
        <w:t xml:space="preserve"> 4</w:t>
      </w:r>
      <w:r w:rsidR="00FB265F" w:rsidRPr="001501D4">
        <w:rPr>
          <w:rFonts w:ascii="Times New Roman" w:eastAsia="Calibri" w:hAnsi="Times New Roman" w:cs="Times New Roman"/>
          <w:position w:val="-1"/>
          <w:sz w:val="26"/>
          <w:szCs w:val="26"/>
        </w:rPr>
        <w:t>,</w:t>
      </w:r>
      <w:r w:rsidRPr="001501D4">
        <w:rPr>
          <w:rFonts w:ascii="Times New Roman" w:eastAsia="Calibri" w:hAnsi="Times New Roman" w:cs="Times New Roman"/>
          <w:position w:val="-1"/>
          <w:sz w:val="26"/>
          <w:szCs w:val="26"/>
        </w:rPr>
        <w:t xml:space="preserve"> 5 пункту 85 розділу ХІІ Закону стаж.</w:t>
      </w:r>
    </w:p>
    <w:p w14:paraId="037DBCED" w14:textId="1129D653" w:rsidR="009137B2" w:rsidRDefault="009137B2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Отже, Комісією встановлено</w:t>
      </w:r>
      <w:r w:rsidR="001259A8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 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відсутність у кандидата необхідного </w:t>
      </w:r>
      <w:r w:rsidR="00C531B2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стажу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, визначеного підпунктом </w:t>
      </w:r>
      <w:r w:rsidR="005A77EB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2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 пункту 85 </w:t>
      </w:r>
      <w:bookmarkStart w:id="2" w:name="_Hlk222416898"/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розділу ХІІ</w:t>
      </w:r>
      <w:r w:rsidR="001501D4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 </w:t>
      </w:r>
      <w:bookmarkEnd w:id="2"/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Закону</w:t>
      </w:r>
      <w:r w:rsidR="00432A82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.</w:t>
      </w:r>
    </w:p>
    <w:p w14:paraId="217D0B35" w14:textId="1F1CA56B" w:rsidR="005A77EB" w:rsidRPr="001259A8" w:rsidRDefault="005A77EB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Урахувавши викладене, Комісія у складі колегії дійшла висновку про наявність підстав для відмови Харченку О.В. у допуску до проходження кваліфікаційного оцінювання та участі в </w:t>
      </w:r>
      <w:r w:rsidR="00E06C7F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К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онкурсі.</w:t>
      </w:r>
    </w:p>
    <w:p w14:paraId="5BF11CFF" w14:textId="01A7CA40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Керуючись статтями </w:t>
      </w:r>
      <w:r w:rsidR="004C1DBA"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 xml:space="preserve">79-3, 83, </w:t>
      </w: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93, 101 Закону України «Про судоустрій і статус суддів», Вища кваліфікаційна комісія суддів України одноголосно</w:t>
      </w:r>
    </w:p>
    <w:p w14:paraId="4BF23AD4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</w:p>
    <w:p w14:paraId="26C7A8D7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  <w:r w:rsidRPr="001259A8"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  <w:t>вирішила:</w:t>
      </w:r>
    </w:p>
    <w:p w14:paraId="54A50111" w14:textId="77777777" w:rsidR="00F8157F" w:rsidRPr="001259A8" w:rsidRDefault="00F8157F" w:rsidP="00F815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lang w:eastAsia="ar-SA"/>
        </w:rPr>
      </w:pPr>
    </w:p>
    <w:p w14:paraId="78C45BCC" w14:textId="77777777" w:rsidR="00F8157F" w:rsidRPr="001259A8" w:rsidRDefault="00F8157F" w:rsidP="00F81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59A8">
        <w:rPr>
          <w:rFonts w:ascii="Times New Roman" w:hAnsi="Times New Roman" w:cs="Times New Roman"/>
          <w:sz w:val="26"/>
          <w:szCs w:val="26"/>
        </w:rPr>
        <w:t>відмовити Харченку Олегу Васильовичу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193/зп-25.</w:t>
      </w:r>
    </w:p>
    <w:p w14:paraId="21073F65" w14:textId="77777777" w:rsidR="00F8157F" w:rsidRPr="001259A8" w:rsidRDefault="00F8157F" w:rsidP="00F81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17DA10" w14:textId="459C2A2A" w:rsidR="00F8157F" w:rsidRDefault="00F8157F" w:rsidP="00F81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59A8">
        <w:rPr>
          <w:rFonts w:ascii="Times New Roman" w:hAnsi="Times New Roman" w:cs="Times New Roman"/>
          <w:sz w:val="26"/>
          <w:szCs w:val="26"/>
        </w:rPr>
        <w:t>Головуючий</w:t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1259A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1259A8">
        <w:rPr>
          <w:rFonts w:ascii="Times New Roman" w:hAnsi="Times New Roman" w:cs="Times New Roman"/>
          <w:sz w:val="26"/>
          <w:szCs w:val="26"/>
        </w:rPr>
        <w:t xml:space="preserve">  Олексій ОМЕЛЬЯН</w:t>
      </w:r>
    </w:p>
    <w:p w14:paraId="09970087" w14:textId="77777777" w:rsidR="004920CD" w:rsidRPr="001259A8" w:rsidRDefault="004920CD" w:rsidP="00F815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F9BFA75" w14:textId="4F9FA644" w:rsidR="00F8157F" w:rsidRDefault="00F8157F" w:rsidP="00F81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59A8">
        <w:rPr>
          <w:rFonts w:ascii="Times New Roman" w:hAnsi="Times New Roman" w:cs="Times New Roman"/>
          <w:sz w:val="26"/>
          <w:szCs w:val="26"/>
        </w:rPr>
        <w:t>Члени Комісії:</w:t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  <w:t xml:space="preserve">                  Ярослав ДУХ</w:t>
      </w:r>
    </w:p>
    <w:p w14:paraId="7403CEF4" w14:textId="77777777" w:rsidR="001259A8" w:rsidRPr="001259A8" w:rsidRDefault="001259A8" w:rsidP="00F81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2FAED5" w14:textId="50BF2D76" w:rsidR="004C1DBA" w:rsidRDefault="00F8157F" w:rsidP="00F81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59A8">
        <w:rPr>
          <w:rFonts w:ascii="Times New Roman" w:hAnsi="Times New Roman" w:cs="Times New Roman"/>
          <w:sz w:val="26"/>
          <w:szCs w:val="26"/>
        </w:rPr>
        <w:t xml:space="preserve">    </w:t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  <w:t xml:space="preserve">        Ігор КУШНІ</w:t>
      </w:r>
      <w:r w:rsidR="001259A8" w:rsidRPr="001259A8">
        <w:rPr>
          <w:rFonts w:ascii="Times New Roman" w:hAnsi="Times New Roman" w:cs="Times New Roman"/>
          <w:sz w:val="26"/>
          <w:szCs w:val="26"/>
        </w:rPr>
        <w:t>Р</w:t>
      </w:r>
    </w:p>
    <w:p w14:paraId="1ABBD36F" w14:textId="77777777" w:rsidR="001259A8" w:rsidRPr="001259A8" w:rsidRDefault="001259A8" w:rsidP="00F815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90F9EBE" w14:textId="00B7A679" w:rsidR="001A17D9" w:rsidRPr="001259A8" w:rsidRDefault="00F8157F" w:rsidP="000314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</w:r>
      <w:r w:rsidRPr="001259A8">
        <w:rPr>
          <w:rFonts w:ascii="Times New Roman" w:hAnsi="Times New Roman" w:cs="Times New Roman"/>
          <w:sz w:val="26"/>
          <w:szCs w:val="26"/>
        </w:rPr>
        <w:tab/>
        <w:t xml:space="preserve">        Володимир ЛУГАНСЬК</w:t>
      </w:r>
      <w:r w:rsidR="004920CD">
        <w:rPr>
          <w:rFonts w:ascii="Times New Roman" w:hAnsi="Times New Roman" w:cs="Times New Roman"/>
          <w:sz w:val="26"/>
          <w:szCs w:val="26"/>
        </w:rPr>
        <w:t>ИЙ</w:t>
      </w:r>
    </w:p>
    <w:sectPr w:rsidR="001A17D9" w:rsidRPr="001259A8" w:rsidSect="00125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60552" w14:textId="77777777" w:rsidR="00E60318" w:rsidRDefault="00E60318">
      <w:pPr>
        <w:spacing w:after="0" w:line="240" w:lineRule="auto"/>
      </w:pPr>
      <w:r>
        <w:separator/>
      </w:r>
    </w:p>
  </w:endnote>
  <w:endnote w:type="continuationSeparator" w:id="0">
    <w:p w14:paraId="55BE58F3" w14:textId="77777777" w:rsidR="00E60318" w:rsidRDefault="00E6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AB5E" w14:textId="77777777" w:rsidR="000413E1" w:rsidRDefault="00E60318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5E68" w14:textId="77777777" w:rsidR="00386099" w:rsidRDefault="00E603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910D" w14:textId="77777777" w:rsidR="000413E1" w:rsidRDefault="00E60318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2C986" w14:textId="77777777" w:rsidR="00E60318" w:rsidRDefault="00E60318">
      <w:pPr>
        <w:spacing w:after="0" w:line="240" w:lineRule="auto"/>
      </w:pPr>
      <w:r>
        <w:separator/>
      </w:r>
    </w:p>
  </w:footnote>
  <w:footnote w:type="continuationSeparator" w:id="0">
    <w:p w14:paraId="0C8A073C" w14:textId="77777777" w:rsidR="00E60318" w:rsidRDefault="00E6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F70D" w14:textId="77777777" w:rsidR="000413E1" w:rsidRDefault="00E60318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E68E6" w14:textId="77777777" w:rsidR="00386099" w:rsidRDefault="00C53D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14:paraId="059AFBCD" w14:textId="77777777" w:rsidR="00386099" w:rsidRDefault="00E603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18E66" w14:textId="77777777" w:rsidR="000413E1" w:rsidRDefault="00E60318">
    <w:pPr>
      <w:pStyle w:val="a3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2A"/>
    <w:rsid w:val="00017B21"/>
    <w:rsid w:val="0003141C"/>
    <w:rsid w:val="00084F4A"/>
    <w:rsid w:val="000A6008"/>
    <w:rsid w:val="000E7234"/>
    <w:rsid w:val="00103DA7"/>
    <w:rsid w:val="001259A8"/>
    <w:rsid w:val="001501D4"/>
    <w:rsid w:val="001522A8"/>
    <w:rsid w:val="00156F6E"/>
    <w:rsid w:val="00184C22"/>
    <w:rsid w:val="001A17D9"/>
    <w:rsid w:val="001A544E"/>
    <w:rsid w:val="00202C30"/>
    <w:rsid w:val="002133C1"/>
    <w:rsid w:val="0023649C"/>
    <w:rsid w:val="00257E4A"/>
    <w:rsid w:val="00270DF8"/>
    <w:rsid w:val="0028783F"/>
    <w:rsid w:val="00297162"/>
    <w:rsid w:val="00305F07"/>
    <w:rsid w:val="003A139D"/>
    <w:rsid w:val="003A73F4"/>
    <w:rsid w:val="003F512C"/>
    <w:rsid w:val="00405575"/>
    <w:rsid w:val="004066D2"/>
    <w:rsid w:val="00430A98"/>
    <w:rsid w:val="00432A82"/>
    <w:rsid w:val="00444970"/>
    <w:rsid w:val="004849B8"/>
    <w:rsid w:val="00491B2A"/>
    <w:rsid w:val="004920CD"/>
    <w:rsid w:val="00495176"/>
    <w:rsid w:val="00497001"/>
    <w:rsid w:val="004C1DBA"/>
    <w:rsid w:val="00501315"/>
    <w:rsid w:val="00510951"/>
    <w:rsid w:val="005A77EB"/>
    <w:rsid w:val="006178D3"/>
    <w:rsid w:val="006441B1"/>
    <w:rsid w:val="006A4BB1"/>
    <w:rsid w:val="006B02D1"/>
    <w:rsid w:val="0072072D"/>
    <w:rsid w:val="00784710"/>
    <w:rsid w:val="007A70D7"/>
    <w:rsid w:val="007E3AD9"/>
    <w:rsid w:val="00840941"/>
    <w:rsid w:val="0084557B"/>
    <w:rsid w:val="00873A6A"/>
    <w:rsid w:val="00892A85"/>
    <w:rsid w:val="008B16D7"/>
    <w:rsid w:val="00913785"/>
    <w:rsid w:val="009137B2"/>
    <w:rsid w:val="009235AE"/>
    <w:rsid w:val="00930761"/>
    <w:rsid w:val="009510DB"/>
    <w:rsid w:val="00952D8F"/>
    <w:rsid w:val="009773D0"/>
    <w:rsid w:val="009B15F7"/>
    <w:rsid w:val="009C064B"/>
    <w:rsid w:val="009C2554"/>
    <w:rsid w:val="009D1182"/>
    <w:rsid w:val="00A074DE"/>
    <w:rsid w:val="00A31913"/>
    <w:rsid w:val="00A9207F"/>
    <w:rsid w:val="00AB03B3"/>
    <w:rsid w:val="00AD17B6"/>
    <w:rsid w:val="00B25E8F"/>
    <w:rsid w:val="00B373DC"/>
    <w:rsid w:val="00BF3E61"/>
    <w:rsid w:val="00C126E0"/>
    <w:rsid w:val="00C531B2"/>
    <w:rsid w:val="00C53D40"/>
    <w:rsid w:val="00C9194E"/>
    <w:rsid w:val="00CB463D"/>
    <w:rsid w:val="00D07D82"/>
    <w:rsid w:val="00D526ED"/>
    <w:rsid w:val="00D53C4C"/>
    <w:rsid w:val="00D7764D"/>
    <w:rsid w:val="00DC0E8A"/>
    <w:rsid w:val="00DF27BA"/>
    <w:rsid w:val="00E06C7F"/>
    <w:rsid w:val="00E11E4E"/>
    <w:rsid w:val="00E32D41"/>
    <w:rsid w:val="00E46797"/>
    <w:rsid w:val="00E60318"/>
    <w:rsid w:val="00EC5EF8"/>
    <w:rsid w:val="00EE4D74"/>
    <w:rsid w:val="00F07BE2"/>
    <w:rsid w:val="00F24EE2"/>
    <w:rsid w:val="00F6077F"/>
    <w:rsid w:val="00F8157F"/>
    <w:rsid w:val="00FA1F66"/>
    <w:rsid w:val="00F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878A"/>
  <w15:chartTrackingRefBased/>
  <w15:docId w15:val="{9434E360-011A-44CF-A809-FDB5F2C6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15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8157F"/>
  </w:style>
  <w:style w:type="paragraph" w:styleId="a5">
    <w:name w:val="footer"/>
    <w:basedOn w:val="a"/>
    <w:link w:val="a6"/>
    <w:uiPriority w:val="99"/>
    <w:semiHidden/>
    <w:unhideWhenUsed/>
    <w:rsid w:val="00F815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8157F"/>
  </w:style>
  <w:style w:type="paragraph" w:styleId="a7">
    <w:name w:val="Balloon Text"/>
    <w:basedOn w:val="a"/>
    <w:link w:val="a8"/>
    <w:uiPriority w:val="99"/>
    <w:semiHidden/>
    <w:unhideWhenUsed/>
    <w:rsid w:val="00FA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4731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Семоненко Ольга Миколаївна</cp:lastModifiedBy>
  <cp:revision>37</cp:revision>
  <cp:lastPrinted>2026-02-24T11:52:00Z</cp:lastPrinted>
  <dcterms:created xsi:type="dcterms:W3CDTF">2026-02-19T07:10:00Z</dcterms:created>
  <dcterms:modified xsi:type="dcterms:W3CDTF">2026-02-24T11:55:00Z</dcterms:modified>
</cp:coreProperties>
</file>