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C4C" w:rsidRPr="00460419" w:rsidRDefault="00A20C4C" w:rsidP="00210C68">
      <w:pPr>
        <w:pStyle w:val="a3"/>
        <w:spacing w:before="0" w:beforeAutospacing="0" w:after="0" w:afterAutospacing="0"/>
        <w:jc w:val="center"/>
        <w:rPr>
          <w:sz w:val="26"/>
          <w:szCs w:val="26"/>
        </w:rPr>
      </w:pPr>
    </w:p>
    <w:p w:rsidR="00A20C4C" w:rsidRPr="00460419" w:rsidRDefault="00A20C4C" w:rsidP="00210C68">
      <w:pPr>
        <w:pStyle w:val="a3"/>
        <w:spacing w:before="0" w:beforeAutospacing="0" w:after="0" w:afterAutospacing="0"/>
        <w:jc w:val="center"/>
        <w:rPr>
          <w:sz w:val="26"/>
          <w:szCs w:val="26"/>
        </w:rPr>
      </w:pPr>
    </w:p>
    <w:p w:rsidR="00210C68" w:rsidRPr="00460419" w:rsidRDefault="00210C68" w:rsidP="00210C68">
      <w:pPr>
        <w:pStyle w:val="a3"/>
        <w:spacing w:before="0" w:beforeAutospacing="0" w:after="0" w:afterAutospacing="0"/>
        <w:jc w:val="center"/>
        <w:rPr>
          <w:sz w:val="26"/>
          <w:szCs w:val="26"/>
        </w:rPr>
      </w:pPr>
      <w:r w:rsidRPr="00460419">
        <w:rPr>
          <w:noProof/>
          <w:color w:val="000000"/>
          <w:sz w:val="26"/>
          <w:szCs w:val="26"/>
          <w:bdr w:val="none" w:sz="0" w:space="0" w:color="auto" w:frame="1"/>
        </w:rPr>
        <w:drawing>
          <wp:inline distT="0" distB="0" distL="0" distR="0" wp14:anchorId="368788DF" wp14:editId="089A9673">
            <wp:extent cx="542925" cy="714375"/>
            <wp:effectExtent l="0" t="0" r="9525" b="9525"/>
            <wp:docPr id="5" name="Рисунок 5"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210C68" w:rsidRPr="00460419" w:rsidRDefault="00210C68" w:rsidP="00210C68">
      <w:pPr>
        <w:pStyle w:val="a3"/>
        <w:spacing w:before="0" w:beforeAutospacing="0" w:after="0" w:afterAutospacing="0"/>
        <w:jc w:val="center"/>
        <w:rPr>
          <w:color w:val="000000"/>
          <w:sz w:val="36"/>
          <w:szCs w:val="36"/>
        </w:rPr>
      </w:pPr>
      <w:r w:rsidRPr="00460419">
        <w:rPr>
          <w:color w:val="000000"/>
          <w:sz w:val="36"/>
          <w:szCs w:val="36"/>
        </w:rPr>
        <w:t>ВИЩА КВАЛІФІКАЦІЙНА КОМІСІЯ СУДДІВ УКРАЇНИ</w:t>
      </w:r>
    </w:p>
    <w:p w:rsidR="00210C68" w:rsidRPr="00460419" w:rsidRDefault="00210C68" w:rsidP="00210C68">
      <w:pPr>
        <w:pStyle w:val="a3"/>
        <w:spacing w:before="0" w:beforeAutospacing="0" w:after="0" w:afterAutospacing="0"/>
        <w:jc w:val="center"/>
        <w:rPr>
          <w:sz w:val="36"/>
          <w:szCs w:val="36"/>
        </w:rPr>
      </w:pPr>
    </w:p>
    <w:p w:rsidR="00210C68" w:rsidRPr="00460419" w:rsidRDefault="00210C68" w:rsidP="00210C68">
      <w:pPr>
        <w:spacing w:after="0" w:line="240" w:lineRule="auto"/>
        <w:rPr>
          <w:rFonts w:ascii="Times New Roman" w:hAnsi="Times New Roman" w:cs="Times New Roman"/>
          <w:sz w:val="26"/>
          <w:szCs w:val="26"/>
        </w:rPr>
      </w:pPr>
    </w:p>
    <w:p w:rsidR="00210C68" w:rsidRPr="00460419" w:rsidRDefault="00E00C41" w:rsidP="00210C68">
      <w:pPr>
        <w:pStyle w:val="a3"/>
        <w:spacing w:before="0" w:beforeAutospacing="0" w:after="0" w:afterAutospacing="0"/>
        <w:rPr>
          <w:color w:val="000000" w:themeColor="text1"/>
          <w:sz w:val="25"/>
          <w:szCs w:val="25"/>
        </w:rPr>
      </w:pPr>
      <w:r w:rsidRPr="00460419">
        <w:rPr>
          <w:color w:val="000000" w:themeColor="text1"/>
          <w:sz w:val="25"/>
          <w:szCs w:val="25"/>
        </w:rPr>
        <w:t>12 лютого</w:t>
      </w:r>
      <w:r w:rsidR="00210C68" w:rsidRPr="00460419">
        <w:rPr>
          <w:color w:val="000000" w:themeColor="text1"/>
          <w:sz w:val="25"/>
          <w:szCs w:val="25"/>
        </w:rPr>
        <w:t xml:space="preserve"> 202</w:t>
      </w:r>
      <w:r w:rsidRPr="00460419">
        <w:rPr>
          <w:color w:val="000000" w:themeColor="text1"/>
          <w:sz w:val="25"/>
          <w:szCs w:val="25"/>
        </w:rPr>
        <w:t>6</w:t>
      </w:r>
      <w:r w:rsidR="00210C68" w:rsidRPr="00460419">
        <w:rPr>
          <w:color w:val="000000" w:themeColor="text1"/>
          <w:sz w:val="25"/>
          <w:szCs w:val="25"/>
        </w:rPr>
        <w:t xml:space="preserve"> року </w:t>
      </w:r>
      <w:r w:rsidR="00210C68" w:rsidRPr="00460419">
        <w:rPr>
          <w:rStyle w:val="apple-tab-span"/>
          <w:color w:val="000000" w:themeColor="text1"/>
          <w:sz w:val="25"/>
          <w:szCs w:val="25"/>
        </w:rPr>
        <w:tab/>
      </w:r>
      <w:r w:rsidR="00210C68" w:rsidRPr="00460419">
        <w:rPr>
          <w:rStyle w:val="apple-tab-span"/>
          <w:color w:val="000000" w:themeColor="text1"/>
          <w:sz w:val="25"/>
          <w:szCs w:val="25"/>
        </w:rPr>
        <w:tab/>
      </w:r>
      <w:r w:rsidR="00210C68" w:rsidRPr="00460419">
        <w:rPr>
          <w:rStyle w:val="apple-tab-span"/>
          <w:color w:val="000000" w:themeColor="text1"/>
          <w:sz w:val="25"/>
          <w:szCs w:val="25"/>
        </w:rPr>
        <w:tab/>
      </w:r>
      <w:r w:rsidR="00210C68" w:rsidRPr="00460419">
        <w:rPr>
          <w:rStyle w:val="apple-tab-span"/>
          <w:color w:val="000000" w:themeColor="text1"/>
          <w:sz w:val="25"/>
          <w:szCs w:val="25"/>
        </w:rPr>
        <w:tab/>
      </w:r>
      <w:r w:rsidR="00210C68" w:rsidRPr="00460419">
        <w:rPr>
          <w:rStyle w:val="apple-tab-span"/>
          <w:color w:val="000000" w:themeColor="text1"/>
          <w:sz w:val="25"/>
          <w:szCs w:val="25"/>
        </w:rPr>
        <w:tab/>
      </w:r>
      <w:r w:rsidR="00210C68" w:rsidRPr="00460419">
        <w:rPr>
          <w:rStyle w:val="apple-tab-span"/>
          <w:color w:val="000000" w:themeColor="text1"/>
          <w:sz w:val="25"/>
          <w:szCs w:val="25"/>
        </w:rPr>
        <w:tab/>
      </w:r>
      <w:r w:rsidR="00210C68" w:rsidRPr="00460419">
        <w:rPr>
          <w:rStyle w:val="apple-tab-span"/>
          <w:color w:val="000000" w:themeColor="text1"/>
          <w:sz w:val="25"/>
          <w:szCs w:val="25"/>
        </w:rPr>
        <w:tab/>
      </w:r>
      <w:r w:rsidR="00210C68" w:rsidRPr="00460419">
        <w:rPr>
          <w:rStyle w:val="apple-tab-span"/>
          <w:color w:val="000000" w:themeColor="text1"/>
          <w:sz w:val="25"/>
          <w:szCs w:val="25"/>
        </w:rPr>
        <w:tab/>
      </w:r>
      <w:r w:rsidR="00210C68" w:rsidRPr="00460419">
        <w:rPr>
          <w:color w:val="000000" w:themeColor="text1"/>
          <w:sz w:val="25"/>
          <w:szCs w:val="25"/>
        </w:rPr>
        <w:tab/>
        <w:t xml:space="preserve">     м. Київ</w:t>
      </w:r>
    </w:p>
    <w:p w:rsidR="00210C68" w:rsidRPr="00460419" w:rsidRDefault="00210C68" w:rsidP="00210C68">
      <w:pPr>
        <w:spacing w:after="0" w:line="240" w:lineRule="auto"/>
        <w:rPr>
          <w:rFonts w:ascii="Times New Roman" w:hAnsi="Times New Roman" w:cs="Times New Roman"/>
          <w:color w:val="000000" w:themeColor="text1"/>
          <w:sz w:val="25"/>
          <w:szCs w:val="25"/>
        </w:rPr>
      </w:pPr>
    </w:p>
    <w:p w:rsidR="00210C68" w:rsidRPr="00460419" w:rsidRDefault="00210C68" w:rsidP="00210C68">
      <w:pPr>
        <w:pStyle w:val="a3"/>
        <w:spacing w:before="0" w:beforeAutospacing="0" w:after="0" w:afterAutospacing="0"/>
        <w:ind w:firstLine="709"/>
        <w:jc w:val="center"/>
        <w:rPr>
          <w:color w:val="000000" w:themeColor="text1"/>
          <w:sz w:val="25"/>
          <w:szCs w:val="25"/>
          <w:u w:val="single"/>
        </w:rPr>
      </w:pPr>
      <w:r w:rsidRPr="00460419">
        <w:rPr>
          <w:color w:val="000000" w:themeColor="text1"/>
          <w:sz w:val="25"/>
          <w:szCs w:val="25"/>
        </w:rPr>
        <w:t xml:space="preserve">Р І Ш Е Н </w:t>
      </w:r>
      <w:proofErr w:type="spellStart"/>
      <w:r w:rsidRPr="00460419">
        <w:rPr>
          <w:color w:val="000000" w:themeColor="text1"/>
          <w:sz w:val="25"/>
          <w:szCs w:val="25"/>
        </w:rPr>
        <w:t>Н</w:t>
      </w:r>
      <w:proofErr w:type="spellEnd"/>
      <w:r w:rsidRPr="00460419">
        <w:rPr>
          <w:color w:val="000000" w:themeColor="text1"/>
          <w:sz w:val="25"/>
          <w:szCs w:val="25"/>
        </w:rPr>
        <w:t xml:space="preserve"> Я </w:t>
      </w:r>
      <w:r w:rsidR="00460419">
        <w:rPr>
          <w:color w:val="000000" w:themeColor="text1"/>
          <w:sz w:val="25"/>
          <w:szCs w:val="25"/>
        </w:rPr>
        <w:t xml:space="preserve"> </w:t>
      </w:r>
      <w:r w:rsidRPr="00460419">
        <w:rPr>
          <w:color w:val="000000" w:themeColor="text1"/>
          <w:sz w:val="25"/>
          <w:szCs w:val="25"/>
        </w:rPr>
        <w:t xml:space="preserve">№ </w:t>
      </w:r>
      <w:r w:rsidR="00460419">
        <w:rPr>
          <w:color w:val="000000" w:themeColor="text1"/>
          <w:sz w:val="25"/>
          <w:szCs w:val="25"/>
          <w:u w:val="single"/>
        </w:rPr>
        <w:t>37/вс-26</w:t>
      </w:r>
    </w:p>
    <w:p w:rsidR="00210C68" w:rsidRPr="00460419" w:rsidRDefault="00210C68" w:rsidP="00210C68">
      <w:pPr>
        <w:pStyle w:val="a3"/>
        <w:shd w:val="clear" w:color="auto" w:fill="FFFFFF"/>
        <w:spacing w:before="0" w:beforeAutospacing="0" w:after="0" w:afterAutospacing="0"/>
        <w:ind w:firstLine="709"/>
        <w:rPr>
          <w:color w:val="000000" w:themeColor="text1"/>
          <w:sz w:val="25"/>
          <w:szCs w:val="25"/>
        </w:rPr>
      </w:pPr>
    </w:p>
    <w:p w:rsidR="00210C68" w:rsidRPr="00460419" w:rsidRDefault="00210C68" w:rsidP="00210C68">
      <w:pPr>
        <w:pStyle w:val="a3"/>
        <w:shd w:val="clear" w:color="auto" w:fill="FFFFFF"/>
        <w:spacing w:before="0" w:beforeAutospacing="0" w:after="0" w:afterAutospacing="0"/>
        <w:jc w:val="both"/>
        <w:rPr>
          <w:color w:val="000000" w:themeColor="text1"/>
          <w:sz w:val="25"/>
          <w:szCs w:val="25"/>
        </w:rPr>
      </w:pPr>
      <w:r w:rsidRPr="00460419">
        <w:rPr>
          <w:color w:val="000000" w:themeColor="text1"/>
          <w:sz w:val="25"/>
          <w:szCs w:val="25"/>
        </w:rPr>
        <w:t>Вища кваліфікаційна комісія суддів України у складі колегії:</w:t>
      </w:r>
    </w:p>
    <w:p w:rsidR="00210C68" w:rsidRPr="00460419" w:rsidRDefault="00210C68" w:rsidP="00210C68">
      <w:pPr>
        <w:pStyle w:val="a3"/>
        <w:shd w:val="clear" w:color="auto" w:fill="FFFFFF"/>
        <w:spacing w:before="0" w:beforeAutospacing="0" w:after="0" w:afterAutospacing="0"/>
        <w:ind w:firstLine="709"/>
        <w:jc w:val="both"/>
        <w:rPr>
          <w:color w:val="000000" w:themeColor="text1"/>
          <w:sz w:val="25"/>
          <w:szCs w:val="25"/>
        </w:rPr>
      </w:pPr>
    </w:p>
    <w:p w:rsidR="00210C68" w:rsidRPr="00460419" w:rsidRDefault="00210C68" w:rsidP="00210C68">
      <w:pPr>
        <w:pStyle w:val="a3"/>
        <w:shd w:val="clear" w:color="auto" w:fill="FFFFFF"/>
        <w:spacing w:before="0" w:beforeAutospacing="0" w:after="0" w:afterAutospacing="0"/>
        <w:jc w:val="both"/>
        <w:rPr>
          <w:color w:val="000000" w:themeColor="text1"/>
          <w:sz w:val="25"/>
          <w:szCs w:val="25"/>
        </w:rPr>
      </w:pPr>
      <w:r w:rsidRPr="00460419">
        <w:rPr>
          <w:color w:val="000000" w:themeColor="text1"/>
          <w:sz w:val="25"/>
          <w:szCs w:val="25"/>
        </w:rPr>
        <w:t>головуючого – Віталія ГАЦЕЛЮКА,</w:t>
      </w:r>
    </w:p>
    <w:p w:rsidR="00210C68" w:rsidRPr="00460419" w:rsidRDefault="00210C68" w:rsidP="00210C68">
      <w:pPr>
        <w:pStyle w:val="a3"/>
        <w:shd w:val="clear" w:color="auto" w:fill="FFFFFF"/>
        <w:spacing w:before="0" w:beforeAutospacing="0" w:after="0" w:afterAutospacing="0"/>
        <w:ind w:firstLine="709"/>
        <w:jc w:val="both"/>
        <w:rPr>
          <w:color w:val="000000" w:themeColor="text1"/>
          <w:sz w:val="25"/>
          <w:szCs w:val="25"/>
        </w:rPr>
      </w:pPr>
    </w:p>
    <w:p w:rsidR="00210C68" w:rsidRPr="00460419" w:rsidRDefault="00210C68" w:rsidP="00210C68">
      <w:pPr>
        <w:pStyle w:val="a3"/>
        <w:shd w:val="clear" w:color="auto" w:fill="FFFFFF"/>
        <w:spacing w:before="0" w:beforeAutospacing="0" w:after="0" w:afterAutospacing="0"/>
        <w:jc w:val="both"/>
        <w:rPr>
          <w:color w:val="000000" w:themeColor="text1"/>
          <w:sz w:val="25"/>
          <w:szCs w:val="25"/>
        </w:rPr>
      </w:pPr>
      <w:r w:rsidRPr="00460419">
        <w:rPr>
          <w:color w:val="000000" w:themeColor="text1"/>
          <w:sz w:val="25"/>
          <w:szCs w:val="25"/>
        </w:rPr>
        <w:t>членів Комісії: Олега КОЛІУША, Руслана МЕЛЬНИКА (доповідач),</w:t>
      </w:r>
    </w:p>
    <w:p w:rsidR="00210C68" w:rsidRPr="00460419" w:rsidRDefault="00210C68" w:rsidP="00210C68">
      <w:pPr>
        <w:pStyle w:val="a3"/>
        <w:shd w:val="clear" w:color="auto" w:fill="FFFFFF"/>
        <w:spacing w:before="0" w:beforeAutospacing="0" w:after="0" w:afterAutospacing="0"/>
        <w:ind w:firstLine="709"/>
        <w:jc w:val="both"/>
        <w:rPr>
          <w:color w:val="000000" w:themeColor="text1"/>
          <w:sz w:val="25"/>
          <w:szCs w:val="25"/>
        </w:rPr>
      </w:pPr>
    </w:p>
    <w:p w:rsidR="00210C68" w:rsidRPr="00460419" w:rsidRDefault="00210C68" w:rsidP="00210C68">
      <w:pPr>
        <w:spacing w:after="0" w:line="240" w:lineRule="auto"/>
        <w:jc w:val="both"/>
        <w:rPr>
          <w:rFonts w:ascii="Times New Roman" w:eastAsia="Times New Roman" w:hAnsi="Times New Roman" w:cs="Times New Roman"/>
          <w:color w:val="000000" w:themeColor="text1"/>
          <w:sz w:val="25"/>
          <w:szCs w:val="25"/>
          <w:lang w:eastAsia="uk-UA"/>
        </w:rPr>
      </w:pPr>
      <w:r w:rsidRPr="00460419">
        <w:rPr>
          <w:rFonts w:ascii="Times New Roman" w:hAnsi="Times New Roman" w:cs="Times New Roman"/>
          <w:color w:val="000000" w:themeColor="text1"/>
          <w:sz w:val="25"/>
          <w:szCs w:val="25"/>
        </w:rPr>
        <w:t xml:space="preserve">розглянувши питання </w:t>
      </w:r>
      <w:r w:rsidR="00061FFA" w:rsidRPr="00460419">
        <w:rPr>
          <w:rFonts w:ascii="Times New Roman" w:hAnsi="Times New Roman" w:cs="Times New Roman"/>
          <w:color w:val="000000" w:themeColor="text1"/>
          <w:sz w:val="25"/>
          <w:szCs w:val="25"/>
        </w:rPr>
        <w:t>про допуск</w:t>
      </w:r>
      <w:r w:rsidRPr="00460419">
        <w:rPr>
          <w:rFonts w:ascii="Times New Roman" w:hAnsi="Times New Roman" w:cs="Times New Roman"/>
          <w:color w:val="000000" w:themeColor="text1"/>
          <w:sz w:val="25"/>
          <w:szCs w:val="25"/>
        </w:rPr>
        <w:t xml:space="preserve"> </w:t>
      </w:r>
      <w:proofErr w:type="spellStart"/>
      <w:r w:rsidR="00091455" w:rsidRPr="00460419">
        <w:rPr>
          <w:rFonts w:ascii="Times New Roman" w:hAnsi="Times New Roman" w:cs="Times New Roman"/>
          <w:color w:val="000000" w:themeColor="text1"/>
          <w:sz w:val="25"/>
          <w:szCs w:val="25"/>
        </w:rPr>
        <w:t>Сосули</w:t>
      </w:r>
      <w:proofErr w:type="spellEnd"/>
      <w:r w:rsidR="00091455" w:rsidRPr="00460419">
        <w:rPr>
          <w:rFonts w:ascii="Times New Roman" w:hAnsi="Times New Roman" w:cs="Times New Roman"/>
          <w:color w:val="000000" w:themeColor="text1"/>
          <w:sz w:val="25"/>
          <w:szCs w:val="25"/>
        </w:rPr>
        <w:t xml:space="preserve"> Олександра Олександровича</w:t>
      </w:r>
      <w:r w:rsidRPr="00460419">
        <w:rPr>
          <w:rFonts w:ascii="Times New Roman" w:hAnsi="Times New Roman" w:cs="Times New Roman"/>
          <w:color w:val="000000" w:themeColor="text1"/>
          <w:sz w:val="25"/>
          <w:szCs w:val="25"/>
        </w:rPr>
        <w:t xml:space="preserve"> </w:t>
      </w:r>
      <w:r w:rsidR="00E00C41" w:rsidRPr="00460419">
        <w:rPr>
          <w:rFonts w:ascii="Times New Roman" w:hAnsi="Times New Roman" w:cs="Times New Roman"/>
          <w:color w:val="1D1D1B"/>
          <w:sz w:val="25"/>
          <w:szCs w:val="25"/>
          <w:shd w:val="clear" w:color="auto" w:fill="FFFFFF"/>
        </w:rPr>
        <w:t>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Pr="00460419">
        <w:rPr>
          <w:rFonts w:ascii="Times New Roman" w:eastAsia="Times New Roman" w:hAnsi="Times New Roman" w:cs="Times New Roman"/>
          <w:color w:val="000000" w:themeColor="text1"/>
          <w:sz w:val="25"/>
          <w:szCs w:val="25"/>
          <w:lang w:eastAsia="uk-UA"/>
        </w:rPr>
        <w:t>,</w:t>
      </w:r>
    </w:p>
    <w:p w:rsidR="007B4FB0" w:rsidRPr="00460419" w:rsidRDefault="007B4FB0" w:rsidP="007B4FB0">
      <w:pPr>
        <w:pStyle w:val="rtecenter"/>
        <w:shd w:val="clear" w:color="auto" w:fill="FFFFFF"/>
        <w:spacing w:before="0" w:beforeAutospacing="0" w:after="0" w:afterAutospacing="0"/>
        <w:jc w:val="center"/>
        <w:rPr>
          <w:color w:val="000000"/>
          <w:sz w:val="25"/>
          <w:szCs w:val="25"/>
        </w:rPr>
      </w:pPr>
    </w:p>
    <w:p w:rsidR="007B4FB0" w:rsidRPr="00460419" w:rsidRDefault="007B4FB0" w:rsidP="007B4FB0">
      <w:pPr>
        <w:pStyle w:val="rtecenter"/>
        <w:shd w:val="clear" w:color="auto" w:fill="FFFFFF"/>
        <w:spacing w:before="0" w:beforeAutospacing="0" w:after="240" w:afterAutospacing="0"/>
        <w:jc w:val="center"/>
        <w:rPr>
          <w:color w:val="1D1D1B"/>
          <w:sz w:val="25"/>
          <w:szCs w:val="25"/>
        </w:rPr>
      </w:pPr>
      <w:r w:rsidRPr="00460419">
        <w:rPr>
          <w:color w:val="000000"/>
          <w:sz w:val="25"/>
          <w:szCs w:val="25"/>
        </w:rPr>
        <w:t>встановила:</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Рішенням Вищої кваліфікаційної комісії суддів Украї</w:t>
      </w:r>
      <w:r w:rsidR="00C764E3" w:rsidRPr="00460419">
        <w:rPr>
          <w:color w:val="000000"/>
          <w:sz w:val="25"/>
          <w:szCs w:val="25"/>
        </w:rPr>
        <w:t>ни від 29 жовтня 2025 року № 193</w:t>
      </w:r>
      <w:r w:rsidRPr="00460419">
        <w:rPr>
          <w:color w:val="000000"/>
          <w:sz w:val="25"/>
          <w:szCs w:val="25"/>
        </w:rPr>
        <w:t xml:space="preserve">/зп-25 (далі – Рішення) </w:t>
      </w:r>
      <w:r w:rsidR="00C764E3" w:rsidRPr="00460419">
        <w:rPr>
          <w:color w:val="000000"/>
          <w:sz w:val="25"/>
          <w:szCs w:val="25"/>
        </w:rPr>
        <w:t>оголошено конкурс на зайняття 15</w:t>
      </w:r>
      <w:r w:rsidRPr="00460419">
        <w:rPr>
          <w:color w:val="000000"/>
          <w:sz w:val="25"/>
          <w:szCs w:val="25"/>
        </w:rPr>
        <w:t xml:space="preserve"> вакантних посад суддів у </w:t>
      </w:r>
      <w:r w:rsidR="006E41EF" w:rsidRPr="00460419">
        <w:rPr>
          <w:color w:val="1D1D1B"/>
          <w:sz w:val="25"/>
          <w:szCs w:val="25"/>
          <w:shd w:val="clear" w:color="auto" w:fill="FFFFFF"/>
        </w:rPr>
        <w:t>Спеціалізованому окружному адміністративному суді</w:t>
      </w:r>
      <w:r w:rsidR="006E41EF" w:rsidRPr="00460419">
        <w:rPr>
          <w:color w:val="000000"/>
          <w:sz w:val="25"/>
          <w:szCs w:val="25"/>
        </w:rPr>
        <w:t xml:space="preserve"> </w:t>
      </w:r>
      <w:r w:rsidRPr="00460419">
        <w:rPr>
          <w:color w:val="000000"/>
          <w:sz w:val="25"/>
          <w:szCs w:val="25"/>
        </w:rPr>
        <w:t>(далі – Конкурс) та затверджено умови його проведення (далі – Умови).</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Згідно з пунктом 4 Рішення питання допуску до участі в Конкурсі вирішуються постійними колегіями Вищої кваліфікаційної комісії суддів України.</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pacing w:val="4"/>
          <w:sz w:val="25"/>
          <w:szCs w:val="25"/>
          <w:shd w:val="clear" w:color="auto" w:fill="FFFFFF"/>
        </w:rPr>
        <w:t xml:space="preserve">Частиною першою статті 79 Закону України «Про судоустрій і статус суддів» </w:t>
      </w:r>
      <w:r w:rsidRPr="00460419">
        <w:rPr>
          <w:color w:val="000000"/>
          <w:sz w:val="25"/>
          <w:szCs w:val="25"/>
          <w:shd w:val="clear" w:color="auto" w:fill="FFFFFF"/>
        </w:rPr>
        <w:t>(далі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Відповідно до частини першої статті 79</w:t>
      </w:r>
      <w:r w:rsidRPr="00460419">
        <w:rPr>
          <w:color w:val="000000"/>
          <w:sz w:val="25"/>
          <w:szCs w:val="25"/>
          <w:vertAlign w:val="superscript"/>
        </w:rPr>
        <w:t>1</w:t>
      </w:r>
      <w:r w:rsidRPr="00460419">
        <w:rPr>
          <w:color w:val="000000"/>
          <w:sz w:val="25"/>
          <w:szCs w:val="25"/>
        </w:rPr>
        <w:t xml:space="preserve">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460419">
        <w:rPr>
          <w:color w:val="000000"/>
          <w:sz w:val="25"/>
          <w:szCs w:val="25"/>
        </w:rPr>
        <w:t>вебсайті</w:t>
      </w:r>
      <w:proofErr w:type="spellEnd"/>
      <w:r w:rsidRPr="00460419">
        <w:rPr>
          <w:color w:val="000000"/>
          <w:sz w:val="25"/>
          <w:szCs w:val="25"/>
        </w:rPr>
        <w:t xml:space="preserve"> (частина третя статті 79</w:t>
      </w:r>
      <w:r w:rsidRPr="00460419">
        <w:rPr>
          <w:color w:val="000000"/>
          <w:sz w:val="25"/>
          <w:szCs w:val="25"/>
          <w:vertAlign w:val="superscript"/>
        </w:rPr>
        <w:t>1</w:t>
      </w:r>
      <w:r w:rsidRPr="00460419">
        <w:rPr>
          <w:color w:val="000000"/>
          <w:sz w:val="25"/>
          <w:szCs w:val="25"/>
        </w:rPr>
        <w:t xml:space="preserve"> Закону).</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pacing w:val="4"/>
          <w:sz w:val="25"/>
          <w:szCs w:val="25"/>
        </w:rPr>
        <w:t xml:space="preserve">На офіційному </w:t>
      </w:r>
      <w:proofErr w:type="spellStart"/>
      <w:r w:rsidRPr="00460419">
        <w:rPr>
          <w:color w:val="000000"/>
          <w:spacing w:val="4"/>
          <w:sz w:val="25"/>
          <w:szCs w:val="25"/>
        </w:rPr>
        <w:t>вебсайті</w:t>
      </w:r>
      <w:proofErr w:type="spellEnd"/>
      <w:r w:rsidRPr="00460419">
        <w:rPr>
          <w:color w:val="000000"/>
          <w:spacing w:val="4"/>
          <w:sz w:val="25"/>
          <w:szCs w:val="25"/>
        </w:rPr>
        <w:t xml:space="preserve"> Комісії та офіційному </w:t>
      </w:r>
      <w:proofErr w:type="spellStart"/>
      <w:r w:rsidRPr="00460419">
        <w:rPr>
          <w:color w:val="000000"/>
          <w:spacing w:val="4"/>
          <w:sz w:val="25"/>
          <w:szCs w:val="25"/>
        </w:rPr>
        <w:t>вебпорталі</w:t>
      </w:r>
      <w:proofErr w:type="spellEnd"/>
      <w:r w:rsidRPr="00460419">
        <w:rPr>
          <w:color w:val="000000"/>
          <w:spacing w:val="4"/>
          <w:sz w:val="25"/>
          <w:szCs w:val="25"/>
        </w:rPr>
        <w:t xml:space="preserve"> судової влади України </w:t>
      </w:r>
      <w:r w:rsidRPr="00460419">
        <w:rPr>
          <w:color w:val="000000"/>
          <w:sz w:val="25"/>
          <w:szCs w:val="25"/>
        </w:rPr>
        <w:t>29 жовтня 2025 року розміщено оголошення про Конкурс та Умови.</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В Умовах Комісією визначено строк подання заяви та документів для участі в Конкурсі, роз’яснено їх фор</w:t>
      </w:r>
      <w:r w:rsidR="006E41EF" w:rsidRPr="00460419">
        <w:rPr>
          <w:color w:val="000000"/>
          <w:sz w:val="25"/>
          <w:szCs w:val="25"/>
        </w:rPr>
        <w:t xml:space="preserve">му та зміст, а також порядок </w:t>
      </w:r>
      <w:r w:rsidRPr="00460419">
        <w:rPr>
          <w:color w:val="000000"/>
          <w:sz w:val="25"/>
          <w:szCs w:val="25"/>
        </w:rPr>
        <w:t xml:space="preserve">подання, зокрема в електронній формі через офіційний </w:t>
      </w:r>
      <w:proofErr w:type="spellStart"/>
      <w:r w:rsidRPr="00460419">
        <w:rPr>
          <w:color w:val="000000"/>
          <w:sz w:val="25"/>
          <w:szCs w:val="25"/>
        </w:rPr>
        <w:t>вебсайт</w:t>
      </w:r>
      <w:proofErr w:type="spellEnd"/>
      <w:r w:rsidRPr="00460419">
        <w:rPr>
          <w:color w:val="000000"/>
          <w:sz w:val="25"/>
          <w:szCs w:val="25"/>
        </w:rPr>
        <w:t xml:space="preserve"> Комісії (ksk.vkksu.gov.ua).</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lastRenderedPageBreak/>
        <w:t xml:space="preserve">У грудні 2025 року до Комісії надійшла заява </w:t>
      </w:r>
      <w:proofErr w:type="spellStart"/>
      <w:r w:rsidR="00AE1C07" w:rsidRPr="00460419">
        <w:rPr>
          <w:color w:val="000000"/>
          <w:sz w:val="25"/>
          <w:szCs w:val="25"/>
        </w:rPr>
        <w:t>Сосули</w:t>
      </w:r>
      <w:proofErr w:type="spellEnd"/>
      <w:r w:rsidR="00AE1C07" w:rsidRPr="00460419">
        <w:rPr>
          <w:color w:val="000000"/>
          <w:sz w:val="25"/>
          <w:szCs w:val="25"/>
        </w:rPr>
        <w:t xml:space="preserve"> О.О.</w:t>
      </w:r>
      <w:r w:rsidRPr="00460419">
        <w:rPr>
          <w:color w:val="000000"/>
          <w:sz w:val="25"/>
          <w:szCs w:val="25"/>
        </w:rPr>
        <w:t xml:space="preserve">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 xml:space="preserve">Дослідивши подані </w:t>
      </w:r>
      <w:proofErr w:type="spellStart"/>
      <w:r w:rsidR="00AE1C07" w:rsidRPr="00460419">
        <w:rPr>
          <w:color w:val="000000"/>
          <w:sz w:val="25"/>
          <w:szCs w:val="25"/>
        </w:rPr>
        <w:t>Сосулою</w:t>
      </w:r>
      <w:proofErr w:type="spellEnd"/>
      <w:r w:rsidR="00AE1C07" w:rsidRPr="00460419">
        <w:rPr>
          <w:color w:val="000000"/>
          <w:sz w:val="25"/>
          <w:szCs w:val="25"/>
        </w:rPr>
        <w:t xml:space="preserve"> О.О. </w:t>
      </w:r>
      <w:r w:rsidRPr="00460419">
        <w:rPr>
          <w:color w:val="000000"/>
          <w:sz w:val="25"/>
          <w:szCs w:val="25"/>
        </w:rPr>
        <w:t>документи, Комісія встановила таке.</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Особливості проведення конкурсу на зайняття вакантної посади судді вищого спеціалізованого суду визначено статтею 79</w:t>
      </w:r>
      <w:r w:rsidRPr="00460419">
        <w:rPr>
          <w:color w:val="000000"/>
          <w:sz w:val="25"/>
          <w:szCs w:val="25"/>
          <w:vertAlign w:val="superscript"/>
        </w:rPr>
        <w:t>3</w:t>
      </w:r>
      <w:r w:rsidRPr="00460419">
        <w:rPr>
          <w:color w:val="000000"/>
          <w:sz w:val="25"/>
          <w:szCs w:val="25"/>
        </w:rPr>
        <w:t xml:space="preserve"> Закону.</w:t>
      </w:r>
    </w:p>
    <w:p w:rsidR="007B4FB0" w:rsidRPr="00460419" w:rsidRDefault="007B4FB0" w:rsidP="007B4FB0">
      <w:pPr>
        <w:pStyle w:val="rtejustify"/>
        <w:shd w:val="clear" w:color="auto" w:fill="FFFFFF"/>
        <w:spacing w:before="0" w:beforeAutospacing="0" w:after="0" w:afterAutospacing="0"/>
        <w:ind w:firstLine="708"/>
        <w:jc w:val="both"/>
        <w:rPr>
          <w:color w:val="000000" w:themeColor="text1"/>
          <w:sz w:val="25"/>
          <w:szCs w:val="25"/>
        </w:rPr>
      </w:pPr>
      <w:r w:rsidRPr="00460419">
        <w:rPr>
          <w:color w:val="000000" w:themeColor="text1"/>
          <w:sz w:val="25"/>
          <w:szCs w:val="25"/>
        </w:rPr>
        <w:t>Частиною третьою статті 79</w:t>
      </w:r>
      <w:r w:rsidRPr="00460419">
        <w:rPr>
          <w:color w:val="000000" w:themeColor="text1"/>
          <w:sz w:val="25"/>
          <w:szCs w:val="25"/>
          <w:vertAlign w:val="superscript"/>
        </w:rPr>
        <w:t>3</w:t>
      </w:r>
      <w:r w:rsidRPr="00460419">
        <w:rPr>
          <w:color w:val="000000" w:themeColor="text1"/>
          <w:sz w:val="25"/>
          <w:szCs w:val="25"/>
        </w:rPr>
        <w:t xml:space="preserve">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1) письмову заяву про участь у конкурсі та про проведення кваліфікаційного оцінювання; </w:t>
      </w:r>
      <w:bookmarkStart w:id="0" w:name="n2468"/>
      <w:bookmarkEnd w:id="0"/>
      <w:r w:rsidRPr="00460419">
        <w:rPr>
          <w:color w:val="000000" w:themeColor="text1"/>
          <w:sz w:val="25"/>
          <w:szCs w:val="25"/>
        </w:rPr>
        <w:t xml:space="preserve">2) документи, визначені </w:t>
      </w:r>
      <w:hyperlink r:id="rId8" w:anchor="n2374" w:history="1">
        <w:r w:rsidR="006E41EF" w:rsidRPr="00460419">
          <w:rPr>
            <w:color w:val="000000" w:themeColor="text1"/>
            <w:sz w:val="25"/>
            <w:szCs w:val="25"/>
          </w:rPr>
          <w:t>пунктами 2–</w:t>
        </w:r>
        <w:r w:rsidRPr="00460419">
          <w:rPr>
            <w:color w:val="000000" w:themeColor="text1"/>
            <w:sz w:val="25"/>
            <w:szCs w:val="25"/>
          </w:rPr>
          <w:t>13</w:t>
        </w:r>
      </w:hyperlink>
      <w:r w:rsidRPr="00460419">
        <w:rPr>
          <w:color w:val="000000" w:themeColor="text1"/>
          <w:sz w:val="25"/>
          <w:szCs w:val="25"/>
        </w:rPr>
        <w:t xml:space="preserve"> частини першої статті 72 цього Закону; </w:t>
      </w:r>
      <w:bookmarkStart w:id="1" w:name="n2469"/>
      <w:bookmarkEnd w:id="1"/>
      <w:r w:rsidRPr="00460419">
        <w:rPr>
          <w:color w:val="000000" w:themeColor="text1"/>
          <w:sz w:val="25"/>
          <w:szCs w:val="25"/>
        </w:rPr>
        <w:t xml:space="preserve">3) документи, що підтверджують дотримання однієї з вимог, визначених </w:t>
      </w:r>
      <w:hyperlink r:id="rId9" w:anchor="n185" w:history="1">
        <w:r w:rsidRPr="00460419">
          <w:rPr>
            <w:color w:val="000000" w:themeColor="text1"/>
            <w:sz w:val="25"/>
            <w:szCs w:val="25"/>
          </w:rPr>
          <w:t>частиною першою</w:t>
        </w:r>
      </w:hyperlink>
      <w:r w:rsidRPr="00460419">
        <w:rPr>
          <w:color w:val="000000" w:themeColor="text1"/>
          <w:sz w:val="25"/>
          <w:szCs w:val="25"/>
        </w:rPr>
        <w:t xml:space="preserve"> статті 28, </w:t>
      </w:r>
      <w:hyperlink r:id="rId10" w:anchor="n227" w:history="1">
        <w:r w:rsidRPr="00460419">
          <w:rPr>
            <w:color w:val="000000" w:themeColor="text1"/>
            <w:sz w:val="25"/>
            <w:szCs w:val="25"/>
          </w:rPr>
          <w:t>частиною першою</w:t>
        </w:r>
      </w:hyperlink>
      <w:r w:rsidRPr="00460419">
        <w:rPr>
          <w:color w:val="000000" w:themeColor="text1"/>
          <w:sz w:val="25"/>
          <w:szCs w:val="25"/>
        </w:rPr>
        <w:t xml:space="preserve"> чи </w:t>
      </w:r>
      <w:hyperlink r:id="rId11" w:anchor="n232" w:history="1">
        <w:r w:rsidRPr="00460419">
          <w:rPr>
            <w:color w:val="000000" w:themeColor="text1"/>
            <w:sz w:val="25"/>
            <w:szCs w:val="25"/>
          </w:rPr>
          <w:t>другою</w:t>
        </w:r>
      </w:hyperlink>
      <w:r w:rsidRPr="00460419">
        <w:rPr>
          <w:color w:val="000000" w:themeColor="text1"/>
          <w:sz w:val="25"/>
          <w:szCs w:val="25"/>
        </w:rPr>
        <w:t xml:space="preserve"> статті 33, </w:t>
      </w:r>
      <w:hyperlink r:id="rId12" w:anchor="n282" w:history="1">
        <w:r w:rsidRPr="00460419">
          <w:rPr>
            <w:color w:val="000000" w:themeColor="text1"/>
            <w:sz w:val="25"/>
            <w:szCs w:val="25"/>
          </w:rPr>
          <w:t>частиною першою</w:t>
        </w:r>
      </w:hyperlink>
      <w:r w:rsidRPr="00460419">
        <w:rPr>
          <w:color w:val="000000" w:themeColor="text1"/>
          <w:sz w:val="25"/>
          <w:szCs w:val="25"/>
        </w:rPr>
        <w:t xml:space="preserve"> статті 38 цього Закону відповідно.</w:t>
      </w:r>
    </w:p>
    <w:p w:rsidR="007B4FB0" w:rsidRPr="00460419" w:rsidRDefault="007B4FB0" w:rsidP="007B4FB0">
      <w:pPr>
        <w:pStyle w:val="rtejustify"/>
        <w:shd w:val="clear" w:color="auto" w:fill="FFFFFF"/>
        <w:spacing w:before="0" w:beforeAutospacing="0" w:after="0" w:afterAutospacing="0"/>
        <w:ind w:firstLine="708"/>
        <w:jc w:val="both"/>
        <w:rPr>
          <w:color w:val="000000" w:themeColor="text1"/>
          <w:sz w:val="25"/>
          <w:szCs w:val="25"/>
        </w:rPr>
      </w:pPr>
      <w:r w:rsidRPr="00460419">
        <w:rPr>
          <w:color w:val="000000" w:themeColor="text1"/>
          <w:sz w:val="25"/>
          <w:szCs w:val="25"/>
        </w:rPr>
        <w:t>Пунктом 1 частини четвертої статті 79</w:t>
      </w:r>
      <w:r w:rsidRPr="00460419">
        <w:rPr>
          <w:color w:val="000000" w:themeColor="text1"/>
          <w:sz w:val="25"/>
          <w:szCs w:val="25"/>
          <w:vertAlign w:val="superscript"/>
        </w:rPr>
        <w:t>3</w:t>
      </w:r>
      <w:r w:rsidRPr="00460419">
        <w:rPr>
          <w:color w:val="000000" w:themeColor="text1"/>
          <w:sz w:val="25"/>
          <w:szCs w:val="25"/>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Статтею 69 Закону визначено загальні вимоги до кандидатів на посаду судді.</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Вимоги до кандидатів на посади суддів Спеціалізованого окружного адміністративного суду визначено пунктом 85 розділу ХІІ «Прикінцеві та перехідні положення» Закону.</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 xml:space="preserve">Згідно з пунктом 85 розділу ХІІ «Прикінцеві </w:t>
      </w:r>
      <w:r w:rsidR="006E41EF" w:rsidRPr="00460419">
        <w:rPr>
          <w:color w:val="000000"/>
          <w:sz w:val="25"/>
          <w:szCs w:val="25"/>
        </w:rPr>
        <w:t>та перехідні положення» Закону в</w:t>
      </w:r>
      <w:r w:rsidRPr="00460419">
        <w:rPr>
          <w:color w:val="000000"/>
          <w:sz w:val="25"/>
          <w:szCs w:val="25"/>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1) має стаж роботи на посаді судді не менше п’яти років;</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6E41EF" w:rsidRPr="00460419">
        <w:rPr>
          <w:color w:val="000000"/>
          <w:sz w:val="25"/>
          <w:szCs w:val="25"/>
        </w:rPr>
        <w:t>,</w:t>
      </w:r>
      <w:r w:rsidRPr="00460419">
        <w:rPr>
          <w:color w:val="000000"/>
          <w:sz w:val="25"/>
          <w:szCs w:val="25"/>
        </w:rPr>
        <w:t xml:space="preserve"> щонайменше сім років;</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4) має науковий ступінь у сфері права та стаж наукової роботи у сфері права щонайменше сім років;</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5) має сукупний стаж (досвід) роботи (професійної діяльності) відповідно до ви</w:t>
      </w:r>
      <w:r w:rsidR="006E41EF" w:rsidRPr="00460419">
        <w:rPr>
          <w:color w:val="000000"/>
          <w:sz w:val="25"/>
          <w:szCs w:val="25"/>
        </w:rPr>
        <w:t>мог, визначених підпунктами 1–</w:t>
      </w:r>
      <w:r w:rsidRPr="00460419">
        <w:rPr>
          <w:color w:val="000000"/>
          <w:sz w:val="25"/>
          <w:szCs w:val="25"/>
        </w:rPr>
        <w:t>4 цього пункту, щонайменше сім років.</w:t>
      </w:r>
    </w:p>
    <w:p w:rsidR="007B4FB0" w:rsidRPr="00460419" w:rsidRDefault="006E41EF" w:rsidP="007B4FB0">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П</w:t>
      </w:r>
      <w:r w:rsidR="007B4FB0" w:rsidRPr="00460419">
        <w:rPr>
          <w:color w:val="000000"/>
          <w:sz w:val="25"/>
          <w:szCs w:val="25"/>
        </w:rPr>
        <w:t>унктом 7 Умов визначено, що до участі в Конкурсі допускаються особи, які:</w:t>
      </w:r>
    </w:p>
    <w:p w:rsidR="007B4FB0" w:rsidRPr="00460419" w:rsidRDefault="007B4FB0" w:rsidP="007B4FB0">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 у порядку та строки, визначені Комісією,</w:t>
      </w:r>
      <w:r w:rsidR="006E41EF" w:rsidRPr="00460419">
        <w:rPr>
          <w:color w:val="000000"/>
          <w:sz w:val="25"/>
          <w:szCs w:val="25"/>
        </w:rPr>
        <w:t xml:space="preserve"> подали всі необхідні документи;</w:t>
      </w:r>
    </w:p>
    <w:p w:rsidR="007B4FB0" w:rsidRPr="00460419" w:rsidRDefault="007B4FB0" w:rsidP="007B4FB0">
      <w:pPr>
        <w:pStyle w:val="rtejustify"/>
        <w:shd w:val="clear" w:color="auto" w:fill="FFFFFF"/>
        <w:spacing w:before="0" w:beforeAutospacing="0" w:after="0" w:afterAutospacing="0"/>
        <w:ind w:firstLine="567"/>
        <w:jc w:val="both"/>
        <w:rPr>
          <w:color w:val="000000"/>
          <w:sz w:val="25"/>
          <w:szCs w:val="25"/>
        </w:rPr>
      </w:pPr>
      <w:r w:rsidRPr="00460419">
        <w:rPr>
          <w:color w:val="000000"/>
          <w:spacing w:val="4"/>
          <w:sz w:val="25"/>
          <w:szCs w:val="25"/>
        </w:rPr>
        <w:t>- на день подання документів відповідають вимогам, встановленим статтями 69,</w:t>
      </w:r>
      <w:r w:rsidRPr="00460419">
        <w:rPr>
          <w:color w:val="000000"/>
          <w:sz w:val="25"/>
          <w:szCs w:val="25"/>
        </w:rPr>
        <w:t xml:space="preserve"> 79-3, пунктом 85 розділу ХІІ Закону.</w:t>
      </w:r>
    </w:p>
    <w:p w:rsidR="007B4FB0" w:rsidRPr="00460419" w:rsidRDefault="007B4FB0" w:rsidP="007B4FB0">
      <w:pPr>
        <w:pStyle w:val="rtejustify"/>
        <w:shd w:val="clear" w:color="auto" w:fill="FFFFFF"/>
        <w:spacing w:before="0" w:beforeAutospacing="0" w:after="0" w:afterAutospacing="0"/>
        <w:ind w:firstLine="708"/>
        <w:jc w:val="both"/>
        <w:rPr>
          <w:color w:val="333333"/>
          <w:sz w:val="25"/>
          <w:szCs w:val="25"/>
        </w:rPr>
      </w:pPr>
      <w:r w:rsidRPr="00460419">
        <w:rPr>
          <w:color w:val="000000"/>
          <w:sz w:val="25"/>
          <w:szCs w:val="25"/>
        </w:rPr>
        <w:t xml:space="preserve">Кандидат </w:t>
      </w:r>
      <w:proofErr w:type="spellStart"/>
      <w:r w:rsidR="00AE1C07" w:rsidRPr="00460419">
        <w:rPr>
          <w:color w:val="000000"/>
          <w:sz w:val="25"/>
          <w:szCs w:val="25"/>
        </w:rPr>
        <w:t>Сосула</w:t>
      </w:r>
      <w:proofErr w:type="spellEnd"/>
      <w:r w:rsidR="00AE1C07" w:rsidRPr="00460419">
        <w:rPr>
          <w:color w:val="000000"/>
          <w:sz w:val="25"/>
          <w:szCs w:val="25"/>
        </w:rPr>
        <w:t xml:space="preserve"> О.О.</w:t>
      </w:r>
      <w:r w:rsidRPr="00460419">
        <w:rPr>
          <w:color w:val="000000"/>
          <w:sz w:val="25"/>
          <w:szCs w:val="25"/>
        </w:rPr>
        <w:t xml:space="preserve"> подав заяву про допуск до участі в Конкурсі та проведення </w:t>
      </w:r>
      <w:r w:rsidRPr="00460419">
        <w:rPr>
          <w:color w:val="000000"/>
          <w:spacing w:val="4"/>
          <w:sz w:val="25"/>
          <w:szCs w:val="25"/>
        </w:rPr>
        <w:t>стосовно нього кваліфікаційного оцінювання як особа, яка відповідає вимогам</w:t>
      </w:r>
      <w:r w:rsidRPr="00460419">
        <w:rPr>
          <w:color w:val="000000"/>
          <w:sz w:val="25"/>
          <w:szCs w:val="25"/>
        </w:rPr>
        <w:t xml:space="preserve"> підпункту </w:t>
      </w:r>
      <w:r w:rsidR="00AE1C07" w:rsidRPr="00460419">
        <w:rPr>
          <w:color w:val="000000"/>
          <w:sz w:val="25"/>
          <w:szCs w:val="25"/>
        </w:rPr>
        <w:t>5</w:t>
      </w:r>
      <w:r w:rsidRPr="00460419">
        <w:rPr>
          <w:color w:val="000000"/>
          <w:sz w:val="25"/>
          <w:szCs w:val="25"/>
        </w:rPr>
        <w:t xml:space="preserve"> пункту 85 розділу 12 Закону.</w:t>
      </w:r>
    </w:p>
    <w:p w:rsidR="00AE1C07" w:rsidRPr="00460419" w:rsidRDefault="00AE1C07" w:rsidP="007B4FB0">
      <w:pPr>
        <w:pStyle w:val="rtejustify"/>
        <w:shd w:val="clear" w:color="auto" w:fill="FFFFFF"/>
        <w:spacing w:before="0" w:beforeAutospacing="0" w:after="0" w:afterAutospacing="0"/>
        <w:ind w:firstLine="567"/>
        <w:jc w:val="both"/>
        <w:rPr>
          <w:color w:val="000000"/>
          <w:sz w:val="25"/>
          <w:szCs w:val="25"/>
        </w:rPr>
      </w:pPr>
      <w:r w:rsidRPr="00460419">
        <w:rPr>
          <w:color w:val="1D1D1B"/>
          <w:sz w:val="25"/>
          <w:szCs w:val="25"/>
        </w:rPr>
        <w:t>Кандидат долуч</w:t>
      </w:r>
      <w:r w:rsidR="006E41EF" w:rsidRPr="00460419">
        <w:rPr>
          <w:color w:val="1D1D1B"/>
          <w:sz w:val="25"/>
          <w:szCs w:val="25"/>
        </w:rPr>
        <w:t>ив</w:t>
      </w:r>
      <w:r w:rsidRPr="00460419">
        <w:rPr>
          <w:color w:val="1D1D1B"/>
          <w:sz w:val="25"/>
          <w:szCs w:val="25"/>
        </w:rPr>
        <w:t xml:space="preserve"> документи, які свідчать про наявність у ньог</w:t>
      </w:r>
      <w:r w:rsidR="006E41EF" w:rsidRPr="00460419">
        <w:rPr>
          <w:color w:val="1D1D1B"/>
          <w:sz w:val="25"/>
          <w:szCs w:val="25"/>
        </w:rPr>
        <w:t>о стажу, визначеного пунктами 2–</w:t>
      </w:r>
      <w:r w:rsidRPr="00460419">
        <w:rPr>
          <w:color w:val="1D1D1B"/>
          <w:sz w:val="25"/>
          <w:szCs w:val="25"/>
        </w:rPr>
        <w:t xml:space="preserve">4 </w:t>
      </w:r>
      <w:r w:rsidRPr="00460419">
        <w:rPr>
          <w:color w:val="000000"/>
          <w:sz w:val="25"/>
          <w:szCs w:val="25"/>
        </w:rPr>
        <w:t>пункту 85 розділу 12 Закону, а саме:</w:t>
      </w:r>
    </w:p>
    <w:p w:rsidR="006E41EF" w:rsidRPr="00460419" w:rsidRDefault="00960267" w:rsidP="006E41EF">
      <w:pPr>
        <w:pStyle w:val="rtejustify"/>
        <w:numPr>
          <w:ilvl w:val="0"/>
          <w:numId w:val="4"/>
        </w:numPr>
        <w:shd w:val="clear" w:color="auto" w:fill="FFFFFF"/>
        <w:spacing w:before="0" w:beforeAutospacing="0" w:after="0" w:afterAutospacing="0"/>
        <w:jc w:val="both"/>
        <w:rPr>
          <w:color w:val="000000"/>
          <w:sz w:val="25"/>
          <w:szCs w:val="25"/>
        </w:rPr>
      </w:pPr>
      <w:r w:rsidRPr="00460419">
        <w:rPr>
          <w:color w:val="000000"/>
          <w:sz w:val="25"/>
          <w:szCs w:val="25"/>
        </w:rPr>
        <w:t>на підтвердження стажу професійної діяльності у сфері права на посадах державної служби категорії «А», «Б» в органах державної влади</w:t>
      </w:r>
      <w:r w:rsidR="006E41EF" w:rsidRPr="00460419">
        <w:rPr>
          <w:color w:val="000000"/>
          <w:sz w:val="25"/>
          <w:szCs w:val="25"/>
        </w:rPr>
        <w:t>:</w:t>
      </w:r>
    </w:p>
    <w:p w:rsidR="00960267" w:rsidRPr="00460419" w:rsidRDefault="00960267" w:rsidP="00960267">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lastRenderedPageBreak/>
        <w:t>-</w:t>
      </w:r>
      <w:r w:rsidR="006E41EF" w:rsidRPr="00460419">
        <w:rPr>
          <w:color w:val="000000"/>
          <w:sz w:val="25"/>
          <w:szCs w:val="25"/>
        </w:rPr>
        <w:t xml:space="preserve"> </w:t>
      </w:r>
      <w:r w:rsidRPr="00460419">
        <w:rPr>
          <w:color w:val="000000"/>
          <w:sz w:val="25"/>
          <w:szCs w:val="25"/>
        </w:rPr>
        <w:t>копію трудо</w:t>
      </w:r>
      <w:r w:rsidR="006E41EF" w:rsidRPr="00460419">
        <w:rPr>
          <w:color w:val="000000"/>
          <w:sz w:val="25"/>
          <w:szCs w:val="25"/>
        </w:rPr>
        <w:t xml:space="preserve">вої книжки серії АФ № 012394, у якій містяться записи  4 – 12, </w:t>
      </w:r>
      <w:r w:rsidRPr="00460419">
        <w:rPr>
          <w:color w:val="000000"/>
          <w:sz w:val="25"/>
          <w:szCs w:val="25"/>
        </w:rPr>
        <w:t xml:space="preserve">з яких вбачається, що </w:t>
      </w:r>
      <w:proofErr w:type="spellStart"/>
      <w:r w:rsidRPr="00460419">
        <w:rPr>
          <w:color w:val="000000"/>
          <w:sz w:val="25"/>
          <w:szCs w:val="25"/>
        </w:rPr>
        <w:t>Сос</w:t>
      </w:r>
      <w:r w:rsidR="006E41EF" w:rsidRPr="00460419">
        <w:rPr>
          <w:color w:val="000000"/>
          <w:sz w:val="25"/>
          <w:szCs w:val="25"/>
        </w:rPr>
        <w:t>ула</w:t>
      </w:r>
      <w:proofErr w:type="spellEnd"/>
      <w:r w:rsidR="006E41EF" w:rsidRPr="00460419">
        <w:rPr>
          <w:color w:val="000000"/>
          <w:sz w:val="25"/>
          <w:szCs w:val="25"/>
        </w:rPr>
        <w:t xml:space="preserve"> О.О. з 07 квітня 2016 року д</w:t>
      </w:r>
      <w:r w:rsidRPr="00460419">
        <w:rPr>
          <w:color w:val="000000"/>
          <w:sz w:val="25"/>
          <w:szCs w:val="25"/>
        </w:rPr>
        <w:t>о 01 листопада 2022 року працював помічником судді;</w:t>
      </w:r>
    </w:p>
    <w:p w:rsidR="00960267" w:rsidRPr="00460419" w:rsidRDefault="00960267" w:rsidP="00960267">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w:t>
      </w:r>
      <w:r w:rsidR="006E41EF" w:rsidRPr="00460419">
        <w:rPr>
          <w:color w:val="000000"/>
          <w:sz w:val="25"/>
          <w:szCs w:val="25"/>
        </w:rPr>
        <w:t xml:space="preserve"> копії посадових інструкцій помічника судді.</w:t>
      </w:r>
    </w:p>
    <w:p w:rsidR="00960267" w:rsidRPr="00460419" w:rsidRDefault="00960267" w:rsidP="00960267">
      <w:pPr>
        <w:pStyle w:val="rtejustify"/>
        <w:shd w:val="clear" w:color="auto" w:fill="FFFFFF"/>
        <w:spacing w:before="0" w:beforeAutospacing="0" w:after="0" w:afterAutospacing="0"/>
        <w:ind w:firstLine="567"/>
        <w:jc w:val="both"/>
        <w:rPr>
          <w:color w:val="3A3A3A"/>
          <w:sz w:val="25"/>
          <w:szCs w:val="25"/>
          <w:shd w:val="clear" w:color="auto" w:fill="FFFFFF"/>
        </w:rPr>
      </w:pPr>
      <w:r w:rsidRPr="00460419">
        <w:rPr>
          <w:color w:val="000000"/>
          <w:sz w:val="25"/>
          <w:szCs w:val="25"/>
        </w:rPr>
        <w:t xml:space="preserve">На підставі наданих документів Комісія </w:t>
      </w:r>
      <w:r w:rsidR="006E41EF" w:rsidRPr="00460419">
        <w:rPr>
          <w:color w:val="000000"/>
          <w:sz w:val="25"/>
          <w:szCs w:val="25"/>
        </w:rPr>
        <w:t>зараховує</w:t>
      </w:r>
      <w:r w:rsidRPr="00460419">
        <w:rPr>
          <w:color w:val="000000"/>
          <w:sz w:val="25"/>
          <w:szCs w:val="25"/>
        </w:rPr>
        <w:t xml:space="preserve"> кандидату до сукупного стажу лише період роботи на посаді помічник</w:t>
      </w:r>
      <w:r w:rsidR="006E41EF" w:rsidRPr="00460419">
        <w:rPr>
          <w:color w:val="000000"/>
          <w:sz w:val="25"/>
          <w:szCs w:val="25"/>
        </w:rPr>
        <w:t>а судді з 07 квітня 2016 року до 01 травня 2016 року (один</w:t>
      </w:r>
      <w:r w:rsidRPr="00460419">
        <w:rPr>
          <w:color w:val="000000"/>
          <w:sz w:val="25"/>
          <w:szCs w:val="25"/>
        </w:rPr>
        <w:t xml:space="preserve"> місяць), оскільки відповідно до статті 92 Закону </w:t>
      </w:r>
      <w:r w:rsidR="006E41EF" w:rsidRPr="00460419">
        <w:rPr>
          <w:color w:val="000000"/>
          <w:sz w:val="25"/>
          <w:szCs w:val="25"/>
        </w:rPr>
        <w:t xml:space="preserve"> України </w:t>
      </w:r>
      <w:r w:rsidRPr="00460419">
        <w:rPr>
          <w:color w:val="000000"/>
          <w:sz w:val="25"/>
          <w:szCs w:val="25"/>
        </w:rPr>
        <w:t>«</w:t>
      </w:r>
      <w:r w:rsidRPr="00460419">
        <w:rPr>
          <w:color w:val="3A3A3A"/>
          <w:sz w:val="25"/>
          <w:szCs w:val="25"/>
          <w:shd w:val="clear" w:color="auto" w:fill="FFFFFF"/>
        </w:rPr>
        <w:t>Про державну службу» від 10 грудня 2015 року</w:t>
      </w:r>
      <w:r w:rsidR="006E41EF" w:rsidRPr="00460419">
        <w:rPr>
          <w:color w:val="3A3A3A"/>
          <w:sz w:val="25"/>
          <w:szCs w:val="25"/>
          <w:shd w:val="clear" w:color="auto" w:fill="FFFFFF"/>
        </w:rPr>
        <w:t xml:space="preserve"> № 889-VІІІ, який набрав чинності</w:t>
      </w:r>
      <w:r w:rsidRPr="00460419">
        <w:rPr>
          <w:color w:val="3A3A3A"/>
          <w:sz w:val="25"/>
          <w:szCs w:val="25"/>
          <w:shd w:val="clear" w:color="auto" w:fill="FFFFFF"/>
        </w:rPr>
        <w:t xml:space="preserve"> 01 травня 2016 року</w:t>
      </w:r>
      <w:r w:rsidR="006E41EF" w:rsidRPr="00460419">
        <w:rPr>
          <w:color w:val="3A3A3A"/>
          <w:sz w:val="25"/>
          <w:szCs w:val="25"/>
          <w:shd w:val="clear" w:color="auto" w:fill="FFFFFF"/>
        </w:rPr>
        <w:t>, помічники суддів належать</w:t>
      </w:r>
      <w:r w:rsidRPr="00460419">
        <w:rPr>
          <w:color w:val="3A3A3A"/>
          <w:sz w:val="25"/>
          <w:szCs w:val="25"/>
          <w:shd w:val="clear" w:color="auto" w:fill="FFFFFF"/>
        </w:rPr>
        <w:t xml:space="preserve"> до працівників патронатної служби. Тобто з набранням чинності </w:t>
      </w:r>
      <w:r w:rsidR="006E41EF" w:rsidRPr="00460419">
        <w:rPr>
          <w:color w:val="3A3A3A"/>
          <w:sz w:val="25"/>
          <w:szCs w:val="25"/>
          <w:shd w:val="clear" w:color="auto" w:fill="FFFFFF"/>
        </w:rPr>
        <w:t>цим Законом</w:t>
      </w:r>
      <w:r w:rsidRPr="00460419">
        <w:rPr>
          <w:color w:val="3A3A3A"/>
          <w:sz w:val="25"/>
          <w:szCs w:val="25"/>
          <w:shd w:val="clear" w:color="auto" w:fill="FFFFFF"/>
        </w:rPr>
        <w:t>, вказана категорія працівників не є д</w:t>
      </w:r>
      <w:r w:rsidR="006E41EF" w:rsidRPr="00460419">
        <w:rPr>
          <w:color w:val="3A3A3A"/>
          <w:sz w:val="25"/>
          <w:szCs w:val="25"/>
          <w:shd w:val="clear" w:color="auto" w:fill="FFFFFF"/>
        </w:rPr>
        <w:t>ержавними службовцями;</w:t>
      </w:r>
    </w:p>
    <w:p w:rsidR="002B4310" w:rsidRPr="00460419" w:rsidRDefault="00AE1C07" w:rsidP="002B4310">
      <w:pPr>
        <w:pStyle w:val="rtejustify"/>
        <w:numPr>
          <w:ilvl w:val="0"/>
          <w:numId w:val="4"/>
        </w:numPr>
        <w:shd w:val="clear" w:color="auto" w:fill="FFFFFF"/>
        <w:spacing w:before="0" w:beforeAutospacing="0" w:after="0" w:afterAutospacing="0"/>
        <w:jc w:val="both"/>
        <w:rPr>
          <w:color w:val="000000"/>
          <w:sz w:val="25"/>
          <w:szCs w:val="25"/>
        </w:rPr>
      </w:pPr>
      <w:r w:rsidRPr="00460419">
        <w:rPr>
          <w:color w:val="000000"/>
          <w:sz w:val="25"/>
          <w:szCs w:val="25"/>
        </w:rPr>
        <w:t>на підтвердження стажу наукової роботи у сфері права</w:t>
      </w:r>
      <w:r w:rsidR="002B4310" w:rsidRPr="00460419">
        <w:rPr>
          <w:color w:val="000000"/>
          <w:sz w:val="25"/>
          <w:szCs w:val="25"/>
        </w:rPr>
        <w:t>:</w:t>
      </w:r>
    </w:p>
    <w:p w:rsidR="00634AFE" w:rsidRPr="00460419" w:rsidRDefault="001F3D94" w:rsidP="007B4FB0">
      <w:pPr>
        <w:pStyle w:val="rtejustify"/>
        <w:shd w:val="clear" w:color="auto" w:fill="FFFFFF"/>
        <w:spacing w:before="0" w:beforeAutospacing="0" w:after="0" w:afterAutospacing="0"/>
        <w:ind w:firstLine="567"/>
        <w:jc w:val="both"/>
        <w:rPr>
          <w:sz w:val="25"/>
          <w:szCs w:val="25"/>
        </w:rPr>
      </w:pPr>
      <w:r w:rsidRPr="00460419">
        <w:rPr>
          <w:color w:val="000000"/>
          <w:sz w:val="25"/>
          <w:szCs w:val="25"/>
        </w:rPr>
        <w:t>-</w:t>
      </w:r>
      <w:r w:rsidR="002B4310" w:rsidRPr="00460419">
        <w:rPr>
          <w:color w:val="000000"/>
          <w:sz w:val="25"/>
          <w:szCs w:val="25"/>
        </w:rPr>
        <w:t xml:space="preserve"> </w:t>
      </w:r>
      <w:r w:rsidR="00634AFE" w:rsidRPr="00460419">
        <w:rPr>
          <w:sz w:val="25"/>
          <w:szCs w:val="25"/>
        </w:rPr>
        <w:t xml:space="preserve">список аспірантів юридичного факультету, затверджених тем дисертацій та їх наукових керівників протягом реалізації </w:t>
      </w:r>
      <w:proofErr w:type="spellStart"/>
      <w:r w:rsidR="00634AFE" w:rsidRPr="00460419">
        <w:rPr>
          <w:sz w:val="25"/>
          <w:szCs w:val="25"/>
        </w:rPr>
        <w:t>о</w:t>
      </w:r>
      <w:r w:rsidR="002B4310" w:rsidRPr="00460419">
        <w:rPr>
          <w:sz w:val="25"/>
          <w:szCs w:val="25"/>
        </w:rPr>
        <w:t>світньо</w:t>
      </w:r>
      <w:proofErr w:type="spellEnd"/>
      <w:r w:rsidR="002B4310" w:rsidRPr="00460419">
        <w:rPr>
          <w:sz w:val="25"/>
          <w:szCs w:val="25"/>
        </w:rPr>
        <w:t xml:space="preserve">-наукової програми (2016 – </w:t>
      </w:r>
      <w:r w:rsidR="00634AFE" w:rsidRPr="00460419">
        <w:rPr>
          <w:sz w:val="25"/>
          <w:szCs w:val="25"/>
        </w:rPr>
        <w:t>2020 роки);</w:t>
      </w:r>
    </w:p>
    <w:p w:rsidR="00E016A5" w:rsidRPr="00460419" w:rsidRDefault="00E016A5" w:rsidP="007B4FB0">
      <w:pPr>
        <w:pStyle w:val="rtejustify"/>
        <w:shd w:val="clear" w:color="auto" w:fill="FFFFFF"/>
        <w:spacing w:before="0" w:beforeAutospacing="0" w:after="0" w:afterAutospacing="0"/>
        <w:ind w:firstLine="567"/>
        <w:jc w:val="both"/>
        <w:rPr>
          <w:sz w:val="25"/>
          <w:szCs w:val="25"/>
        </w:rPr>
      </w:pPr>
      <w:r w:rsidRPr="00460419">
        <w:rPr>
          <w:sz w:val="25"/>
          <w:szCs w:val="25"/>
        </w:rPr>
        <w:t xml:space="preserve">- копію витягу з наказу ректора </w:t>
      </w:r>
      <w:r w:rsidRPr="00460419">
        <w:rPr>
          <w:color w:val="000000"/>
          <w:sz w:val="25"/>
          <w:szCs w:val="25"/>
        </w:rPr>
        <w:t xml:space="preserve">Львівського національного університету імені Івана Франка від 16 вересня 2016 року про зарахування </w:t>
      </w:r>
      <w:proofErr w:type="spellStart"/>
      <w:r w:rsidRPr="00460419">
        <w:rPr>
          <w:color w:val="000000"/>
          <w:sz w:val="25"/>
          <w:szCs w:val="25"/>
        </w:rPr>
        <w:t>Сосули</w:t>
      </w:r>
      <w:proofErr w:type="spellEnd"/>
      <w:r w:rsidRPr="00460419">
        <w:rPr>
          <w:color w:val="000000"/>
          <w:sz w:val="25"/>
          <w:szCs w:val="25"/>
        </w:rPr>
        <w:t xml:space="preserve"> О.О. до а</w:t>
      </w:r>
      <w:r w:rsidR="00413EC4" w:rsidRPr="00460419">
        <w:rPr>
          <w:color w:val="000000"/>
          <w:sz w:val="25"/>
          <w:szCs w:val="25"/>
        </w:rPr>
        <w:t>с</w:t>
      </w:r>
      <w:r w:rsidRPr="00460419">
        <w:rPr>
          <w:color w:val="000000"/>
          <w:sz w:val="25"/>
          <w:szCs w:val="25"/>
        </w:rPr>
        <w:t>пірантури;</w:t>
      </w:r>
    </w:p>
    <w:p w:rsidR="00E016A5" w:rsidRPr="00460419" w:rsidRDefault="002B4310" w:rsidP="00E016A5">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 копію диплома</w:t>
      </w:r>
      <w:r w:rsidR="00E016A5" w:rsidRPr="00460419">
        <w:rPr>
          <w:color w:val="000000"/>
          <w:sz w:val="25"/>
          <w:szCs w:val="25"/>
        </w:rPr>
        <w:t xml:space="preserve"> кандидата наук серії ДР №</w:t>
      </w:r>
      <w:r w:rsidRPr="00460419">
        <w:rPr>
          <w:color w:val="000000"/>
          <w:sz w:val="25"/>
          <w:szCs w:val="25"/>
        </w:rPr>
        <w:t> </w:t>
      </w:r>
      <w:r w:rsidR="00E016A5" w:rsidRPr="00460419">
        <w:rPr>
          <w:color w:val="000000"/>
          <w:sz w:val="25"/>
          <w:szCs w:val="25"/>
        </w:rPr>
        <w:t>001966, виданого Львівським національним університетом імені Івана Франка 06 липня 2021 року, що посвідчує здобуття наукового ступеня доктора філософії;</w:t>
      </w:r>
    </w:p>
    <w:p w:rsidR="00E016A5" w:rsidRPr="00460419" w:rsidRDefault="00E016A5" w:rsidP="00E016A5">
      <w:pPr>
        <w:pStyle w:val="rtejustify"/>
        <w:shd w:val="clear" w:color="auto" w:fill="FFFFFF"/>
        <w:spacing w:before="0" w:beforeAutospacing="0" w:after="0" w:afterAutospacing="0"/>
        <w:ind w:firstLine="567"/>
        <w:jc w:val="both"/>
        <w:rPr>
          <w:sz w:val="25"/>
          <w:szCs w:val="25"/>
        </w:rPr>
      </w:pPr>
      <w:r w:rsidRPr="00460419">
        <w:rPr>
          <w:color w:val="000000"/>
          <w:sz w:val="25"/>
          <w:szCs w:val="25"/>
        </w:rPr>
        <w:t>-</w:t>
      </w:r>
      <w:r w:rsidR="002B4310" w:rsidRPr="00460419">
        <w:rPr>
          <w:color w:val="000000"/>
          <w:sz w:val="25"/>
          <w:szCs w:val="25"/>
        </w:rPr>
        <w:t xml:space="preserve"> </w:t>
      </w:r>
      <w:r w:rsidRPr="00460419">
        <w:rPr>
          <w:color w:val="000000"/>
          <w:sz w:val="25"/>
          <w:szCs w:val="25"/>
        </w:rPr>
        <w:t>копію труд</w:t>
      </w:r>
      <w:r w:rsidR="002B4310" w:rsidRPr="00460419">
        <w:rPr>
          <w:color w:val="000000"/>
          <w:sz w:val="25"/>
          <w:szCs w:val="25"/>
        </w:rPr>
        <w:t>ової книжки серії АФ № 012394, у якій міститься запис</w:t>
      </w:r>
      <w:r w:rsidRPr="00460419">
        <w:rPr>
          <w:color w:val="000000"/>
          <w:sz w:val="25"/>
          <w:szCs w:val="25"/>
        </w:rPr>
        <w:t xml:space="preserve"> № 13 про прийняття на посаду доцента кафедри міжнародного права </w:t>
      </w:r>
      <w:r w:rsidR="002B4310" w:rsidRPr="00460419">
        <w:rPr>
          <w:color w:val="000000"/>
          <w:sz w:val="25"/>
          <w:szCs w:val="25"/>
        </w:rPr>
        <w:t>Вищого закладу освіти</w:t>
      </w:r>
      <w:r w:rsidRPr="00460419">
        <w:rPr>
          <w:color w:val="000000"/>
          <w:sz w:val="25"/>
          <w:szCs w:val="25"/>
        </w:rPr>
        <w:t xml:space="preserve"> «Львівський  університет бізнесу і права» з 17 листопада 2022 року;</w:t>
      </w:r>
      <w:r w:rsidRPr="00460419">
        <w:rPr>
          <w:sz w:val="25"/>
          <w:szCs w:val="25"/>
        </w:rPr>
        <w:t xml:space="preserve"> </w:t>
      </w:r>
    </w:p>
    <w:p w:rsidR="00634AFE" w:rsidRPr="00460419" w:rsidRDefault="00E016A5" w:rsidP="00E016A5">
      <w:pPr>
        <w:pStyle w:val="rtejustify"/>
        <w:shd w:val="clear" w:color="auto" w:fill="FFFFFF"/>
        <w:spacing w:before="0" w:beforeAutospacing="0" w:after="0" w:afterAutospacing="0"/>
        <w:ind w:firstLine="567"/>
        <w:jc w:val="both"/>
        <w:rPr>
          <w:color w:val="000000"/>
          <w:sz w:val="25"/>
          <w:szCs w:val="25"/>
        </w:rPr>
      </w:pPr>
      <w:r w:rsidRPr="00460419">
        <w:rPr>
          <w:spacing w:val="4"/>
          <w:sz w:val="25"/>
          <w:szCs w:val="25"/>
        </w:rPr>
        <w:t>- к</w:t>
      </w:r>
      <w:r w:rsidR="00634AFE" w:rsidRPr="00460419">
        <w:rPr>
          <w:spacing w:val="4"/>
          <w:sz w:val="25"/>
          <w:szCs w:val="25"/>
        </w:rPr>
        <w:t xml:space="preserve">опію наказу </w:t>
      </w:r>
      <w:r w:rsidRPr="00460419">
        <w:rPr>
          <w:color w:val="000000"/>
          <w:spacing w:val="4"/>
          <w:sz w:val="25"/>
          <w:szCs w:val="25"/>
        </w:rPr>
        <w:t>Вищ</w:t>
      </w:r>
      <w:r w:rsidR="002B4310" w:rsidRPr="00460419">
        <w:rPr>
          <w:color w:val="000000"/>
          <w:spacing w:val="4"/>
          <w:sz w:val="25"/>
          <w:szCs w:val="25"/>
        </w:rPr>
        <w:t xml:space="preserve">ого закладу освіти «Львівський </w:t>
      </w:r>
      <w:r w:rsidRPr="00460419">
        <w:rPr>
          <w:color w:val="000000"/>
          <w:spacing w:val="4"/>
          <w:sz w:val="25"/>
          <w:szCs w:val="25"/>
        </w:rPr>
        <w:t>університет бізнесу і права»</w:t>
      </w:r>
      <w:r w:rsidRPr="00460419">
        <w:rPr>
          <w:color w:val="000000"/>
          <w:sz w:val="25"/>
          <w:szCs w:val="25"/>
        </w:rPr>
        <w:t xml:space="preserve"> від 30 серпня 2022 року п</w:t>
      </w:r>
      <w:r w:rsidR="00634AFE" w:rsidRPr="00460419">
        <w:rPr>
          <w:sz w:val="25"/>
          <w:szCs w:val="25"/>
        </w:rPr>
        <w:t>ро прийом на роботу працівника за сумісництвом</w:t>
      </w:r>
      <w:r w:rsidRPr="00460419">
        <w:rPr>
          <w:sz w:val="25"/>
          <w:szCs w:val="25"/>
        </w:rPr>
        <w:t>;</w:t>
      </w:r>
      <w:r w:rsidRPr="00460419">
        <w:rPr>
          <w:color w:val="000000"/>
          <w:sz w:val="25"/>
          <w:szCs w:val="25"/>
        </w:rPr>
        <w:t xml:space="preserve"> </w:t>
      </w:r>
    </w:p>
    <w:p w:rsidR="00E016A5" w:rsidRPr="00460419" w:rsidRDefault="00E016A5" w:rsidP="00E016A5">
      <w:pPr>
        <w:pStyle w:val="rtejustify"/>
        <w:shd w:val="clear" w:color="auto" w:fill="FFFFFF"/>
        <w:spacing w:before="0" w:beforeAutospacing="0" w:after="0" w:afterAutospacing="0"/>
        <w:ind w:firstLine="567"/>
        <w:jc w:val="both"/>
        <w:rPr>
          <w:color w:val="000000"/>
          <w:sz w:val="25"/>
          <w:szCs w:val="25"/>
        </w:rPr>
      </w:pPr>
      <w:r w:rsidRPr="001B3A46">
        <w:rPr>
          <w:color w:val="000000"/>
          <w:spacing w:val="2"/>
          <w:sz w:val="25"/>
          <w:szCs w:val="25"/>
        </w:rPr>
        <w:t xml:space="preserve">- </w:t>
      </w:r>
      <w:r w:rsidRPr="001B3A46">
        <w:rPr>
          <w:spacing w:val="2"/>
          <w:sz w:val="25"/>
          <w:szCs w:val="25"/>
        </w:rPr>
        <w:t xml:space="preserve">- копію наказу </w:t>
      </w:r>
      <w:r w:rsidRPr="001B3A46">
        <w:rPr>
          <w:color w:val="000000"/>
          <w:spacing w:val="2"/>
          <w:sz w:val="25"/>
          <w:szCs w:val="25"/>
        </w:rPr>
        <w:t>Вищого закладу освіти «Львівський університет бізнесу і права»</w:t>
      </w:r>
      <w:r w:rsidRPr="00460419">
        <w:rPr>
          <w:color w:val="000000"/>
          <w:sz w:val="25"/>
          <w:szCs w:val="25"/>
        </w:rPr>
        <w:t xml:space="preserve"> від 17 листопада 2022 року п</w:t>
      </w:r>
      <w:r w:rsidRPr="00460419">
        <w:rPr>
          <w:sz w:val="25"/>
          <w:szCs w:val="25"/>
        </w:rPr>
        <w:t>ро звільнення з роботи працівника за сумісництвом;</w:t>
      </w:r>
      <w:r w:rsidRPr="00460419">
        <w:rPr>
          <w:color w:val="000000"/>
          <w:sz w:val="25"/>
          <w:szCs w:val="25"/>
        </w:rPr>
        <w:t xml:space="preserve"> </w:t>
      </w:r>
    </w:p>
    <w:p w:rsidR="00E016A5" w:rsidRPr="00460419" w:rsidRDefault="00E016A5" w:rsidP="00E016A5">
      <w:pPr>
        <w:pStyle w:val="rtejustify"/>
        <w:shd w:val="clear" w:color="auto" w:fill="FFFFFF"/>
        <w:spacing w:before="0" w:beforeAutospacing="0" w:after="0" w:afterAutospacing="0"/>
        <w:ind w:firstLine="567"/>
        <w:jc w:val="both"/>
        <w:rPr>
          <w:color w:val="000000"/>
          <w:sz w:val="25"/>
          <w:szCs w:val="25"/>
        </w:rPr>
      </w:pPr>
      <w:r w:rsidRPr="001B3A46">
        <w:rPr>
          <w:spacing w:val="4"/>
          <w:sz w:val="25"/>
          <w:szCs w:val="25"/>
        </w:rPr>
        <w:t xml:space="preserve">- копію наказу </w:t>
      </w:r>
      <w:r w:rsidRPr="001B3A46">
        <w:rPr>
          <w:color w:val="000000"/>
          <w:spacing w:val="4"/>
          <w:sz w:val="25"/>
          <w:szCs w:val="25"/>
        </w:rPr>
        <w:t>Вищого закладу освіти «Львівський університет бізнесу і права»</w:t>
      </w:r>
      <w:r w:rsidRPr="00460419">
        <w:rPr>
          <w:color w:val="000000"/>
          <w:sz w:val="25"/>
          <w:szCs w:val="25"/>
        </w:rPr>
        <w:t xml:space="preserve"> від 17 листопада 2022 року п</w:t>
      </w:r>
      <w:r w:rsidRPr="00460419">
        <w:rPr>
          <w:sz w:val="25"/>
          <w:szCs w:val="25"/>
        </w:rPr>
        <w:t xml:space="preserve">ро прийом на роботу </w:t>
      </w:r>
      <w:r w:rsidR="002B4310" w:rsidRPr="00460419">
        <w:rPr>
          <w:sz w:val="25"/>
          <w:szCs w:val="25"/>
        </w:rPr>
        <w:t>працівника.</w:t>
      </w:r>
      <w:r w:rsidRPr="00460419">
        <w:rPr>
          <w:sz w:val="25"/>
          <w:szCs w:val="25"/>
        </w:rPr>
        <w:t xml:space="preserve"> </w:t>
      </w:r>
    </w:p>
    <w:p w:rsidR="001F3D94" w:rsidRPr="00460419" w:rsidRDefault="002B4310" w:rsidP="007B4FB0">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Згідно з наданими документами н</w:t>
      </w:r>
      <w:r w:rsidR="00E016A5" w:rsidRPr="00460419">
        <w:rPr>
          <w:color w:val="000000"/>
          <w:sz w:val="25"/>
          <w:szCs w:val="25"/>
        </w:rPr>
        <w:t xml:space="preserve">ауковий стаж у сфері права кандидату </w:t>
      </w:r>
      <w:proofErr w:type="spellStart"/>
      <w:r w:rsidR="00E016A5" w:rsidRPr="00460419">
        <w:rPr>
          <w:color w:val="000000"/>
          <w:sz w:val="25"/>
          <w:szCs w:val="25"/>
        </w:rPr>
        <w:t>Сосулі</w:t>
      </w:r>
      <w:proofErr w:type="spellEnd"/>
      <w:r w:rsidR="00E016A5" w:rsidRPr="00460419">
        <w:rPr>
          <w:color w:val="000000"/>
          <w:sz w:val="25"/>
          <w:szCs w:val="25"/>
        </w:rPr>
        <w:t xml:space="preserve"> О.О.</w:t>
      </w:r>
      <w:r w:rsidR="00044560" w:rsidRPr="00460419">
        <w:rPr>
          <w:color w:val="000000"/>
          <w:sz w:val="25"/>
          <w:szCs w:val="25"/>
        </w:rPr>
        <w:t xml:space="preserve"> </w:t>
      </w:r>
      <w:r w:rsidRPr="00460419">
        <w:rPr>
          <w:color w:val="000000"/>
          <w:sz w:val="25"/>
          <w:szCs w:val="25"/>
        </w:rPr>
        <w:t>зараховує</w:t>
      </w:r>
      <w:r w:rsidR="00044560" w:rsidRPr="00460419">
        <w:rPr>
          <w:color w:val="000000"/>
          <w:sz w:val="25"/>
          <w:szCs w:val="25"/>
        </w:rPr>
        <w:t xml:space="preserve">ться з </w:t>
      </w:r>
      <w:r w:rsidR="00E016A5" w:rsidRPr="00460419">
        <w:rPr>
          <w:color w:val="000000"/>
          <w:sz w:val="25"/>
          <w:szCs w:val="25"/>
        </w:rPr>
        <w:t>30 серпня</w:t>
      </w:r>
      <w:r w:rsidR="00044560" w:rsidRPr="00460419">
        <w:rPr>
          <w:color w:val="000000"/>
          <w:sz w:val="25"/>
          <w:szCs w:val="25"/>
        </w:rPr>
        <w:t xml:space="preserve"> 2022 року</w:t>
      </w:r>
      <w:r w:rsidR="00E016A5" w:rsidRPr="00460419">
        <w:rPr>
          <w:color w:val="000000"/>
          <w:sz w:val="25"/>
          <w:szCs w:val="25"/>
        </w:rPr>
        <w:t xml:space="preserve">, тобто з моменту здійснення трудової діяльності в </w:t>
      </w:r>
      <w:r w:rsidRPr="00460419">
        <w:rPr>
          <w:color w:val="000000"/>
          <w:sz w:val="25"/>
          <w:szCs w:val="25"/>
        </w:rPr>
        <w:t>Вищому закладі освіти</w:t>
      </w:r>
      <w:r w:rsidR="00E016A5" w:rsidRPr="00460419">
        <w:rPr>
          <w:color w:val="000000"/>
          <w:sz w:val="25"/>
          <w:szCs w:val="25"/>
        </w:rPr>
        <w:t xml:space="preserve"> «Львівський  університет бізнесу і права»</w:t>
      </w:r>
      <w:r w:rsidR="00960267" w:rsidRPr="00460419">
        <w:rPr>
          <w:color w:val="000000"/>
          <w:sz w:val="25"/>
          <w:szCs w:val="25"/>
        </w:rPr>
        <w:t xml:space="preserve">, </w:t>
      </w:r>
      <w:r w:rsidRPr="00460419">
        <w:rPr>
          <w:color w:val="000000"/>
          <w:sz w:val="25"/>
          <w:szCs w:val="25"/>
        </w:rPr>
        <w:t>три роки та чотири місяці</w:t>
      </w:r>
      <w:r w:rsidR="001F3D94" w:rsidRPr="00460419">
        <w:rPr>
          <w:color w:val="000000"/>
          <w:sz w:val="25"/>
          <w:szCs w:val="25"/>
        </w:rPr>
        <w:t>.</w:t>
      </w:r>
    </w:p>
    <w:p w:rsidR="00044560" w:rsidRPr="00460419" w:rsidRDefault="00173D85" w:rsidP="00044560">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 xml:space="preserve">3) </w:t>
      </w:r>
      <w:r w:rsidR="00044560" w:rsidRPr="00460419">
        <w:rPr>
          <w:color w:val="000000"/>
          <w:sz w:val="25"/>
          <w:szCs w:val="25"/>
        </w:rPr>
        <w:t>на підтвердження адвокатського стажу</w:t>
      </w:r>
      <w:r w:rsidR="002B4310" w:rsidRPr="00460419">
        <w:rPr>
          <w:color w:val="000000"/>
          <w:sz w:val="25"/>
          <w:szCs w:val="25"/>
        </w:rPr>
        <w:t>:</w:t>
      </w:r>
    </w:p>
    <w:p w:rsidR="00044560" w:rsidRPr="00460419" w:rsidRDefault="002B4310" w:rsidP="00044560">
      <w:pPr>
        <w:pStyle w:val="rtejustify"/>
        <w:numPr>
          <w:ilvl w:val="0"/>
          <w:numId w:val="2"/>
        </w:numPr>
        <w:shd w:val="clear" w:color="auto" w:fill="FFFFFF"/>
        <w:spacing w:before="0" w:beforeAutospacing="0" w:after="0" w:afterAutospacing="0"/>
        <w:ind w:left="0" w:firstLine="567"/>
        <w:jc w:val="both"/>
        <w:rPr>
          <w:color w:val="1D1D1B"/>
          <w:sz w:val="25"/>
          <w:szCs w:val="25"/>
        </w:rPr>
      </w:pPr>
      <w:r w:rsidRPr="00460419">
        <w:rPr>
          <w:color w:val="000000"/>
          <w:sz w:val="25"/>
          <w:szCs w:val="25"/>
        </w:rPr>
        <w:t>копія свідоцтва</w:t>
      </w:r>
      <w:r w:rsidR="00044560" w:rsidRPr="00460419">
        <w:rPr>
          <w:color w:val="000000"/>
          <w:sz w:val="25"/>
          <w:szCs w:val="25"/>
        </w:rPr>
        <w:t xml:space="preserve"> про право на заняття адвокатською діяльністю, </w:t>
      </w:r>
      <w:r w:rsidR="00044560" w:rsidRPr="00460419">
        <w:rPr>
          <w:color w:val="1D1D1B"/>
          <w:sz w:val="25"/>
          <w:szCs w:val="25"/>
        </w:rPr>
        <w:t xml:space="preserve">видане 13 червня </w:t>
      </w:r>
      <w:r w:rsidR="00044560" w:rsidRPr="001B3A46">
        <w:rPr>
          <w:color w:val="1D1D1B"/>
          <w:spacing w:val="8"/>
          <w:sz w:val="25"/>
          <w:szCs w:val="25"/>
        </w:rPr>
        <w:t>2021 року на підставі рішення Ради адвокатів Закар</w:t>
      </w:r>
      <w:r w:rsidRPr="001B3A46">
        <w:rPr>
          <w:color w:val="1D1D1B"/>
          <w:spacing w:val="8"/>
          <w:sz w:val="25"/>
          <w:szCs w:val="25"/>
        </w:rPr>
        <w:t xml:space="preserve">патської області від 13 червня </w:t>
      </w:r>
      <w:r w:rsidR="00044560" w:rsidRPr="00460419">
        <w:rPr>
          <w:color w:val="1D1D1B"/>
          <w:sz w:val="25"/>
          <w:szCs w:val="25"/>
        </w:rPr>
        <w:t>2021 року № 105;</w:t>
      </w:r>
    </w:p>
    <w:p w:rsidR="00AE1C07" w:rsidRPr="00460419" w:rsidRDefault="002B4310" w:rsidP="00D12613">
      <w:pPr>
        <w:pStyle w:val="rtejustify"/>
        <w:numPr>
          <w:ilvl w:val="0"/>
          <w:numId w:val="2"/>
        </w:numPr>
        <w:shd w:val="clear" w:color="auto" w:fill="FFFFFF"/>
        <w:spacing w:before="0" w:beforeAutospacing="0" w:after="0" w:afterAutospacing="0"/>
        <w:jc w:val="both"/>
        <w:rPr>
          <w:color w:val="1D1D1B"/>
          <w:sz w:val="25"/>
          <w:szCs w:val="25"/>
        </w:rPr>
      </w:pPr>
      <w:r w:rsidRPr="00460419">
        <w:rPr>
          <w:color w:val="1D1D1B"/>
          <w:sz w:val="25"/>
          <w:szCs w:val="25"/>
        </w:rPr>
        <w:t>копії договорів</w:t>
      </w:r>
      <w:r w:rsidR="00044560" w:rsidRPr="00460419">
        <w:rPr>
          <w:color w:val="1D1D1B"/>
          <w:sz w:val="25"/>
          <w:szCs w:val="25"/>
        </w:rPr>
        <w:t xml:space="preserve"> про надання правової допомоги, ордери на представництво інтересів, рішення,</w:t>
      </w:r>
      <w:r w:rsidR="00E17EE1" w:rsidRPr="00460419">
        <w:rPr>
          <w:color w:val="1D1D1B"/>
          <w:sz w:val="25"/>
          <w:szCs w:val="25"/>
        </w:rPr>
        <w:t xml:space="preserve"> постано</w:t>
      </w:r>
      <w:r w:rsidR="00044560" w:rsidRPr="00460419">
        <w:rPr>
          <w:color w:val="1D1D1B"/>
          <w:sz w:val="25"/>
          <w:szCs w:val="25"/>
        </w:rPr>
        <w:t>ву</w:t>
      </w:r>
      <w:r w:rsidRPr="00460419">
        <w:rPr>
          <w:color w:val="1D1D1B"/>
          <w:sz w:val="25"/>
          <w:szCs w:val="25"/>
        </w:rPr>
        <w:t xml:space="preserve"> за 2023–2025 рок</w:t>
      </w:r>
      <w:r w:rsidR="00E17EE1" w:rsidRPr="00460419">
        <w:rPr>
          <w:color w:val="1D1D1B"/>
          <w:sz w:val="25"/>
          <w:szCs w:val="25"/>
        </w:rPr>
        <w:t>и.</w:t>
      </w:r>
    </w:p>
    <w:p w:rsidR="00173D85" w:rsidRPr="00460419" w:rsidRDefault="00173D85" w:rsidP="00173D85">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 xml:space="preserve">Відповідно до підпункту 4 пункту 3.4 розділу 3 Положення </w:t>
      </w:r>
      <w:r w:rsidR="002B4310" w:rsidRPr="00460419">
        <w:rPr>
          <w:color w:val="000000"/>
          <w:sz w:val="25"/>
          <w:szCs w:val="25"/>
        </w:rPr>
        <w:t xml:space="preserve">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 </w:t>
      </w:r>
      <w:r w:rsidRPr="00460419">
        <w:rPr>
          <w:color w:val="000000"/>
          <w:sz w:val="25"/>
          <w:szCs w:val="25"/>
        </w:rPr>
        <w:t>досвід професійної діяльності адвоката може бути підтверджено копією свідоцтва на пра</w:t>
      </w:r>
      <w:r w:rsidR="002B4310" w:rsidRPr="00460419">
        <w:rPr>
          <w:color w:val="000000"/>
          <w:sz w:val="25"/>
          <w:szCs w:val="25"/>
        </w:rPr>
        <w:t>во за</w:t>
      </w:r>
      <w:r w:rsidRPr="00460419">
        <w:rPr>
          <w:color w:val="000000"/>
          <w:sz w:val="25"/>
          <w:szCs w:val="25"/>
        </w:rPr>
        <w:t>няття адвокатською діяльністю, копією витягу з реєстру адвокатів та такими документами:</w:t>
      </w:r>
    </w:p>
    <w:p w:rsidR="00173D85" w:rsidRPr="00460419" w:rsidRDefault="00173D85" w:rsidP="00173D85">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173D85" w:rsidRPr="00460419" w:rsidRDefault="00173D85" w:rsidP="00173D85">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 xml:space="preserve">деклараціями про доходи від професійної діяльності для </w:t>
      </w:r>
      <w:proofErr w:type="spellStart"/>
      <w:r w:rsidRPr="00460419">
        <w:rPr>
          <w:color w:val="000000"/>
          <w:sz w:val="25"/>
          <w:szCs w:val="25"/>
        </w:rPr>
        <w:t>самозайнятої</w:t>
      </w:r>
      <w:proofErr w:type="spellEnd"/>
      <w:r w:rsidRPr="00460419">
        <w:rPr>
          <w:color w:val="000000"/>
          <w:sz w:val="25"/>
          <w:szCs w:val="25"/>
        </w:rPr>
        <w:t xml:space="preserve"> особи або фізичної особи – підприємця;</w:t>
      </w:r>
    </w:p>
    <w:p w:rsidR="00173D85" w:rsidRPr="00460419" w:rsidRDefault="00173D85" w:rsidP="00173D85">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173D85" w:rsidRPr="00460419" w:rsidRDefault="00173D85" w:rsidP="00173D85">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lastRenderedPageBreak/>
        <w:t>документами про доходи за період здійснення професійної діяльності адвоката;</w:t>
      </w:r>
    </w:p>
    <w:p w:rsidR="00173D85" w:rsidRPr="00460419" w:rsidRDefault="00173D85" w:rsidP="00173D85">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копіями судових рішень та інших процесуальних документів, які у сукупності дозволяють встановити участь адвоката у справі (провадженні);</w:t>
      </w:r>
    </w:p>
    <w:p w:rsidR="00173D85" w:rsidRPr="00460419" w:rsidRDefault="00173D85" w:rsidP="00173D85">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іншими документами, поданими відповідно до умов проведення конкурсу.</w:t>
      </w:r>
    </w:p>
    <w:p w:rsidR="00173D85" w:rsidRPr="00460419" w:rsidRDefault="00173D85" w:rsidP="00173D85">
      <w:pPr>
        <w:pStyle w:val="rtejustify"/>
        <w:shd w:val="clear" w:color="auto" w:fill="FFFFFF"/>
        <w:spacing w:before="0" w:beforeAutospacing="0" w:after="0" w:afterAutospacing="0"/>
        <w:ind w:firstLine="567"/>
        <w:jc w:val="both"/>
        <w:rPr>
          <w:color w:val="1D1D1B"/>
          <w:sz w:val="25"/>
          <w:szCs w:val="25"/>
        </w:rPr>
      </w:pPr>
      <w:r w:rsidRPr="00460419">
        <w:rPr>
          <w:color w:val="000000"/>
          <w:sz w:val="25"/>
          <w:szCs w:val="25"/>
        </w:rPr>
        <w:t>Документи необхідно подавати за період роботи, яким кандидат підтверджує досвід професійної діяльності адвоката.</w:t>
      </w:r>
    </w:p>
    <w:p w:rsidR="00E17EE1" w:rsidRPr="00460419" w:rsidRDefault="00960267" w:rsidP="00044560">
      <w:pPr>
        <w:pStyle w:val="rtejustify"/>
        <w:shd w:val="clear" w:color="auto" w:fill="FFFFFF"/>
        <w:spacing w:before="0" w:beforeAutospacing="0" w:after="0" w:afterAutospacing="0"/>
        <w:ind w:firstLine="567"/>
        <w:jc w:val="both"/>
        <w:rPr>
          <w:color w:val="1D1D1B"/>
          <w:sz w:val="25"/>
          <w:szCs w:val="25"/>
        </w:rPr>
      </w:pPr>
      <w:r w:rsidRPr="00460419">
        <w:rPr>
          <w:color w:val="1D1D1B"/>
          <w:sz w:val="25"/>
          <w:szCs w:val="25"/>
        </w:rPr>
        <w:t xml:space="preserve">Тобто </w:t>
      </w:r>
      <w:r w:rsidR="00E17EE1" w:rsidRPr="00460419">
        <w:rPr>
          <w:color w:val="1D1D1B"/>
          <w:sz w:val="25"/>
          <w:szCs w:val="25"/>
        </w:rPr>
        <w:t>кандидат підтвердив наявність у нього адвокатського с</w:t>
      </w:r>
      <w:r w:rsidR="00887A67" w:rsidRPr="00460419">
        <w:rPr>
          <w:color w:val="1D1D1B"/>
          <w:sz w:val="25"/>
          <w:szCs w:val="25"/>
        </w:rPr>
        <w:t>тажу – три  роки (з 2023 до 2025 року</w:t>
      </w:r>
      <w:r w:rsidR="00E17EE1" w:rsidRPr="00460419">
        <w:rPr>
          <w:color w:val="1D1D1B"/>
          <w:sz w:val="25"/>
          <w:szCs w:val="25"/>
        </w:rPr>
        <w:t>)</w:t>
      </w:r>
      <w:r w:rsidR="00BF4787">
        <w:rPr>
          <w:color w:val="1D1D1B"/>
          <w:sz w:val="25"/>
          <w:szCs w:val="25"/>
        </w:rPr>
        <w:t>.</w:t>
      </w:r>
      <w:bookmarkStart w:id="2" w:name="_GoBack"/>
      <w:bookmarkEnd w:id="2"/>
    </w:p>
    <w:p w:rsidR="007B4FB0" w:rsidRPr="00460419" w:rsidRDefault="006870B4" w:rsidP="007B4FB0">
      <w:pPr>
        <w:pStyle w:val="rtejustify"/>
        <w:shd w:val="clear" w:color="auto" w:fill="FFFFFF"/>
        <w:spacing w:before="0" w:beforeAutospacing="0" w:after="0" w:afterAutospacing="0"/>
        <w:ind w:firstLine="567"/>
        <w:jc w:val="both"/>
        <w:rPr>
          <w:color w:val="1D1D1B"/>
          <w:sz w:val="25"/>
          <w:szCs w:val="25"/>
        </w:rPr>
      </w:pPr>
      <w:r w:rsidRPr="00460419">
        <w:rPr>
          <w:color w:val="1D1D1B"/>
          <w:sz w:val="25"/>
          <w:szCs w:val="25"/>
          <w:shd w:val="clear" w:color="auto" w:fill="FFFFFF"/>
        </w:rPr>
        <w:t xml:space="preserve">Таким чином, подані </w:t>
      </w:r>
      <w:proofErr w:type="spellStart"/>
      <w:r w:rsidRPr="00460419">
        <w:rPr>
          <w:color w:val="1D1D1B"/>
          <w:sz w:val="25"/>
          <w:szCs w:val="25"/>
          <w:shd w:val="clear" w:color="auto" w:fill="FFFFFF"/>
        </w:rPr>
        <w:t>Сосулою</w:t>
      </w:r>
      <w:proofErr w:type="spellEnd"/>
      <w:r w:rsidRPr="00460419">
        <w:rPr>
          <w:color w:val="1D1D1B"/>
          <w:sz w:val="25"/>
          <w:szCs w:val="25"/>
          <w:shd w:val="clear" w:color="auto" w:fill="FFFFFF"/>
        </w:rPr>
        <w:t xml:space="preserve"> О.О. документи не підтверджують </w:t>
      </w:r>
      <w:r w:rsidRPr="00460419">
        <w:rPr>
          <w:color w:val="1D1D1B"/>
          <w:sz w:val="25"/>
          <w:szCs w:val="25"/>
        </w:rPr>
        <w:t xml:space="preserve">наявність у нього сукупного </w:t>
      </w:r>
      <w:r w:rsidRPr="00460419">
        <w:rPr>
          <w:color w:val="1D1D1B"/>
          <w:sz w:val="25"/>
          <w:szCs w:val="25"/>
          <w:shd w:val="clear" w:color="auto" w:fill="FFFFFF"/>
        </w:rPr>
        <w:t xml:space="preserve">стажу професійної </w:t>
      </w:r>
      <w:r w:rsidR="00887A67" w:rsidRPr="00460419">
        <w:rPr>
          <w:color w:val="1D1D1B"/>
          <w:sz w:val="25"/>
          <w:szCs w:val="25"/>
          <w:shd w:val="clear" w:color="auto" w:fill="FFFFFF"/>
        </w:rPr>
        <w:t xml:space="preserve">діяльності у сфері права понад сім років. </w:t>
      </w:r>
      <w:r w:rsidRPr="00460419">
        <w:rPr>
          <w:color w:val="1D1D1B"/>
          <w:sz w:val="25"/>
          <w:szCs w:val="25"/>
          <w:shd w:val="clear" w:color="auto" w:fill="FFFFFF"/>
        </w:rPr>
        <w:t>С</w:t>
      </w:r>
      <w:r w:rsidR="00960267" w:rsidRPr="00460419">
        <w:rPr>
          <w:color w:val="1D1D1B"/>
          <w:sz w:val="25"/>
          <w:szCs w:val="25"/>
        </w:rPr>
        <w:t xml:space="preserve">укупний стаж кандидата становить </w:t>
      </w:r>
      <w:r w:rsidR="00887A67" w:rsidRPr="00460419">
        <w:rPr>
          <w:color w:val="1D1D1B"/>
          <w:sz w:val="25"/>
          <w:szCs w:val="25"/>
        </w:rPr>
        <w:t>три</w:t>
      </w:r>
      <w:r w:rsidR="00960267" w:rsidRPr="00460419">
        <w:rPr>
          <w:color w:val="1D1D1B"/>
          <w:sz w:val="25"/>
          <w:szCs w:val="25"/>
        </w:rPr>
        <w:t xml:space="preserve"> р</w:t>
      </w:r>
      <w:r w:rsidR="00413EC4" w:rsidRPr="00460419">
        <w:rPr>
          <w:color w:val="1D1D1B"/>
          <w:sz w:val="25"/>
          <w:szCs w:val="25"/>
        </w:rPr>
        <w:t xml:space="preserve">оки </w:t>
      </w:r>
      <w:r w:rsidR="00887A67" w:rsidRPr="00460419">
        <w:rPr>
          <w:color w:val="1D1D1B"/>
          <w:sz w:val="25"/>
          <w:szCs w:val="25"/>
        </w:rPr>
        <w:t>і п’ять місяців (з 30 серпня 2022 року д</w:t>
      </w:r>
      <w:r w:rsidR="00413EC4" w:rsidRPr="00460419">
        <w:rPr>
          <w:color w:val="1D1D1B"/>
          <w:sz w:val="25"/>
          <w:szCs w:val="25"/>
        </w:rPr>
        <w:t>о груд</w:t>
      </w:r>
      <w:r w:rsidR="00887A67" w:rsidRPr="00460419">
        <w:rPr>
          <w:color w:val="1D1D1B"/>
          <w:sz w:val="25"/>
          <w:szCs w:val="25"/>
        </w:rPr>
        <w:t>ня</w:t>
      </w:r>
      <w:r w:rsidR="00413EC4" w:rsidRPr="00460419">
        <w:rPr>
          <w:color w:val="1D1D1B"/>
          <w:sz w:val="25"/>
          <w:szCs w:val="25"/>
        </w:rPr>
        <w:t xml:space="preserve"> </w:t>
      </w:r>
      <w:r w:rsidR="00960267" w:rsidRPr="00460419">
        <w:rPr>
          <w:color w:val="1D1D1B"/>
          <w:sz w:val="25"/>
          <w:szCs w:val="25"/>
        </w:rPr>
        <w:t>2025 року</w:t>
      </w:r>
      <w:r w:rsidR="00413EC4" w:rsidRPr="00460419">
        <w:rPr>
          <w:color w:val="1D1D1B"/>
          <w:sz w:val="25"/>
          <w:szCs w:val="25"/>
        </w:rPr>
        <w:t xml:space="preserve"> включно</w:t>
      </w:r>
      <w:r w:rsidR="00960267" w:rsidRPr="00460419">
        <w:rPr>
          <w:color w:val="1D1D1B"/>
          <w:sz w:val="25"/>
          <w:szCs w:val="25"/>
        </w:rPr>
        <w:t xml:space="preserve"> та з 07 квітня</w:t>
      </w:r>
      <w:r w:rsidR="00887A67" w:rsidRPr="00460419">
        <w:rPr>
          <w:color w:val="1D1D1B"/>
          <w:sz w:val="25"/>
          <w:szCs w:val="25"/>
        </w:rPr>
        <w:t xml:space="preserve"> 2016 року д</w:t>
      </w:r>
      <w:r w:rsidR="00960267" w:rsidRPr="00460419">
        <w:rPr>
          <w:color w:val="1D1D1B"/>
          <w:sz w:val="25"/>
          <w:szCs w:val="25"/>
        </w:rPr>
        <w:t>о 01 травня 2016 року).</w:t>
      </w:r>
      <w:r w:rsidRPr="00460419">
        <w:rPr>
          <w:color w:val="1D1D1B"/>
          <w:sz w:val="25"/>
          <w:szCs w:val="25"/>
        </w:rPr>
        <w:t xml:space="preserve"> </w:t>
      </w:r>
    </w:p>
    <w:p w:rsidR="007B4FB0" w:rsidRPr="00460419" w:rsidRDefault="007B4FB0" w:rsidP="007B4FB0">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Згідно з пунктом 4.1 розділу 4 Положення, на підставі поданих кандидатом документів член Комісії – доповідач здійснює перевірку:</w:t>
      </w:r>
    </w:p>
    <w:p w:rsidR="007B4FB0" w:rsidRPr="00460419" w:rsidRDefault="007B4FB0" w:rsidP="007B4FB0">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1) відповідності осіб, які звернулися для участі в конкурсі, вимогам до кандидатів на посаду судді відповідного суду;</w:t>
      </w:r>
    </w:p>
    <w:p w:rsidR="007B4FB0" w:rsidRPr="00460419" w:rsidRDefault="007B4FB0" w:rsidP="007B4FB0">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2) дотримання кандидатом встановлених умовами конкурсу строку та процедури звернення для участі в конкурсі;</w:t>
      </w:r>
    </w:p>
    <w:p w:rsidR="007B4FB0" w:rsidRPr="00460419" w:rsidRDefault="007B4FB0" w:rsidP="007B4FB0">
      <w:pPr>
        <w:pStyle w:val="rtejustify"/>
        <w:shd w:val="clear" w:color="auto" w:fill="FFFFFF"/>
        <w:spacing w:before="0" w:beforeAutospacing="0" w:after="0" w:afterAutospacing="0"/>
        <w:ind w:firstLine="567"/>
        <w:jc w:val="both"/>
        <w:rPr>
          <w:color w:val="000000"/>
          <w:sz w:val="25"/>
          <w:szCs w:val="25"/>
        </w:rPr>
      </w:pPr>
      <w:r w:rsidRPr="00460419">
        <w:rPr>
          <w:color w:val="000000"/>
          <w:sz w:val="25"/>
          <w:szCs w:val="25"/>
        </w:rPr>
        <w:t>3) поданих документів на відповідність переліку та вимогам до їх оформлення.</w:t>
      </w:r>
    </w:p>
    <w:p w:rsidR="007B4FB0" w:rsidRPr="00460419" w:rsidRDefault="007B4FB0" w:rsidP="007B4FB0">
      <w:pPr>
        <w:pStyle w:val="rtejustify"/>
        <w:shd w:val="clear" w:color="auto" w:fill="FFFFFF"/>
        <w:spacing w:before="0" w:beforeAutospacing="0" w:after="0" w:afterAutospacing="0"/>
        <w:ind w:firstLine="567"/>
        <w:jc w:val="both"/>
        <w:rPr>
          <w:color w:val="1D1D1B"/>
          <w:sz w:val="25"/>
          <w:szCs w:val="25"/>
        </w:rPr>
      </w:pPr>
      <w:r w:rsidRPr="00460419">
        <w:rPr>
          <w:color w:val="000000"/>
          <w:sz w:val="25"/>
          <w:szCs w:val="25"/>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7B4FB0" w:rsidRPr="00460419" w:rsidRDefault="007B4FB0" w:rsidP="007B4FB0">
      <w:pPr>
        <w:pStyle w:val="rtejustify"/>
        <w:shd w:val="clear" w:color="auto" w:fill="FFFFFF"/>
        <w:spacing w:before="0" w:beforeAutospacing="0" w:after="0" w:afterAutospacing="0"/>
        <w:ind w:firstLine="708"/>
        <w:jc w:val="both"/>
        <w:rPr>
          <w:color w:val="1D1D1B"/>
          <w:sz w:val="25"/>
          <w:szCs w:val="25"/>
          <w:shd w:val="clear" w:color="auto" w:fill="FFFFFF"/>
        </w:rPr>
      </w:pPr>
      <w:r w:rsidRPr="00460419">
        <w:rPr>
          <w:color w:val="000000" w:themeColor="text1"/>
          <w:sz w:val="25"/>
          <w:szCs w:val="25"/>
          <w:shd w:val="clear" w:color="auto" w:fill="FFFFFF"/>
        </w:rPr>
        <w:t xml:space="preserve">Зазначена обставина відповідно до Закону, Положення та Умов є підставою для відмови в допуску до проходження кваліфікаційного оцінювання та участі в конкурсі на посаду судді </w:t>
      </w:r>
      <w:r w:rsidRPr="00460419">
        <w:rPr>
          <w:color w:val="1D1D1B"/>
          <w:sz w:val="25"/>
          <w:szCs w:val="25"/>
          <w:shd w:val="clear" w:color="auto" w:fill="FFFFFF"/>
        </w:rPr>
        <w:t>Спеціалізованого окружного адміністративного суду.</w:t>
      </w:r>
    </w:p>
    <w:p w:rsidR="007B4FB0" w:rsidRPr="00460419" w:rsidRDefault="007B4FB0" w:rsidP="007B4FB0">
      <w:pPr>
        <w:pStyle w:val="rtejustify"/>
        <w:shd w:val="clear" w:color="auto" w:fill="FFFFFF"/>
        <w:spacing w:before="0" w:beforeAutospacing="0" w:after="0" w:afterAutospacing="0"/>
        <w:ind w:firstLine="708"/>
        <w:jc w:val="both"/>
        <w:rPr>
          <w:color w:val="000000"/>
          <w:sz w:val="25"/>
          <w:szCs w:val="25"/>
        </w:rPr>
      </w:pPr>
      <w:r w:rsidRPr="00460419">
        <w:rPr>
          <w:color w:val="000000"/>
          <w:sz w:val="25"/>
          <w:szCs w:val="25"/>
        </w:rPr>
        <w:t>Урахувавши викладене, Комісія у складі колегії дійшла висновку, що невідповідніс</w:t>
      </w:r>
      <w:r w:rsidR="006870B4" w:rsidRPr="00460419">
        <w:rPr>
          <w:color w:val="000000"/>
          <w:sz w:val="25"/>
          <w:szCs w:val="25"/>
        </w:rPr>
        <w:t>ть кандидата вимогам підпункту 5</w:t>
      </w:r>
      <w:r w:rsidRPr="00460419">
        <w:rPr>
          <w:color w:val="000000"/>
          <w:sz w:val="25"/>
          <w:szCs w:val="25"/>
        </w:rPr>
        <w:t xml:space="preserve"> пункту 85 розділу 12 Закону, є підставою для відмови</w:t>
      </w:r>
      <w:r w:rsidR="00887A67" w:rsidRPr="00460419">
        <w:rPr>
          <w:color w:val="000000"/>
          <w:sz w:val="25"/>
          <w:szCs w:val="25"/>
        </w:rPr>
        <w:t xml:space="preserve"> кандидату</w:t>
      </w:r>
      <w:r w:rsidRPr="00460419">
        <w:rPr>
          <w:color w:val="000000"/>
          <w:sz w:val="25"/>
          <w:szCs w:val="25"/>
        </w:rPr>
        <w:t xml:space="preserve"> в допуску до участі в Конкурсі.</w:t>
      </w:r>
    </w:p>
    <w:p w:rsidR="007B4FB0" w:rsidRPr="00460419" w:rsidRDefault="007B4FB0" w:rsidP="007B4FB0">
      <w:pPr>
        <w:pStyle w:val="rtejustify"/>
        <w:shd w:val="clear" w:color="auto" w:fill="FFFFFF"/>
        <w:spacing w:before="0" w:beforeAutospacing="0" w:after="0" w:afterAutospacing="0"/>
        <w:ind w:firstLine="708"/>
        <w:jc w:val="both"/>
        <w:rPr>
          <w:color w:val="1D1D1B"/>
          <w:sz w:val="25"/>
          <w:szCs w:val="25"/>
        </w:rPr>
      </w:pPr>
      <w:r w:rsidRPr="00460419">
        <w:rPr>
          <w:color w:val="000000"/>
          <w:sz w:val="25"/>
          <w:szCs w:val="25"/>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7B4FB0" w:rsidRPr="00460419" w:rsidRDefault="007B4FB0" w:rsidP="007B4FB0">
      <w:pPr>
        <w:pStyle w:val="rtejustify"/>
        <w:shd w:val="clear" w:color="auto" w:fill="FFFFFF"/>
        <w:spacing w:before="0" w:beforeAutospacing="0" w:after="240" w:afterAutospacing="0"/>
        <w:ind w:firstLine="708"/>
        <w:jc w:val="both"/>
        <w:rPr>
          <w:color w:val="000000" w:themeColor="text1"/>
          <w:sz w:val="25"/>
          <w:szCs w:val="25"/>
        </w:rPr>
      </w:pPr>
      <w:r w:rsidRPr="00460419">
        <w:rPr>
          <w:color w:val="000000" w:themeColor="text1"/>
          <w:sz w:val="25"/>
          <w:szCs w:val="25"/>
        </w:rPr>
        <w:t>Керуючись статтями 79-3, 83, 93, 101 Закону України «Про судоустрій і статус суддів», Вища кваліфікаційна комісія суддів України одноголосно</w:t>
      </w:r>
    </w:p>
    <w:p w:rsidR="00210C68" w:rsidRPr="00460419" w:rsidRDefault="00210C68" w:rsidP="00210C68">
      <w:pPr>
        <w:jc w:val="center"/>
        <w:rPr>
          <w:rFonts w:ascii="Times New Roman" w:hAnsi="Times New Roman" w:cs="Times New Roman"/>
          <w:color w:val="000000" w:themeColor="text1"/>
          <w:sz w:val="25"/>
          <w:szCs w:val="25"/>
        </w:rPr>
      </w:pPr>
      <w:r w:rsidRPr="00460419">
        <w:rPr>
          <w:rFonts w:ascii="Times New Roman" w:hAnsi="Times New Roman" w:cs="Times New Roman"/>
          <w:color w:val="000000" w:themeColor="text1"/>
          <w:sz w:val="25"/>
          <w:szCs w:val="25"/>
        </w:rPr>
        <w:t>вирішила:</w:t>
      </w:r>
    </w:p>
    <w:p w:rsidR="00E00C41" w:rsidRPr="00460419" w:rsidRDefault="00210C68" w:rsidP="00E00C41">
      <w:pPr>
        <w:spacing w:after="0" w:line="240" w:lineRule="auto"/>
        <w:jc w:val="both"/>
        <w:rPr>
          <w:rFonts w:ascii="Times New Roman" w:eastAsia="Times New Roman" w:hAnsi="Times New Roman" w:cs="Times New Roman"/>
          <w:color w:val="000000" w:themeColor="text1"/>
          <w:sz w:val="25"/>
          <w:szCs w:val="25"/>
          <w:lang w:eastAsia="uk-UA"/>
        </w:rPr>
      </w:pPr>
      <w:r w:rsidRPr="00460419">
        <w:rPr>
          <w:rFonts w:ascii="Times New Roman" w:hAnsi="Times New Roman" w:cs="Times New Roman"/>
          <w:color w:val="000000" w:themeColor="text1"/>
          <w:sz w:val="25"/>
          <w:szCs w:val="25"/>
        </w:rPr>
        <w:t xml:space="preserve">відмовити </w:t>
      </w:r>
      <w:proofErr w:type="spellStart"/>
      <w:r w:rsidR="00091455" w:rsidRPr="00460419">
        <w:rPr>
          <w:rFonts w:ascii="Times New Roman" w:hAnsi="Times New Roman" w:cs="Times New Roman"/>
          <w:color w:val="000000" w:themeColor="text1"/>
          <w:sz w:val="25"/>
          <w:szCs w:val="25"/>
        </w:rPr>
        <w:t>Сосулі</w:t>
      </w:r>
      <w:proofErr w:type="spellEnd"/>
      <w:r w:rsidR="00091455" w:rsidRPr="00460419">
        <w:rPr>
          <w:rFonts w:ascii="Times New Roman" w:hAnsi="Times New Roman" w:cs="Times New Roman"/>
          <w:color w:val="000000" w:themeColor="text1"/>
          <w:sz w:val="25"/>
          <w:szCs w:val="25"/>
        </w:rPr>
        <w:t xml:space="preserve"> Олександру Олександровичу </w:t>
      </w:r>
      <w:r w:rsidRPr="00460419">
        <w:rPr>
          <w:rFonts w:ascii="Times New Roman" w:hAnsi="Times New Roman" w:cs="Times New Roman"/>
          <w:color w:val="000000" w:themeColor="text1"/>
          <w:sz w:val="25"/>
          <w:szCs w:val="25"/>
        </w:rPr>
        <w:t xml:space="preserve">в допуску </w:t>
      </w:r>
      <w:r w:rsidR="00E00C41" w:rsidRPr="00460419">
        <w:rPr>
          <w:rFonts w:ascii="Times New Roman" w:hAnsi="Times New Roman" w:cs="Times New Roman"/>
          <w:color w:val="1D1D1B"/>
          <w:sz w:val="25"/>
          <w:szCs w:val="25"/>
          <w:shd w:val="clear" w:color="auto" w:fill="FFFFFF"/>
        </w:rPr>
        <w:t>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00887A67" w:rsidRPr="00460419">
        <w:rPr>
          <w:rFonts w:ascii="Times New Roman" w:eastAsia="Times New Roman" w:hAnsi="Times New Roman" w:cs="Times New Roman"/>
          <w:color w:val="000000" w:themeColor="text1"/>
          <w:sz w:val="25"/>
          <w:szCs w:val="25"/>
          <w:lang w:eastAsia="uk-UA"/>
        </w:rPr>
        <w:t>.</w:t>
      </w:r>
    </w:p>
    <w:p w:rsidR="00210C68" w:rsidRPr="00460419" w:rsidRDefault="00210C68" w:rsidP="00210C68">
      <w:pPr>
        <w:jc w:val="both"/>
        <w:rPr>
          <w:rFonts w:ascii="Times New Roman" w:hAnsi="Times New Roman" w:cs="Times New Roman"/>
          <w:color w:val="000000" w:themeColor="text1"/>
          <w:sz w:val="25"/>
          <w:szCs w:val="25"/>
        </w:rPr>
      </w:pPr>
    </w:p>
    <w:p w:rsidR="00210C68" w:rsidRPr="00460419" w:rsidRDefault="00210C68" w:rsidP="00210C68">
      <w:pPr>
        <w:pStyle w:val="a3"/>
        <w:shd w:val="clear" w:color="auto" w:fill="FFFFFF"/>
        <w:tabs>
          <w:tab w:val="left" w:pos="7371"/>
        </w:tabs>
        <w:spacing w:before="0" w:beforeAutospacing="0" w:after="0" w:afterAutospacing="0"/>
        <w:jc w:val="both"/>
        <w:rPr>
          <w:color w:val="000000" w:themeColor="text1"/>
          <w:sz w:val="25"/>
          <w:szCs w:val="25"/>
        </w:rPr>
      </w:pPr>
      <w:r w:rsidRPr="00460419">
        <w:rPr>
          <w:color w:val="000000" w:themeColor="text1"/>
          <w:sz w:val="25"/>
          <w:szCs w:val="25"/>
        </w:rPr>
        <w:t xml:space="preserve">Головуючий </w:t>
      </w:r>
      <w:r w:rsidRPr="00460419">
        <w:rPr>
          <w:rStyle w:val="apple-tab-span"/>
          <w:color w:val="000000" w:themeColor="text1"/>
          <w:sz w:val="25"/>
          <w:szCs w:val="25"/>
        </w:rPr>
        <w:tab/>
      </w:r>
      <w:r w:rsidRPr="00460419">
        <w:rPr>
          <w:color w:val="000000" w:themeColor="text1"/>
          <w:sz w:val="25"/>
          <w:szCs w:val="25"/>
        </w:rPr>
        <w:t xml:space="preserve">Віталій ГАЦЕЛЮК </w:t>
      </w:r>
    </w:p>
    <w:p w:rsidR="00210C68" w:rsidRPr="00460419" w:rsidRDefault="00210C68" w:rsidP="00210C68">
      <w:pPr>
        <w:pStyle w:val="a3"/>
        <w:shd w:val="clear" w:color="auto" w:fill="FFFFFF"/>
        <w:spacing w:before="0" w:beforeAutospacing="0" w:after="0" w:afterAutospacing="0"/>
        <w:jc w:val="both"/>
        <w:rPr>
          <w:color w:val="000000" w:themeColor="text1"/>
          <w:sz w:val="25"/>
          <w:szCs w:val="25"/>
        </w:rPr>
      </w:pPr>
    </w:p>
    <w:p w:rsidR="00210C68" w:rsidRPr="00460419" w:rsidRDefault="00210C68" w:rsidP="00210C68">
      <w:pPr>
        <w:pStyle w:val="a3"/>
        <w:shd w:val="clear" w:color="auto" w:fill="FFFFFF"/>
        <w:tabs>
          <w:tab w:val="left" w:pos="7371"/>
        </w:tabs>
        <w:spacing w:before="0" w:beforeAutospacing="0" w:after="0" w:afterAutospacing="0"/>
        <w:jc w:val="both"/>
        <w:rPr>
          <w:color w:val="000000" w:themeColor="text1"/>
          <w:sz w:val="25"/>
          <w:szCs w:val="25"/>
        </w:rPr>
      </w:pPr>
      <w:r w:rsidRPr="00460419">
        <w:rPr>
          <w:color w:val="000000" w:themeColor="text1"/>
          <w:sz w:val="25"/>
          <w:szCs w:val="25"/>
        </w:rPr>
        <w:t>Члени Комісії:</w:t>
      </w:r>
      <w:r w:rsidRPr="00460419">
        <w:rPr>
          <w:rStyle w:val="apple-tab-span"/>
          <w:color w:val="000000" w:themeColor="text1"/>
          <w:sz w:val="25"/>
          <w:szCs w:val="25"/>
        </w:rPr>
        <w:tab/>
      </w:r>
      <w:r w:rsidRPr="00460419">
        <w:rPr>
          <w:color w:val="000000" w:themeColor="text1"/>
          <w:sz w:val="25"/>
          <w:szCs w:val="25"/>
        </w:rPr>
        <w:t>Олег КОЛІУШ</w:t>
      </w:r>
    </w:p>
    <w:p w:rsidR="00210C68" w:rsidRPr="00460419" w:rsidRDefault="00210C68" w:rsidP="00210C68">
      <w:pPr>
        <w:pStyle w:val="a3"/>
        <w:shd w:val="clear" w:color="auto" w:fill="FFFFFF"/>
        <w:spacing w:before="0" w:beforeAutospacing="0" w:after="0" w:afterAutospacing="0"/>
        <w:jc w:val="both"/>
        <w:rPr>
          <w:color w:val="000000" w:themeColor="text1"/>
          <w:sz w:val="25"/>
          <w:szCs w:val="25"/>
        </w:rPr>
      </w:pPr>
    </w:p>
    <w:p w:rsidR="00210C68" w:rsidRPr="00460419" w:rsidRDefault="00210C68" w:rsidP="00210C68">
      <w:pPr>
        <w:pStyle w:val="a3"/>
        <w:shd w:val="clear" w:color="auto" w:fill="FFFFFF"/>
        <w:tabs>
          <w:tab w:val="left" w:pos="7371"/>
        </w:tabs>
        <w:spacing w:before="0" w:beforeAutospacing="0" w:after="0" w:afterAutospacing="0"/>
        <w:jc w:val="both"/>
        <w:rPr>
          <w:color w:val="000000"/>
          <w:sz w:val="26"/>
          <w:szCs w:val="26"/>
        </w:rPr>
      </w:pPr>
      <w:r w:rsidRPr="00460419">
        <w:rPr>
          <w:rStyle w:val="apple-tab-span"/>
          <w:color w:val="000000" w:themeColor="text1"/>
          <w:sz w:val="25"/>
          <w:szCs w:val="25"/>
        </w:rPr>
        <w:tab/>
      </w:r>
      <w:r w:rsidRPr="00460419">
        <w:rPr>
          <w:color w:val="000000" w:themeColor="text1"/>
          <w:sz w:val="25"/>
          <w:szCs w:val="25"/>
        </w:rPr>
        <w:t>Руслан МЕЛЬНИК</w:t>
      </w:r>
    </w:p>
    <w:sectPr w:rsidR="00210C68" w:rsidRPr="00460419" w:rsidSect="00A20C4C">
      <w:headerReference w:type="default" r:id="rId13"/>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7CF" w:rsidRDefault="008667CF" w:rsidP="00421AB2">
      <w:pPr>
        <w:spacing w:after="0" w:line="240" w:lineRule="auto"/>
      </w:pPr>
      <w:r>
        <w:separator/>
      </w:r>
    </w:p>
  </w:endnote>
  <w:endnote w:type="continuationSeparator" w:id="0">
    <w:p w:rsidR="008667CF" w:rsidRDefault="008667CF"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7CF" w:rsidRDefault="008667CF" w:rsidP="00421AB2">
      <w:pPr>
        <w:spacing w:after="0" w:line="240" w:lineRule="auto"/>
      </w:pPr>
      <w:r>
        <w:separator/>
      </w:r>
    </w:p>
  </w:footnote>
  <w:footnote w:type="continuationSeparator" w:id="0">
    <w:p w:rsidR="008667CF" w:rsidRDefault="008667CF"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887A67">
          <w:rPr>
            <w:noProof/>
          </w:rPr>
          <w:t>2</w:t>
        </w:r>
        <w:r>
          <w:fldChar w:fldCharType="end"/>
        </w:r>
      </w:p>
    </w:sdtContent>
  </w:sdt>
  <w:p w:rsidR="00421AB2" w:rsidRDefault="00421A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616E"/>
    <w:multiLevelType w:val="hybridMultilevel"/>
    <w:tmpl w:val="06E6DF6A"/>
    <w:lvl w:ilvl="0" w:tplc="FF82E148">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5DE7A24"/>
    <w:multiLevelType w:val="hybridMultilevel"/>
    <w:tmpl w:val="4F5AA3DE"/>
    <w:lvl w:ilvl="0" w:tplc="F2FA16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C225892"/>
    <w:multiLevelType w:val="hybridMultilevel"/>
    <w:tmpl w:val="2228CF10"/>
    <w:lvl w:ilvl="0" w:tplc="F89AB2F6">
      <w:start w:val="3"/>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A046D41"/>
    <w:multiLevelType w:val="hybridMultilevel"/>
    <w:tmpl w:val="13120C02"/>
    <w:lvl w:ilvl="0" w:tplc="AE240F6C">
      <w:start w:val="3"/>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32810"/>
    <w:rsid w:val="00033AE4"/>
    <w:rsid w:val="00044560"/>
    <w:rsid w:val="00044E7E"/>
    <w:rsid w:val="00054068"/>
    <w:rsid w:val="00061FFA"/>
    <w:rsid w:val="00091455"/>
    <w:rsid w:val="000B1DEA"/>
    <w:rsid w:val="001144F3"/>
    <w:rsid w:val="00173288"/>
    <w:rsid w:val="00173D85"/>
    <w:rsid w:val="0019068F"/>
    <w:rsid w:val="001A35F5"/>
    <w:rsid w:val="001B3A46"/>
    <w:rsid w:val="001B4B24"/>
    <w:rsid w:val="001C2853"/>
    <w:rsid w:val="001D7A2A"/>
    <w:rsid w:val="001F3D94"/>
    <w:rsid w:val="00207737"/>
    <w:rsid w:val="00210C68"/>
    <w:rsid w:val="0021744B"/>
    <w:rsid w:val="00224EA0"/>
    <w:rsid w:val="002325FB"/>
    <w:rsid w:val="002472D5"/>
    <w:rsid w:val="00270BA1"/>
    <w:rsid w:val="00275E7E"/>
    <w:rsid w:val="002B4310"/>
    <w:rsid w:val="002D212A"/>
    <w:rsid w:val="002D6BF3"/>
    <w:rsid w:val="003072B1"/>
    <w:rsid w:val="00377874"/>
    <w:rsid w:val="003976D6"/>
    <w:rsid w:val="003B34C1"/>
    <w:rsid w:val="003D3972"/>
    <w:rsid w:val="003E5670"/>
    <w:rsid w:val="003F79DB"/>
    <w:rsid w:val="00412512"/>
    <w:rsid w:val="00413EC4"/>
    <w:rsid w:val="0041718C"/>
    <w:rsid w:val="00421AB2"/>
    <w:rsid w:val="00460419"/>
    <w:rsid w:val="00466D68"/>
    <w:rsid w:val="004763C5"/>
    <w:rsid w:val="004864FA"/>
    <w:rsid w:val="004954E1"/>
    <w:rsid w:val="004C5E98"/>
    <w:rsid w:val="004D4569"/>
    <w:rsid w:val="004D62B0"/>
    <w:rsid w:val="004E1C12"/>
    <w:rsid w:val="004F186F"/>
    <w:rsid w:val="004F5E25"/>
    <w:rsid w:val="004F79B3"/>
    <w:rsid w:val="005343A8"/>
    <w:rsid w:val="005378A6"/>
    <w:rsid w:val="005524AC"/>
    <w:rsid w:val="00577B28"/>
    <w:rsid w:val="0059197C"/>
    <w:rsid w:val="00591EA0"/>
    <w:rsid w:val="00612CD2"/>
    <w:rsid w:val="00627FDD"/>
    <w:rsid w:val="00633CEF"/>
    <w:rsid w:val="00634AFE"/>
    <w:rsid w:val="00637FE3"/>
    <w:rsid w:val="0064789E"/>
    <w:rsid w:val="00651EE8"/>
    <w:rsid w:val="00673E98"/>
    <w:rsid w:val="006852F3"/>
    <w:rsid w:val="006870B4"/>
    <w:rsid w:val="00690242"/>
    <w:rsid w:val="00693F11"/>
    <w:rsid w:val="006B5860"/>
    <w:rsid w:val="006C2178"/>
    <w:rsid w:val="006E0F18"/>
    <w:rsid w:val="006E41EF"/>
    <w:rsid w:val="006F60F2"/>
    <w:rsid w:val="0070055D"/>
    <w:rsid w:val="007348A4"/>
    <w:rsid w:val="00757C07"/>
    <w:rsid w:val="007860E6"/>
    <w:rsid w:val="00787CAF"/>
    <w:rsid w:val="007A4E89"/>
    <w:rsid w:val="007B4FB0"/>
    <w:rsid w:val="007B5237"/>
    <w:rsid w:val="007B71CF"/>
    <w:rsid w:val="007D0FC5"/>
    <w:rsid w:val="007D12F0"/>
    <w:rsid w:val="007D7AF9"/>
    <w:rsid w:val="007F5AF4"/>
    <w:rsid w:val="0081060E"/>
    <w:rsid w:val="00816625"/>
    <w:rsid w:val="00821601"/>
    <w:rsid w:val="00832C23"/>
    <w:rsid w:val="00842402"/>
    <w:rsid w:val="008667CF"/>
    <w:rsid w:val="00887A67"/>
    <w:rsid w:val="0089476C"/>
    <w:rsid w:val="008958EB"/>
    <w:rsid w:val="008D341C"/>
    <w:rsid w:val="008E66C7"/>
    <w:rsid w:val="00903201"/>
    <w:rsid w:val="009200EF"/>
    <w:rsid w:val="00923A66"/>
    <w:rsid w:val="00932430"/>
    <w:rsid w:val="00942D24"/>
    <w:rsid w:val="009453B0"/>
    <w:rsid w:val="00960267"/>
    <w:rsid w:val="00970E11"/>
    <w:rsid w:val="0097350D"/>
    <w:rsid w:val="00992720"/>
    <w:rsid w:val="009A08E1"/>
    <w:rsid w:val="009D7489"/>
    <w:rsid w:val="009F3A2C"/>
    <w:rsid w:val="009F53FD"/>
    <w:rsid w:val="00A14751"/>
    <w:rsid w:val="00A20C4C"/>
    <w:rsid w:val="00A3374A"/>
    <w:rsid w:val="00A570B7"/>
    <w:rsid w:val="00AA33A2"/>
    <w:rsid w:val="00AA703F"/>
    <w:rsid w:val="00AB4665"/>
    <w:rsid w:val="00AC24ED"/>
    <w:rsid w:val="00AD7C69"/>
    <w:rsid w:val="00AE1C07"/>
    <w:rsid w:val="00B15938"/>
    <w:rsid w:val="00B215FF"/>
    <w:rsid w:val="00B57E16"/>
    <w:rsid w:val="00B63B77"/>
    <w:rsid w:val="00B7611C"/>
    <w:rsid w:val="00B8031D"/>
    <w:rsid w:val="00B93C6A"/>
    <w:rsid w:val="00B96AAC"/>
    <w:rsid w:val="00BA4CFA"/>
    <w:rsid w:val="00BB4424"/>
    <w:rsid w:val="00BF4787"/>
    <w:rsid w:val="00C16A0A"/>
    <w:rsid w:val="00C55FA8"/>
    <w:rsid w:val="00C764E3"/>
    <w:rsid w:val="00CA3845"/>
    <w:rsid w:val="00CB38B4"/>
    <w:rsid w:val="00CB3D6F"/>
    <w:rsid w:val="00D008C9"/>
    <w:rsid w:val="00D0141E"/>
    <w:rsid w:val="00D10CF1"/>
    <w:rsid w:val="00D7284F"/>
    <w:rsid w:val="00DB6586"/>
    <w:rsid w:val="00DC538B"/>
    <w:rsid w:val="00E00C41"/>
    <w:rsid w:val="00E016A5"/>
    <w:rsid w:val="00E01D12"/>
    <w:rsid w:val="00E17EE1"/>
    <w:rsid w:val="00E307F3"/>
    <w:rsid w:val="00E352C8"/>
    <w:rsid w:val="00E52F41"/>
    <w:rsid w:val="00E65B54"/>
    <w:rsid w:val="00E93FC4"/>
    <w:rsid w:val="00E95C93"/>
    <w:rsid w:val="00EC7120"/>
    <w:rsid w:val="00EE2A7F"/>
    <w:rsid w:val="00F045DC"/>
    <w:rsid w:val="00F3667A"/>
    <w:rsid w:val="00F50CCD"/>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C8B3"/>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center">
    <w:name w:val="rtecenter"/>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2340">
      <w:bodyDiv w:val="1"/>
      <w:marLeft w:val="0"/>
      <w:marRight w:val="0"/>
      <w:marTop w:val="0"/>
      <w:marBottom w:val="0"/>
      <w:divBdr>
        <w:top w:val="none" w:sz="0" w:space="0" w:color="auto"/>
        <w:left w:val="none" w:sz="0" w:space="0" w:color="auto"/>
        <w:bottom w:val="none" w:sz="0" w:space="0" w:color="auto"/>
        <w:right w:val="none" w:sz="0" w:space="0" w:color="auto"/>
      </w:divBdr>
    </w:div>
    <w:div w:id="847672358">
      <w:bodyDiv w:val="1"/>
      <w:marLeft w:val="0"/>
      <w:marRight w:val="0"/>
      <w:marTop w:val="0"/>
      <w:marBottom w:val="0"/>
      <w:divBdr>
        <w:top w:val="none" w:sz="0" w:space="0" w:color="auto"/>
        <w:left w:val="none" w:sz="0" w:space="0" w:color="auto"/>
        <w:bottom w:val="none" w:sz="0" w:space="0" w:color="auto"/>
        <w:right w:val="none" w:sz="0" w:space="0" w:color="auto"/>
      </w:divBdr>
    </w:div>
    <w:div w:id="975257647">
      <w:bodyDiv w:val="1"/>
      <w:marLeft w:val="0"/>
      <w:marRight w:val="0"/>
      <w:marTop w:val="0"/>
      <w:marBottom w:val="0"/>
      <w:divBdr>
        <w:top w:val="none" w:sz="0" w:space="0" w:color="auto"/>
        <w:left w:val="none" w:sz="0" w:space="0" w:color="auto"/>
        <w:bottom w:val="none" w:sz="0" w:space="0" w:color="auto"/>
        <w:right w:val="none" w:sz="0" w:space="0" w:color="auto"/>
      </w:divBdr>
    </w:div>
    <w:div w:id="1074082411">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2-19" TargetMode="External"/><Relationship Id="rId4" Type="http://schemas.openxmlformats.org/officeDocument/2006/relationships/webSettings" Target="webSettings.xml"/><Relationship Id="rId9" Type="http://schemas.openxmlformats.org/officeDocument/2006/relationships/hyperlink" Target="https://zakon.rada.gov.ua/laws/show/1402-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7687</Words>
  <Characters>4382</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4</cp:revision>
  <cp:lastPrinted>2026-02-18T13:09:00Z</cp:lastPrinted>
  <dcterms:created xsi:type="dcterms:W3CDTF">2026-03-03T15:03:00Z</dcterms:created>
  <dcterms:modified xsi:type="dcterms:W3CDTF">2026-03-04T10:07:00Z</dcterms:modified>
</cp:coreProperties>
</file>