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C68" w:rsidRPr="005C006A" w:rsidRDefault="00210C68" w:rsidP="00210C68">
      <w:pPr>
        <w:pStyle w:val="a3"/>
        <w:spacing w:before="0" w:beforeAutospacing="0" w:after="0" w:afterAutospacing="0"/>
        <w:jc w:val="center"/>
        <w:rPr>
          <w:sz w:val="26"/>
          <w:szCs w:val="26"/>
        </w:rPr>
      </w:pPr>
      <w:r w:rsidRPr="005C006A">
        <w:rPr>
          <w:noProof/>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Pr="005C006A" w:rsidRDefault="00210C68" w:rsidP="00210C68">
      <w:pPr>
        <w:pStyle w:val="a3"/>
        <w:spacing w:before="0" w:beforeAutospacing="0" w:after="0" w:afterAutospacing="0"/>
        <w:jc w:val="center"/>
        <w:rPr>
          <w:color w:val="000000"/>
          <w:sz w:val="36"/>
          <w:szCs w:val="36"/>
        </w:rPr>
      </w:pPr>
      <w:r w:rsidRPr="005C006A">
        <w:rPr>
          <w:color w:val="000000"/>
          <w:sz w:val="36"/>
          <w:szCs w:val="36"/>
        </w:rPr>
        <w:t>ВИЩА КВАЛІФІКАЦІЙНА КОМІСІЯ СУДДІВ УКРАЇНИ</w:t>
      </w:r>
    </w:p>
    <w:p w:rsidR="00210C68" w:rsidRPr="005C006A" w:rsidRDefault="00210C68" w:rsidP="00210C68">
      <w:pPr>
        <w:pStyle w:val="a3"/>
        <w:spacing w:before="0" w:beforeAutospacing="0" w:after="0" w:afterAutospacing="0"/>
        <w:jc w:val="center"/>
        <w:rPr>
          <w:sz w:val="36"/>
          <w:szCs w:val="36"/>
        </w:rPr>
      </w:pPr>
    </w:p>
    <w:p w:rsidR="00210C68" w:rsidRPr="005C006A" w:rsidRDefault="00210C68" w:rsidP="00210C68">
      <w:pPr>
        <w:spacing w:after="0" w:line="240" w:lineRule="auto"/>
        <w:rPr>
          <w:rFonts w:ascii="Times New Roman" w:hAnsi="Times New Roman" w:cs="Times New Roman"/>
          <w:sz w:val="26"/>
          <w:szCs w:val="26"/>
        </w:rPr>
      </w:pPr>
    </w:p>
    <w:p w:rsidR="00210C68" w:rsidRPr="005C006A" w:rsidRDefault="00E00C41" w:rsidP="00210C68">
      <w:pPr>
        <w:pStyle w:val="a3"/>
        <w:spacing w:before="0" w:beforeAutospacing="0" w:after="0" w:afterAutospacing="0"/>
        <w:rPr>
          <w:color w:val="000000" w:themeColor="text1"/>
          <w:sz w:val="26"/>
          <w:szCs w:val="26"/>
        </w:rPr>
      </w:pPr>
      <w:r w:rsidRPr="005C006A">
        <w:rPr>
          <w:color w:val="000000" w:themeColor="text1"/>
          <w:sz w:val="26"/>
          <w:szCs w:val="26"/>
        </w:rPr>
        <w:t>12 лютого</w:t>
      </w:r>
      <w:r w:rsidR="00210C68" w:rsidRPr="005C006A">
        <w:rPr>
          <w:color w:val="000000" w:themeColor="text1"/>
          <w:sz w:val="26"/>
          <w:szCs w:val="26"/>
        </w:rPr>
        <w:t xml:space="preserve"> 202</w:t>
      </w:r>
      <w:r w:rsidRPr="005C006A">
        <w:rPr>
          <w:color w:val="000000" w:themeColor="text1"/>
          <w:sz w:val="26"/>
          <w:szCs w:val="26"/>
        </w:rPr>
        <w:t>6</w:t>
      </w:r>
      <w:r w:rsidR="00210C68" w:rsidRPr="005C006A">
        <w:rPr>
          <w:color w:val="000000" w:themeColor="text1"/>
          <w:sz w:val="26"/>
          <w:szCs w:val="26"/>
        </w:rPr>
        <w:t xml:space="preserve"> року </w:t>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rStyle w:val="apple-tab-span"/>
          <w:color w:val="000000" w:themeColor="text1"/>
          <w:sz w:val="26"/>
          <w:szCs w:val="26"/>
        </w:rPr>
        <w:tab/>
      </w:r>
      <w:r w:rsidR="00210C68" w:rsidRPr="005C006A">
        <w:rPr>
          <w:color w:val="000000" w:themeColor="text1"/>
          <w:sz w:val="26"/>
          <w:szCs w:val="26"/>
        </w:rPr>
        <w:tab/>
        <w:t xml:space="preserve">     м. Київ</w:t>
      </w:r>
    </w:p>
    <w:p w:rsidR="00210C68" w:rsidRPr="005C006A" w:rsidRDefault="00210C68" w:rsidP="00210C68">
      <w:pPr>
        <w:spacing w:after="0" w:line="240" w:lineRule="auto"/>
        <w:rPr>
          <w:rFonts w:ascii="Times New Roman" w:hAnsi="Times New Roman" w:cs="Times New Roman"/>
          <w:color w:val="000000" w:themeColor="text1"/>
          <w:sz w:val="26"/>
          <w:szCs w:val="26"/>
        </w:rPr>
      </w:pPr>
    </w:p>
    <w:p w:rsidR="00210C68" w:rsidRPr="005C006A" w:rsidRDefault="00210C68" w:rsidP="00210C68">
      <w:pPr>
        <w:pStyle w:val="a3"/>
        <w:spacing w:before="0" w:beforeAutospacing="0" w:after="0" w:afterAutospacing="0"/>
        <w:ind w:firstLine="709"/>
        <w:jc w:val="center"/>
        <w:rPr>
          <w:color w:val="000000" w:themeColor="text1"/>
          <w:sz w:val="26"/>
          <w:szCs w:val="26"/>
          <w:u w:val="single"/>
        </w:rPr>
      </w:pPr>
      <w:r w:rsidRPr="005C006A">
        <w:rPr>
          <w:color w:val="000000" w:themeColor="text1"/>
          <w:sz w:val="26"/>
          <w:szCs w:val="26"/>
        </w:rPr>
        <w:t xml:space="preserve">Р І Ш Е Н </w:t>
      </w:r>
      <w:proofErr w:type="spellStart"/>
      <w:r w:rsidRPr="005C006A">
        <w:rPr>
          <w:color w:val="000000" w:themeColor="text1"/>
          <w:sz w:val="26"/>
          <w:szCs w:val="26"/>
        </w:rPr>
        <w:t>Н</w:t>
      </w:r>
      <w:proofErr w:type="spellEnd"/>
      <w:r w:rsidRPr="005C006A">
        <w:rPr>
          <w:color w:val="000000" w:themeColor="text1"/>
          <w:sz w:val="26"/>
          <w:szCs w:val="26"/>
        </w:rPr>
        <w:t xml:space="preserve"> Я </w:t>
      </w:r>
      <w:r w:rsidR="005C006A">
        <w:rPr>
          <w:color w:val="000000" w:themeColor="text1"/>
          <w:sz w:val="26"/>
          <w:szCs w:val="26"/>
        </w:rPr>
        <w:t xml:space="preserve"> </w:t>
      </w:r>
      <w:r w:rsidRPr="005C006A">
        <w:rPr>
          <w:color w:val="000000" w:themeColor="text1"/>
          <w:sz w:val="26"/>
          <w:szCs w:val="26"/>
        </w:rPr>
        <w:t xml:space="preserve">№ </w:t>
      </w:r>
      <w:r w:rsidR="005C006A">
        <w:rPr>
          <w:color w:val="000000" w:themeColor="text1"/>
          <w:sz w:val="26"/>
          <w:szCs w:val="26"/>
          <w:u w:val="single"/>
        </w:rPr>
        <w:t>36/вс-26</w:t>
      </w:r>
    </w:p>
    <w:p w:rsidR="00210C68" w:rsidRPr="005C006A" w:rsidRDefault="00210C68" w:rsidP="00210C68">
      <w:pPr>
        <w:pStyle w:val="a3"/>
        <w:shd w:val="clear" w:color="auto" w:fill="FFFFFF"/>
        <w:spacing w:before="0" w:beforeAutospacing="0" w:after="0" w:afterAutospacing="0"/>
        <w:ind w:firstLine="709"/>
        <w:rPr>
          <w:color w:val="000000" w:themeColor="text1"/>
          <w:sz w:val="26"/>
          <w:szCs w:val="26"/>
        </w:rPr>
      </w:pPr>
    </w:p>
    <w:p w:rsidR="00210C68" w:rsidRPr="005C006A" w:rsidRDefault="00210C68" w:rsidP="00210C68">
      <w:pPr>
        <w:pStyle w:val="a3"/>
        <w:shd w:val="clear" w:color="auto" w:fill="FFFFFF"/>
        <w:spacing w:before="0" w:beforeAutospacing="0" w:after="0" w:afterAutospacing="0"/>
        <w:jc w:val="both"/>
        <w:rPr>
          <w:color w:val="000000" w:themeColor="text1"/>
          <w:sz w:val="26"/>
          <w:szCs w:val="26"/>
        </w:rPr>
      </w:pPr>
      <w:r w:rsidRPr="005C006A">
        <w:rPr>
          <w:color w:val="000000" w:themeColor="text1"/>
          <w:sz w:val="26"/>
          <w:szCs w:val="26"/>
        </w:rPr>
        <w:t>Вища кваліфікаційна комісія суддів України у складі колегії:</w:t>
      </w:r>
    </w:p>
    <w:p w:rsidR="00210C68" w:rsidRPr="005C006A"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5C006A" w:rsidRDefault="00210C68" w:rsidP="00210C68">
      <w:pPr>
        <w:pStyle w:val="a3"/>
        <w:shd w:val="clear" w:color="auto" w:fill="FFFFFF"/>
        <w:spacing w:before="0" w:beforeAutospacing="0" w:after="0" w:afterAutospacing="0"/>
        <w:jc w:val="both"/>
        <w:rPr>
          <w:color w:val="000000" w:themeColor="text1"/>
          <w:sz w:val="26"/>
          <w:szCs w:val="26"/>
        </w:rPr>
      </w:pPr>
      <w:r w:rsidRPr="005C006A">
        <w:rPr>
          <w:color w:val="000000" w:themeColor="text1"/>
          <w:sz w:val="26"/>
          <w:szCs w:val="26"/>
        </w:rPr>
        <w:t>головуючого – Віталія ГАЦЕЛЮКА,</w:t>
      </w:r>
    </w:p>
    <w:p w:rsidR="00210C68" w:rsidRPr="005C006A"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5C006A" w:rsidRDefault="00210C68" w:rsidP="00210C68">
      <w:pPr>
        <w:pStyle w:val="a3"/>
        <w:shd w:val="clear" w:color="auto" w:fill="FFFFFF"/>
        <w:spacing w:before="0" w:beforeAutospacing="0" w:after="0" w:afterAutospacing="0"/>
        <w:jc w:val="both"/>
        <w:rPr>
          <w:color w:val="000000" w:themeColor="text1"/>
          <w:sz w:val="26"/>
          <w:szCs w:val="26"/>
        </w:rPr>
      </w:pPr>
      <w:r w:rsidRPr="005C006A">
        <w:rPr>
          <w:color w:val="000000" w:themeColor="text1"/>
          <w:sz w:val="26"/>
          <w:szCs w:val="26"/>
        </w:rPr>
        <w:t>членів Комісії: Олега КОЛІУША, Руслана МЕЛЬНИКА (доповідач),</w:t>
      </w:r>
    </w:p>
    <w:p w:rsidR="00210C68" w:rsidRPr="005C006A"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5C006A" w:rsidRDefault="00210C68" w:rsidP="00210C68">
      <w:pPr>
        <w:spacing w:after="0" w:line="240" w:lineRule="auto"/>
        <w:jc w:val="both"/>
        <w:rPr>
          <w:rFonts w:ascii="Times New Roman" w:eastAsia="Times New Roman" w:hAnsi="Times New Roman" w:cs="Times New Roman"/>
          <w:color w:val="000000" w:themeColor="text1"/>
          <w:sz w:val="26"/>
          <w:szCs w:val="26"/>
          <w:lang w:eastAsia="uk-UA"/>
        </w:rPr>
      </w:pPr>
      <w:r w:rsidRPr="005C006A">
        <w:rPr>
          <w:rFonts w:ascii="Times New Roman" w:hAnsi="Times New Roman" w:cs="Times New Roman"/>
          <w:color w:val="000000" w:themeColor="text1"/>
          <w:sz w:val="26"/>
          <w:szCs w:val="26"/>
        </w:rPr>
        <w:t xml:space="preserve">розглянувши питання </w:t>
      </w:r>
      <w:r w:rsidR="00061FFA" w:rsidRPr="005C006A">
        <w:rPr>
          <w:rFonts w:ascii="Times New Roman" w:hAnsi="Times New Roman" w:cs="Times New Roman"/>
          <w:color w:val="000000" w:themeColor="text1"/>
          <w:sz w:val="26"/>
          <w:szCs w:val="26"/>
        </w:rPr>
        <w:t>про допуск</w:t>
      </w:r>
      <w:r w:rsidRPr="005C006A">
        <w:rPr>
          <w:rFonts w:ascii="Times New Roman" w:hAnsi="Times New Roman" w:cs="Times New Roman"/>
          <w:color w:val="000000" w:themeColor="text1"/>
          <w:sz w:val="26"/>
          <w:szCs w:val="26"/>
        </w:rPr>
        <w:t xml:space="preserve"> </w:t>
      </w:r>
      <w:r w:rsidR="00E00C41" w:rsidRPr="005C006A">
        <w:rPr>
          <w:rFonts w:ascii="Times New Roman" w:hAnsi="Times New Roman" w:cs="Times New Roman"/>
          <w:color w:val="000000" w:themeColor="text1"/>
          <w:sz w:val="26"/>
          <w:szCs w:val="26"/>
        </w:rPr>
        <w:t xml:space="preserve">Павленка </w:t>
      </w:r>
      <w:proofErr w:type="spellStart"/>
      <w:r w:rsidR="00E00C41" w:rsidRPr="005C006A">
        <w:rPr>
          <w:rFonts w:ascii="Times New Roman" w:hAnsi="Times New Roman" w:cs="Times New Roman"/>
          <w:color w:val="000000" w:themeColor="text1"/>
          <w:sz w:val="26"/>
          <w:szCs w:val="26"/>
        </w:rPr>
        <w:t>Вячеслава</w:t>
      </w:r>
      <w:proofErr w:type="spellEnd"/>
      <w:r w:rsidR="00E00C41" w:rsidRPr="005C006A">
        <w:rPr>
          <w:rFonts w:ascii="Times New Roman" w:hAnsi="Times New Roman" w:cs="Times New Roman"/>
          <w:color w:val="000000" w:themeColor="text1"/>
          <w:sz w:val="26"/>
          <w:szCs w:val="26"/>
        </w:rPr>
        <w:t xml:space="preserve"> Вікторовича</w:t>
      </w:r>
      <w:r w:rsidRPr="005C006A">
        <w:rPr>
          <w:rFonts w:ascii="Times New Roman" w:hAnsi="Times New Roman" w:cs="Times New Roman"/>
          <w:color w:val="000000" w:themeColor="text1"/>
          <w:sz w:val="26"/>
          <w:szCs w:val="26"/>
        </w:rPr>
        <w:t xml:space="preserve"> </w:t>
      </w:r>
      <w:r w:rsidR="00E00C41" w:rsidRPr="005C006A">
        <w:rPr>
          <w:rFonts w:ascii="Times New Roman" w:hAnsi="Times New Roman" w:cs="Times New Roman"/>
          <w:color w:val="1D1D1B"/>
          <w:sz w:val="26"/>
          <w:szCs w:val="26"/>
          <w:shd w:val="clear" w:color="auto" w:fill="FFFFFF"/>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Pr="005C006A">
        <w:rPr>
          <w:rFonts w:ascii="Times New Roman" w:eastAsia="Times New Roman" w:hAnsi="Times New Roman" w:cs="Times New Roman"/>
          <w:color w:val="000000" w:themeColor="text1"/>
          <w:sz w:val="26"/>
          <w:szCs w:val="26"/>
          <w:lang w:eastAsia="uk-UA"/>
        </w:rPr>
        <w:t>,</w:t>
      </w:r>
    </w:p>
    <w:p w:rsidR="00A2595F" w:rsidRPr="005C006A" w:rsidRDefault="00A2595F" w:rsidP="00A2595F">
      <w:pPr>
        <w:pStyle w:val="rtecenter"/>
        <w:shd w:val="clear" w:color="auto" w:fill="FFFFFF"/>
        <w:spacing w:before="0" w:beforeAutospacing="0" w:after="0" w:afterAutospacing="0"/>
        <w:jc w:val="center"/>
        <w:rPr>
          <w:color w:val="000000"/>
          <w:sz w:val="26"/>
          <w:szCs w:val="26"/>
        </w:rPr>
      </w:pPr>
    </w:p>
    <w:p w:rsidR="00A2595F" w:rsidRPr="005C006A" w:rsidRDefault="00A2595F" w:rsidP="00A2595F">
      <w:pPr>
        <w:pStyle w:val="rtecenter"/>
        <w:shd w:val="clear" w:color="auto" w:fill="FFFFFF"/>
        <w:spacing w:before="0" w:beforeAutospacing="0" w:after="240" w:afterAutospacing="0"/>
        <w:jc w:val="center"/>
        <w:rPr>
          <w:color w:val="1D1D1B"/>
          <w:sz w:val="26"/>
          <w:szCs w:val="26"/>
        </w:rPr>
      </w:pPr>
      <w:r w:rsidRPr="005C006A">
        <w:rPr>
          <w:color w:val="000000"/>
          <w:sz w:val="26"/>
          <w:szCs w:val="26"/>
        </w:rPr>
        <w:t>встановила:</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Рішенням Вищої кваліфікаційної комісії суддів Украї</w:t>
      </w:r>
      <w:r w:rsidR="00D5000C" w:rsidRPr="005C006A">
        <w:rPr>
          <w:color w:val="000000"/>
          <w:sz w:val="26"/>
          <w:szCs w:val="26"/>
        </w:rPr>
        <w:t>ни від 29 жовтня 2025 року № 193</w:t>
      </w:r>
      <w:r w:rsidRPr="005C006A">
        <w:rPr>
          <w:color w:val="000000"/>
          <w:sz w:val="26"/>
          <w:szCs w:val="26"/>
        </w:rPr>
        <w:t xml:space="preserve">/зп-25 (далі – Рішення) </w:t>
      </w:r>
      <w:r w:rsidR="00D5000C" w:rsidRPr="005C006A">
        <w:rPr>
          <w:color w:val="000000"/>
          <w:sz w:val="26"/>
          <w:szCs w:val="26"/>
        </w:rPr>
        <w:t>оголошено конкурс на зайняття 15</w:t>
      </w:r>
      <w:r w:rsidRPr="005C006A">
        <w:rPr>
          <w:color w:val="000000"/>
          <w:sz w:val="26"/>
          <w:szCs w:val="26"/>
        </w:rPr>
        <w:t xml:space="preserve"> вакантних посад суддів у </w:t>
      </w:r>
      <w:r w:rsidR="003727BE" w:rsidRPr="005C006A">
        <w:rPr>
          <w:color w:val="1D1D1B"/>
          <w:sz w:val="26"/>
          <w:szCs w:val="26"/>
          <w:shd w:val="clear" w:color="auto" w:fill="FFFFFF"/>
        </w:rPr>
        <w:t>Спеціалізованому окружному адміністративному суді</w:t>
      </w:r>
      <w:r w:rsidR="003727BE" w:rsidRPr="005C006A">
        <w:rPr>
          <w:color w:val="000000"/>
          <w:sz w:val="26"/>
          <w:szCs w:val="26"/>
        </w:rPr>
        <w:t xml:space="preserve"> </w:t>
      </w:r>
      <w:r w:rsidRPr="005C006A">
        <w:rPr>
          <w:color w:val="000000"/>
          <w:sz w:val="26"/>
          <w:szCs w:val="26"/>
        </w:rPr>
        <w:t>(далі – Конкурс) та затверджено умови його проведення (далі – Умови).</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shd w:val="clear" w:color="auto" w:fill="FFFFFF"/>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Відповідно до частини першої статті 79</w:t>
      </w:r>
      <w:r w:rsidRPr="005C006A">
        <w:rPr>
          <w:color w:val="000000"/>
          <w:sz w:val="26"/>
          <w:szCs w:val="26"/>
          <w:vertAlign w:val="superscript"/>
        </w:rPr>
        <w:t>1</w:t>
      </w:r>
      <w:r w:rsidRPr="005C006A">
        <w:rPr>
          <w:color w:val="000000"/>
          <w:sz w:val="26"/>
          <w:szCs w:val="26"/>
        </w:rPr>
        <w:t xml:space="preserve">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5C006A">
        <w:rPr>
          <w:color w:val="000000"/>
          <w:sz w:val="26"/>
          <w:szCs w:val="26"/>
        </w:rPr>
        <w:t>вебсайті</w:t>
      </w:r>
      <w:proofErr w:type="spellEnd"/>
      <w:r w:rsidRPr="005C006A">
        <w:rPr>
          <w:color w:val="000000"/>
          <w:sz w:val="26"/>
          <w:szCs w:val="26"/>
        </w:rPr>
        <w:t xml:space="preserve"> (частина третя статті 79</w:t>
      </w:r>
      <w:r w:rsidRPr="005C006A">
        <w:rPr>
          <w:color w:val="000000"/>
          <w:sz w:val="26"/>
          <w:szCs w:val="26"/>
          <w:vertAlign w:val="superscript"/>
        </w:rPr>
        <w:t>1</w:t>
      </w:r>
      <w:r w:rsidRPr="005C006A">
        <w:rPr>
          <w:color w:val="000000"/>
          <w:sz w:val="26"/>
          <w:szCs w:val="26"/>
        </w:rPr>
        <w:t xml:space="preserve"> Закону).</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 xml:space="preserve">На офіційному </w:t>
      </w:r>
      <w:proofErr w:type="spellStart"/>
      <w:r w:rsidRPr="005C006A">
        <w:rPr>
          <w:color w:val="000000"/>
          <w:sz w:val="26"/>
          <w:szCs w:val="26"/>
        </w:rPr>
        <w:t>вебсайті</w:t>
      </w:r>
      <w:proofErr w:type="spellEnd"/>
      <w:r w:rsidRPr="005C006A">
        <w:rPr>
          <w:color w:val="000000"/>
          <w:sz w:val="26"/>
          <w:szCs w:val="26"/>
        </w:rPr>
        <w:t xml:space="preserve"> Комісії та офіційному </w:t>
      </w:r>
      <w:proofErr w:type="spellStart"/>
      <w:r w:rsidRPr="005C006A">
        <w:rPr>
          <w:color w:val="000000"/>
          <w:sz w:val="26"/>
          <w:szCs w:val="26"/>
        </w:rPr>
        <w:t>вебпорталі</w:t>
      </w:r>
      <w:proofErr w:type="spellEnd"/>
      <w:r w:rsidRPr="005C006A">
        <w:rPr>
          <w:color w:val="000000"/>
          <w:sz w:val="26"/>
          <w:szCs w:val="26"/>
        </w:rPr>
        <w:t xml:space="preserve"> судової влади України 29 жовтня 2025 року розміщено оголошення про Конкурс та Умови.</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В Умовах Комісією визначено строк подання заяви та документів для участі в Конкурсі, роз’яснено їх фор</w:t>
      </w:r>
      <w:r w:rsidR="003727BE" w:rsidRPr="005C006A">
        <w:rPr>
          <w:color w:val="000000"/>
          <w:sz w:val="26"/>
          <w:szCs w:val="26"/>
        </w:rPr>
        <w:t xml:space="preserve">му та зміст, а також порядок </w:t>
      </w:r>
      <w:r w:rsidRPr="005C006A">
        <w:rPr>
          <w:color w:val="000000"/>
          <w:sz w:val="26"/>
          <w:szCs w:val="26"/>
        </w:rPr>
        <w:t xml:space="preserve">подання, зокрема в електронній формі через офіційний </w:t>
      </w:r>
      <w:proofErr w:type="spellStart"/>
      <w:r w:rsidRPr="005C006A">
        <w:rPr>
          <w:color w:val="000000"/>
          <w:sz w:val="26"/>
          <w:szCs w:val="26"/>
        </w:rPr>
        <w:t>вебсайт</w:t>
      </w:r>
      <w:proofErr w:type="spellEnd"/>
      <w:r w:rsidRPr="005C006A">
        <w:rPr>
          <w:color w:val="000000"/>
          <w:sz w:val="26"/>
          <w:szCs w:val="26"/>
        </w:rPr>
        <w:t xml:space="preserve"> Комісії (ksk.vkksu.gov.ua).</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 xml:space="preserve">У грудні 2025 року до Комісії надійшла заява </w:t>
      </w:r>
      <w:r w:rsidR="00635C23" w:rsidRPr="005C006A">
        <w:rPr>
          <w:color w:val="000000"/>
          <w:sz w:val="26"/>
          <w:szCs w:val="26"/>
        </w:rPr>
        <w:t>Павленка В.В.</w:t>
      </w:r>
      <w:r w:rsidRPr="005C006A">
        <w:rPr>
          <w:color w:val="000000"/>
          <w:sz w:val="26"/>
          <w:szCs w:val="26"/>
        </w:rPr>
        <w:t xml:space="preserve">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 xml:space="preserve">Дослідивши подані </w:t>
      </w:r>
      <w:r w:rsidR="00026A7F" w:rsidRPr="005C006A">
        <w:rPr>
          <w:color w:val="000000"/>
          <w:sz w:val="26"/>
          <w:szCs w:val="26"/>
        </w:rPr>
        <w:t>Павленком В.В.</w:t>
      </w:r>
      <w:r w:rsidRPr="005C006A">
        <w:rPr>
          <w:color w:val="000000"/>
          <w:sz w:val="26"/>
          <w:szCs w:val="26"/>
        </w:rPr>
        <w:t xml:space="preserve"> документи, Комісія встановила таке.</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Особливості проведення конкурсу на зайняття вакантної посади судді вищого спеціалізованого суду визначено статтею 79</w:t>
      </w:r>
      <w:r w:rsidRPr="005C006A">
        <w:rPr>
          <w:color w:val="000000"/>
          <w:sz w:val="26"/>
          <w:szCs w:val="26"/>
          <w:vertAlign w:val="superscript"/>
        </w:rPr>
        <w:t>3</w:t>
      </w:r>
      <w:r w:rsidRPr="005C006A">
        <w:rPr>
          <w:color w:val="000000"/>
          <w:sz w:val="26"/>
          <w:szCs w:val="26"/>
        </w:rPr>
        <w:t xml:space="preserve"> Закону.</w:t>
      </w:r>
    </w:p>
    <w:p w:rsidR="00A2595F" w:rsidRPr="005C006A" w:rsidRDefault="00A2595F" w:rsidP="00A2595F">
      <w:pPr>
        <w:pStyle w:val="rtejustify"/>
        <w:shd w:val="clear" w:color="auto" w:fill="FFFFFF"/>
        <w:spacing w:before="0" w:beforeAutospacing="0" w:after="0" w:afterAutospacing="0"/>
        <w:ind w:firstLine="708"/>
        <w:jc w:val="both"/>
        <w:rPr>
          <w:color w:val="000000" w:themeColor="text1"/>
          <w:sz w:val="26"/>
          <w:szCs w:val="26"/>
        </w:rPr>
      </w:pPr>
      <w:r w:rsidRPr="005C006A">
        <w:rPr>
          <w:color w:val="000000" w:themeColor="text1"/>
          <w:sz w:val="26"/>
          <w:szCs w:val="26"/>
        </w:rPr>
        <w:t>Частиною третьою статті 79</w:t>
      </w:r>
      <w:r w:rsidRPr="005C006A">
        <w:rPr>
          <w:color w:val="000000" w:themeColor="text1"/>
          <w:sz w:val="26"/>
          <w:szCs w:val="26"/>
          <w:vertAlign w:val="superscript"/>
        </w:rPr>
        <w:t>3</w:t>
      </w:r>
      <w:r w:rsidRPr="005C006A">
        <w:rPr>
          <w:color w:val="000000" w:themeColor="text1"/>
          <w:sz w:val="26"/>
          <w:szCs w:val="26"/>
        </w:rPr>
        <w:t xml:space="preserve">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1) письмову заяву про участь у конкурсі та про проведення кваліфікаційного оцінювання; </w:t>
      </w:r>
      <w:bookmarkStart w:id="0" w:name="n2468"/>
      <w:bookmarkEnd w:id="0"/>
      <w:r w:rsidRPr="005C006A">
        <w:rPr>
          <w:color w:val="000000" w:themeColor="text1"/>
          <w:sz w:val="26"/>
          <w:szCs w:val="26"/>
        </w:rPr>
        <w:t xml:space="preserve">2) документи, визначені </w:t>
      </w:r>
      <w:r w:rsidR="003727BE" w:rsidRPr="005C006A">
        <w:rPr>
          <w:color w:val="000000" w:themeColor="text1"/>
          <w:sz w:val="26"/>
          <w:szCs w:val="26"/>
        </w:rPr>
        <w:t xml:space="preserve">пунктами 2 – </w:t>
      </w:r>
      <w:r w:rsidRPr="005C006A">
        <w:rPr>
          <w:color w:val="000000" w:themeColor="text1"/>
          <w:sz w:val="26"/>
          <w:szCs w:val="26"/>
        </w:rPr>
        <w:t xml:space="preserve">13 частини першої статті 72 цього Закону; </w:t>
      </w:r>
      <w:bookmarkStart w:id="1" w:name="n2469"/>
      <w:bookmarkEnd w:id="1"/>
      <w:r w:rsidRPr="005C006A">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2595F" w:rsidRPr="005C006A" w:rsidRDefault="00A2595F" w:rsidP="00A2595F">
      <w:pPr>
        <w:pStyle w:val="rtejustify"/>
        <w:shd w:val="clear" w:color="auto" w:fill="FFFFFF"/>
        <w:spacing w:before="0" w:beforeAutospacing="0" w:after="0" w:afterAutospacing="0"/>
        <w:ind w:firstLine="708"/>
        <w:jc w:val="both"/>
        <w:rPr>
          <w:color w:val="000000" w:themeColor="text1"/>
          <w:sz w:val="26"/>
          <w:szCs w:val="26"/>
        </w:rPr>
      </w:pPr>
      <w:r w:rsidRPr="005C006A">
        <w:rPr>
          <w:color w:val="000000" w:themeColor="text1"/>
          <w:sz w:val="26"/>
          <w:szCs w:val="26"/>
        </w:rPr>
        <w:t>Пунктом 1 частини четвертої статті 79</w:t>
      </w:r>
      <w:r w:rsidRPr="005C006A">
        <w:rPr>
          <w:color w:val="000000" w:themeColor="text1"/>
          <w:sz w:val="26"/>
          <w:szCs w:val="26"/>
          <w:vertAlign w:val="superscript"/>
        </w:rPr>
        <w:t>3</w:t>
      </w:r>
      <w:r w:rsidRPr="005C006A">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Статтею 69 Закону визначено загальні вимоги до кандидатів на посаду судді.</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Вимоги до кандидатів на посади суддів Спеціалізованого окружного адміністр</w:t>
      </w:r>
      <w:r w:rsidR="00026A7F" w:rsidRPr="005C006A">
        <w:rPr>
          <w:color w:val="000000"/>
          <w:sz w:val="26"/>
          <w:szCs w:val="26"/>
        </w:rPr>
        <w:t xml:space="preserve">ативного суду визначено пунктом 85 розділу </w:t>
      </w:r>
      <w:r w:rsidRPr="005C006A">
        <w:rPr>
          <w:color w:val="000000"/>
          <w:sz w:val="26"/>
          <w:szCs w:val="26"/>
        </w:rPr>
        <w:t>ХІІ «Прикінцеві та перехідні положення» Закону.</w:t>
      </w:r>
    </w:p>
    <w:p w:rsidR="00A2595F" w:rsidRPr="005C006A" w:rsidRDefault="00026A7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 xml:space="preserve">Згідно з пунктом 85 розділу </w:t>
      </w:r>
      <w:r w:rsidR="00A2595F" w:rsidRPr="005C006A">
        <w:rPr>
          <w:color w:val="000000"/>
          <w:sz w:val="26"/>
          <w:szCs w:val="26"/>
        </w:rPr>
        <w:t xml:space="preserve">ХІІ «Прикінцеві </w:t>
      </w:r>
      <w:r w:rsidR="003727BE" w:rsidRPr="005C006A">
        <w:rPr>
          <w:color w:val="000000"/>
          <w:sz w:val="26"/>
          <w:szCs w:val="26"/>
        </w:rPr>
        <w:t>та перехідні положення» Закону в</w:t>
      </w:r>
      <w:r w:rsidR="00A2595F" w:rsidRPr="005C006A">
        <w:rPr>
          <w:color w:val="000000"/>
          <w:sz w:val="26"/>
          <w:szCs w:val="26"/>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1) має стаж роботи на посаді судді не менше п’яти років;</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3727BE" w:rsidRPr="005C006A">
        <w:rPr>
          <w:color w:val="000000"/>
          <w:sz w:val="26"/>
          <w:szCs w:val="26"/>
        </w:rPr>
        <w:t>,</w:t>
      </w:r>
      <w:r w:rsidRPr="005C006A">
        <w:rPr>
          <w:color w:val="000000"/>
          <w:sz w:val="26"/>
          <w:szCs w:val="26"/>
        </w:rPr>
        <w:t xml:space="preserve"> щонайменше сім років;</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4) має науковий ступінь у сфері права та стаж наукової роботи у сфері права щонайменше сім років;</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5) має сукупний стаж (досвід) роботи (професійної діяльності) відповідно до ви</w:t>
      </w:r>
      <w:r w:rsidR="003727BE" w:rsidRPr="005C006A">
        <w:rPr>
          <w:color w:val="000000"/>
          <w:sz w:val="26"/>
          <w:szCs w:val="26"/>
        </w:rPr>
        <w:t xml:space="preserve">мог, визначених підпунктами 1 – </w:t>
      </w:r>
      <w:r w:rsidRPr="005C006A">
        <w:rPr>
          <w:color w:val="000000"/>
          <w:sz w:val="26"/>
          <w:szCs w:val="26"/>
        </w:rPr>
        <w:t>4 цього пункту, щонайменше сім років.</w:t>
      </w:r>
    </w:p>
    <w:p w:rsidR="00A2595F" w:rsidRPr="005C006A" w:rsidRDefault="003727BE"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П</w:t>
      </w:r>
      <w:r w:rsidR="00A2595F" w:rsidRPr="005C006A">
        <w:rPr>
          <w:color w:val="000000"/>
          <w:sz w:val="26"/>
          <w:szCs w:val="26"/>
        </w:rPr>
        <w:t>унктом 7 Умов визначено, що до участі в Конкурсі допускаються особи, які:</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 у порядку та строки, визначені Комісією,</w:t>
      </w:r>
      <w:r w:rsidR="003727BE" w:rsidRPr="005C006A">
        <w:rPr>
          <w:color w:val="000000"/>
          <w:sz w:val="26"/>
          <w:szCs w:val="26"/>
        </w:rPr>
        <w:t xml:space="preserve"> подали всі необхідні документи;</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 на день подання документів відповідають вимогам, встановленим статтями 69, 79-3, пунктом 85 розділу ХІІ Закону.</w:t>
      </w:r>
    </w:p>
    <w:p w:rsidR="00A2595F" w:rsidRPr="005C006A" w:rsidRDefault="00A2595F" w:rsidP="00A2595F">
      <w:pPr>
        <w:pStyle w:val="rtejustify"/>
        <w:shd w:val="clear" w:color="auto" w:fill="FFFFFF"/>
        <w:spacing w:before="0" w:beforeAutospacing="0" w:after="0" w:afterAutospacing="0"/>
        <w:ind w:firstLine="708"/>
        <w:jc w:val="both"/>
        <w:rPr>
          <w:color w:val="333333"/>
          <w:sz w:val="26"/>
          <w:szCs w:val="26"/>
        </w:rPr>
      </w:pPr>
      <w:r w:rsidRPr="005C006A">
        <w:rPr>
          <w:color w:val="000000"/>
          <w:sz w:val="26"/>
          <w:szCs w:val="26"/>
        </w:rPr>
        <w:t xml:space="preserve">Кандидат </w:t>
      </w:r>
      <w:r w:rsidR="00026A7F" w:rsidRPr="005C006A">
        <w:rPr>
          <w:color w:val="000000"/>
          <w:sz w:val="26"/>
          <w:szCs w:val="26"/>
        </w:rPr>
        <w:t>Павленко В.В.</w:t>
      </w:r>
      <w:r w:rsidRPr="005C006A">
        <w:rPr>
          <w:color w:val="000000"/>
          <w:sz w:val="26"/>
          <w:szCs w:val="26"/>
        </w:rPr>
        <w:t xml:space="preserve"> подав заяву про допуск до участі в Конкурсі та проведення стосовно нього кваліфікаційного оцінювання як особа, яка відповідає вимогам підпункту 3 пункту 85 розділу 12 Закону.</w:t>
      </w:r>
    </w:p>
    <w:p w:rsidR="00581E57" w:rsidRPr="005C006A" w:rsidRDefault="00A2595F" w:rsidP="00A2595F">
      <w:pPr>
        <w:pStyle w:val="rtejustify"/>
        <w:shd w:val="clear" w:color="auto" w:fill="FFFFFF"/>
        <w:spacing w:before="0" w:beforeAutospacing="0" w:after="0" w:afterAutospacing="0"/>
        <w:ind w:firstLine="567"/>
        <w:jc w:val="both"/>
        <w:rPr>
          <w:color w:val="1D1D1B"/>
          <w:sz w:val="26"/>
          <w:szCs w:val="26"/>
          <w:shd w:val="clear" w:color="auto" w:fill="FFFFFF"/>
        </w:rPr>
      </w:pPr>
      <w:r w:rsidRPr="005C006A">
        <w:rPr>
          <w:color w:val="1D1D1B"/>
          <w:sz w:val="26"/>
          <w:szCs w:val="26"/>
        </w:rPr>
        <w:lastRenderedPageBreak/>
        <w:t>На підтвердження наявності адво</w:t>
      </w:r>
      <w:r w:rsidR="003727BE" w:rsidRPr="005C006A">
        <w:rPr>
          <w:color w:val="1D1D1B"/>
          <w:sz w:val="26"/>
          <w:szCs w:val="26"/>
        </w:rPr>
        <w:t>катського стажу кандидат долучив</w:t>
      </w:r>
      <w:r w:rsidRPr="005C006A">
        <w:rPr>
          <w:color w:val="1D1D1B"/>
          <w:sz w:val="26"/>
          <w:szCs w:val="26"/>
        </w:rPr>
        <w:t xml:space="preserve"> </w:t>
      </w:r>
      <w:r w:rsidR="00026A7F" w:rsidRPr="005C006A">
        <w:rPr>
          <w:sz w:val="26"/>
          <w:szCs w:val="26"/>
        </w:rPr>
        <w:t xml:space="preserve">копію </w:t>
      </w:r>
      <w:r w:rsidR="004757BD" w:rsidRPr="005C006A">
        <w:rPr>
          <w:spacing w:val="8"/>
          <w:sz w:val="26"/>
          <w:szCs w:val="26"/>
        </w:rPr>
        <w:t>с</w:t>
      </w:r>
      <w:r w:rsidR="00026A7F" w:rsidRPr="005C006A">
        <w:rPr>
          <w:color w:val="1D1D1B"/>
          <w:spacing w:val="8"/>
          <w:sz w:val="26"/>
          <w:szCs w:val="26"/>
        </w:rPr>
        <w:t>відоцтва</w:t>
      </w:r>
      <w:r w:rsidRPr="005C006A">
        <w:rPr>
          <w:color w:val="1D1D1B"/>
          <w:spacing w:val="8"/>
          <w:sz w:val="26"/>
          <w:szCs w:val="26"/>
        </w:rPr>
        <w:t xml:space="preserve"> про право на </w:t>
      </w:r>
      <w:r w:rsidR="00026A7F" w:rsidRPr="005C006A">
        <w:rPr>
          <w:color w:val="1D1D1B"/>
          <w:spacing w:val="8"/>
          <w:sz w:val="26"/>
          <w:szCs w:val="26"/>
        </w:rPr>
        <w:t xml:space="preserve">заняття адвокатською діяльністю, виданого 23 березня </w:t>
      </w:r>
      <w:r w:rsidR="00026A7F" w:rsidRPr="005C006A">
        <w:rPr>
          <w:color w:val="1D1D1B"/>
          <w:sz w:val="26"/>
          <w:szCs w:val="26"/>
        </w:rPr>
        <w:t>2018 року</w:t>
      </w:r>
      <w:r w:rsidRPr="005C006A">
        <w:rPr>
          <w:color w:val="1D1D1B"/>
          <w:sz w:val="26"/>
          <w:szCs w:val="26"/>
        </w:rPr>
        <w:t xml:space="preserve"> на підставі рішення Ради адвокатів </w:t>
      </w:r>
      <w:r w:rsidR="00026A7F" w:rsidRPr="005C006A">
        <w:rPr>
          <w:color w:val="1D1D1B"/>
          <w:sz w:val="26"/>
          <w:szCs w:val="26"/>
        </w:rPr>
        <w:t>Київської області</w:t>
      </w:r>
      <w:r w:rsidRPr="005C006A">
        <w:rPr>
          <w:color w:val="1D1D1B"/>
          <w:sz w:val="26"/>
          <w:szCs w:val="26"/>
        </w:rPr>
        <w:t xml:space="preserve"> від </w:t>
      </w:r>
      <w:r w:rsidR="00026A7F" w:rsidRPr="005C006A">
        <w:rPr>
          <w:color w:val="1D1D1B"/>
          <w:sz w:val="26"/>
          <w:szCs w:val="26"/>
        </w:rPr>
        <w:t>23 березня</w:t>
      </w:r>
      <w:r w:rsidR="003727BE" w:rsidRPr="005C006A">
        <w:rPr>
          <w:color w:val="1D1D1B"/>
          <w:sz w:val="26"/>
          <w:szCs w:val="26"/>
        </w:rPr>
        <w:t xml:space="preserve"> 2018 року № 56, однак не долучив</w:t>
      </w:r>
      <w:r w:rsidR="00026A7F" w:rsidRPr="005C006A">
        <w:rPr>
          <w:color w:val="1D1D1B"/>
          <w:sz w:val="26"/>
          <w:szCs w:val="26"/>
        </w:rPr>
        <w:t xml:space="preserve"> </w:t>
      </w:r>
      <w:r w:rsidR="00581E57" w:rsidRPr="005C006A">
        <w:rPr>
          <w:color w:val="1D1D1B"/>
          <w:sz w:val="26"/>
          <w:szCs w:val="26"/>
        </w:rPr>
        <w:t>інших</w:t>
      </w:r>
      <w:r w:rsidR="00026A7F" w:rsidRPr="005C006A">
        <w:rPr>
          <w:color w:val="1D1D1B"/>
          <w:sz w:val="26"/>
          <w:szCs w:val="26"/>
        </w:rPr>
        <w:t xml:space="preserve"> документів</w:t>
      </w:r>
      <w:r w:rsidR="003727BE" w:rsidRPr="005C006A">
        <w:rPr>
          <w:color w:val="1D1D1B"/>
          <w:sz w:val="26"/>
          <w:szCs w:val="26"/>
        </w:rPr>
        <w:t>,</w:t>
      </w:r>
      <w:r w:rsidR="00026A7F" w:rsidRPr="005C006A">
        <w:rPr>
          <w:color w:val="1D1D1B"/>
          <w:sz w:val="26"/>
          <w:szCs w:val="26"/>
        </w:rPr>
        <w:t xml:space="preserve"> </w:t>
      </w:r>
      <w:r w:rsidR="00581E57" w:rsidRPr="005C006A">
        <w:rPr>
          <w:color w:val="1D1D1B"/>
          <w:sz w:val="26"/>
          <w:szCs w:val="26"/>
          <w:shd w:val="clear" w:color="auto" w:fill="FFFFFF"/>
        </w:rPr>
        <w:t>що посвідчували</w:t>
      </w:r>
      <w:r w:rsidR="003727BE" w:rsidRPr="005C006A">
        <w:rPr>
          <w:color w:val="1D1D1B"/>
          <w:sz w:val="26"/>
          <w:szCs w:val="26"/>
          <w:shd w:val="clear" w:color="auto" w:fill="FFFFFF"/>
        </w:rPr>
        <w:t xml:space="preserve"> б</w:t>
      </w:r>
      <w:r w:rsidR="00581E57" w:rsidRPr="005C006A">
        <w:rPr>
          <w:color w:val="1D1D1B"/>
          <w:sz w:val="26"/>
          <w:szCs w:val="26"/>
          <w:shd w:val="clear" w:color="auto" w:fill="FFFFFF"/>
        </w:rPr>
        <w:t xml:space="preserve"> повноваження адвоката на надання правової допомоги під час здійснення ним професійної діяльності.</w:t>
      </w:r>
      <w:r w:rsidR="004757BD" w:rsidRPr="005C006A">
        <w:rPr>
          <w:color w:val="1D1D1B"/>
          <w:sz w:val="26"/>
          <w:szCs w:val="26"/>
          <w:shd w:val="clear" w:color="auto" w:fill="FFFFFF"/>
        </w:rPr>
        <w:t xml:space="preserve"> Записи в трудовій книжці, з яких вбачається, що кандидат Павленко В.В. працював на посадах юрисконсульта, зроблені до отриманн</w:t>
      </w:r>
      <w:r w:rsidR="003727BE" w:rsidRPr="005C006A">
        <w:rPr>
          <w:color w:val="1D1D1B"/>
          <w:sz w:val="26"/>
          <w:szCs w:val="26"/>
          <w:shd w:val="clear" w:color="auto" w:fill="FFFFFF"/>
        </w:rPr>
        <w:t>я ним свідоцтва про право на за</w:t>
      </w:r>
      <w:r w:rsidR="004757BD" w:rsidRPr="005C006A">
        <w:rPr>
          <w:color w:val="1D1D1B"/>
          <w:sz w:val="26"/>
          <w:szCs w:val="26"/>
          <w:shd w:val="clear" w:color="auto" w:fill="FFFFFF"/>
        </w:rPr>
        <w:t xml:space="preserve">няття адвокатською діяльністю. </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 xml:space="preserve">Відповідно до підпункту 4 пункту 3.4 розділу 3 Положення </w:t>
      </w:r>
      <w:r w:rsidR="003727BE" w:rsidRPr="005C006A">
        <w:rPr>
          <w:color w:val="000000"/>
          <w:sz w:val="26"/>
          <w:szCs w:val="26"/>
        </w:rPr>
        <w:t xml:space="preserve">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w:t>
      </w:r>
      <w:r w:rsidRPr="005C006A">
        <w:rPr>
          <w:color w:val="000000"/>
          <w:sz w:val="26"/>
          <w:szCs w:val="26"/>
        </w:rPr>
        <w:t>досвід професійної діяльності адвоката може бути підтверджено копією свідоцтва на пра</w:t>
      </w:r>
      <w:r w:rsidR="003727BE" w:rsidRPr="005C006A">
        <w:rPr>
          <w:color w:val="000000"/>
          <w:sz w:val="26"/>
          <w:szCs w:val="26"/>
        </w:rPr>
        <w:t>во за</w:t>
      </w:r>
      <w:r w:rsidRPr="005C006A">
        <w:rPr>
          <w:color w:val="000000"/>
          <w:sz w:val="26"/>
          <w:szCs w:val="26"/>
        </w:rPr>
        <w:t>няття адвокатською діяльністю, копією витягу з реєстру адвокатів та такими документами:</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 xml:space="preserve">деклараціями про доходи від професійної діяльності для </w:t>
      </w:r>
      <w:proofErr w:type="spellStart"/>
      <w:r w:rsidRPr="005C006A">
        <w:rPr>
          <w:color w:val="000000"/>
          <w:sz w:val="26"/>
          <w:szCs w:val="26"/>
        </w:rPr>
        <w:t>самозайнятої</w:t>
      </w:r>
      <w:proofErr w:type="spellEnd"/>
      <w:r w:rsidRPr="005C006A">
        <w:rPr>
          <w:color w:val="000000"/>
          <w:sz w:val="26"/>
          <w:szCs w:val="26"/>
        </w:rPr>
        <w:t xml:space="preserve"> особи або фізичної особи – підприємця;</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документами про доходи за період здійснення професійної діяльності адвоката;</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копіями судових рішень та інших процесуальних документів, які у сукупності дозволяють встановити участь адвоката у справі (провадженні);</w:t>
      </w:r>
    </w:p>
    <w:p w:rsidR="00991C27" w:rsidRPr="005C006A" w:rsidRDefault="00991C27" w:rsidP="00991C27">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іншими документами, поданими відповідно до умов проведення конкурсу.</w:t>
      </w:r>
    </w:p>
    <w:p w:rsidR="00991C27" w:rsidRPr="005C006A" w:rsidRDefault="00991C27" w:rsidP="00991C27">
      <w:pPr>
        <w:pStyle w:val="rtejustify"/>
        <w:shd w:val="clear" w:color="auto" w:fill="FFFFFF"/>
        <w:spacing w:before="0" w:beforeAutospacing="0" w:after="0" w:afterAutospacing="0"/>
        <w:ind w:firstLine="567"/>
        <w:jc w:val="both"/>
        <w:rPr>
          <w:color w:val="1D1D1B"/>
          <w:sz w:val="26"/>
          <w:szCs w:val="26"/>
        </w:rPr>
      </w:pPr>
      <w:r w:rsidRPr="005C006A">
        <w:rPr>
          <w:color w:val="000000"/>
          <w:sz w:val="26"/>
          <w:szCs w:val="26"/>
        </w:rPr>
        <w:t>Документи необхідно подавати за період роботи, яким кандидат підтверджує досвід професійної діяльності адвоката.</w:t>
      </w:r>
    </w:p>
    <w:p w:rsidR="00026A7F" w:rsidRPr="005C006A" w:rsidRDefault="00581E57" w:rsidP="00A2595F">
      <w:pPr>
        <w:pStyle w:val="rtejustify"/>
        <w:shd w:val="clear" w:color="auto" w:fill="FFFFFF"/>
        <w:spacing w:before="0" w:beforeAutospacing="0" w:after="0" w:afterAutospacing="0"/>
        <w:ind w:firstLine="567"/>
        <w:jc w:val="both"/>
        <w:rPr>
          <w:color w:val="1D1D1B"/>
          <w:sz w:val="26"/>
          <w:szCs w:val="26"/>
        </w:rPr>
      </w:pPr>
      <w:r w:rsidRPr="005C006A">
        <w:rPr>
          <w:color w:val="1D1D1B"/>
          <w:sz w:val="26"/>
          <w:szCs w:val="26"/>
          <w:shd w:val="clear" w:color="auto" w:fill="FFFFFF"/>
        </w:rPr>
        <w:t xml:space="preserve">Таким чином, подані кандидатом Павленком В.В. документи не підтверджують </w:t>
      </w:r>
      <w:r w:rsidRPr="005C006A">
        <w:rPr>
          <w:color w:val="1D1D1B"/>
          <w:sz w:val="26"/>
          <w:szCs w:val="26"/>
        </w:rPr>
        <w:t>наявність</w:t>
      </w:r>
      <w:r w:rsidR="00026A7F" w:rsidRPr="005C006A">
        <w:rPr>
          <w:color w:val="1D1D1B"/>
          <w:sz w:val="26"/>
          <w:szCs w:val="26"/>
        </w:rPr>
        <w:t xml:space="preserve"> </w:t>
      </w:r>
      <w:r w:rsidRPr="005C006A">
        <w:rPr>
          <w:color w:val="1D1D1B"/>
          <w:sz w:val="26"/>
          <w:szCs w:val="26"/>
        </w:rPr>
        <w:t xml:space="preserve">у нього </w:t>
      </w:r>
      <w:r w:rsidR="00026A7F" w:rsidRPr="005C006A">
        <w:rPr>
          <w:color w:val="1D1D1B"/>
          <w:sz w:val="26"/>
          <w:szCs w:val="26"/>
          <w:shd w:val="clear" w:color="auto" w:fill="FFFFFF"/>
        </w:rPr>
        <w:t xml:space="preserve">стажу професійної </w:t>
      </w:r>
      <w:r w:rsidR="003727BE" w:rsidRPr="005C006A">
        <w:rPr>
          <w:color w:val="1D1D1B"/>
          <w:sz w:val="26"/>
          <w:szCs w:val="26"/>
          <w:shd w:val="clear" w:color="auto" w:fill="FFFFFF"/>
        </w:rPr>
        <w:t>діяльності у сфері права понад сім</w:t>
      </w:r>
      <w:r w:rsidR="00026A7F" w:rsidRPr="005C006A">
        <w:rPr>
          <w:color w:val="1D1D1B"/>
          <w:sz w:val="26"/>
          <w:szCs w:val="26"/>
          <w:shd w:val="clear" w:color="auto" w:fill="FFFFFF"/>
        </w:rPr>
        <w:t xml:space="preserve"> років.</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Згідно з пунктом 4.1 розділу 4 Положення, на підставі поданих кандидатом документів член Комісії – доповідач здійснює перевірку:</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1) відповідності осіб, які звернулися для участі в конкурсі, вимогам до кандидатів на посаду судді відповідного суду;</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2) дотримання кандидатом встановлених умовами конкурсу строку та процедури звернення для участі в конкурсі;</w:t>
      </w:r>
    </w:p>
    <w:p w:rsidR="00A2595F" w:rsidRPr="005C006A" w:rsidRDefault="00A2595F" w:rsidP="00A2595F">
      <w:pPr>
        <w:pStyle w:val="rtejustify"/>
        <w:shd w:val="clear" w:color="auto" w:fill="FFFFFF"/>
        <w:spacing w:before="0" w:beforeAutospacing="0" w:after="0" w:afterAutospacing="0"/>
        <w:ind w:firstLine="567"/>
        <w:jc w:val="both"/>
        <w:rPr>
          <w:color w:val="000000"/>
          <w:sz w:val="26"/>
          <w:szCs w:val="26"/>
        </w:rPr>
      </w:pPr>
      <w:r w:rsidRPr="005C006A">
        <w:rPr>
          <w:color w:val="000000"/>
          <w:sz w:val="26"/>
          <w:szCs w:val="26"/>
        </w:rPr>
        <w:t>3) поданих документів на відповідність переліку та вимогам до їх оформлення.</w:t>
      </w:r>
    </w:p>
    <w:p w:rsidR="00A2595F" w:rsidRPr="005C006A" w:rsidRDefault="00A2595F" w:rsidP="00A2595F">
      <w:pPr>
        <w:pStyle w:val="rtejustify"/>
        <w:shd w:val="clear" w:color="auto" w:fill="FFFFFF"/>
        <w:spacing w:before="0" w:beforeAutospacing="0" w:after="0" w:afterAutospacing="0"/>
        <w:ind w:firstLine="567"/>
        <w:jc w:val="both"/>
        <w:rPr>
          <w:color w:val="1D1D1B"/>
          <w:sz w:val="26"/>
          <w:szCs w:val="26"/>
        </w:rPr>
      </w:pPr>
      <w:r w:rsidRPr="005C006A">
        <w:rPr>
          <w:color w:val="000000"/>
          <w:sz w:val="26"/>
          <w:szCs w:val="26"/>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A2595F" w:rsidRPr="005C006A" w:rsidRDefault="00A2595F" w:rsidP="00A2595F">
      <w:pPr>
        <w:pStyle w:val="rtejustify"/>
        <w:shd w:val="clear" w:color="auto" w:fill="FFFFFF"/>
        <w:spacing w:before="0" w:beforeAutospacing="0" w:after="0" w:afterAutospacing="0"/>
        <w:ind w:firstLine="708"/>
        <w:jc w:val="both"/>
        <w:rPr>
          <w:color w:val="1D1D1B"/>
          <w:sz w:val="26"/>
          <w:szCs w:val="26"/>
          <w:shd w:val="clear" w:color="auto" w:fill="FFFFFF"/>
        </w:rPr>
      </w:pPr>
      <w:r w:rsidRPr="005C006A">
        <w:rPr>
          <w:color w:val="000000" w:themeColor="text1"/>
          <w:sz w:val="26"/>
          <w:szCs w:val="26"/>
          <w:shd w:val="clear" w:color="auto" w:fill="FFFFFF"/>
        </w:rPr>
        <w:t xml:space="preserve">Зазначена обставина відповідно до Закону, Положення та Умов є підставою для відмови </w:t>
      </w:r>
      <w:r w:rsidR="003727BE" w:rsidRPr="005C006A">
        <w:rPr>
          <w:color w:val="000000" w:themeColor="text1"/>
          <w:sz w:val="26"/>
          <w:szCs w:val="26"/>
          <w:shd w:val="clear" w:color="auto" w:fill="FFFFFF"/>
        </w:rPr>
        <w:t xml:space="preserve">кандидату </w:t>
      </w:r>
      <w:r w:rsidRPr="005C006A">
        <w:rPr>
          <w:color w:val="000000" w:themeColor="text1"/>
          <w:sz w:val="26"/>
          <w:szCs w:val="26"/>
          <w:shd w:val="clear" w:color="auto" w:fill="FFFFFF"/>
        </w:rPr>
        <w:t>в допуску до проходження кваліфіка</w:t>
      </w:r>
      <w:r w:rsidR="00432D95" w:rsidRPr="005C006A">
        <w:rPr>
          <w:color w:val="000000" w:themeColor="text1"/>
          <w:sz w:val="26"/>
          <w:szCs w:val="26"/>
          <w:shd w:val="clear" w:color="auto" w:fill="FFFFFF"/>
        </w:rPr>
        <w:t>ційного оцінювання та участі в К</w:t>
      </w:r>
      <w:r w:rsidRPr="005C006A">
        <w:rPr>
          <w:color w:val="000000" w:themeColor="text1"/>
          <w:sz w:val="26"/>
          <w:szCs w:val="26"/>
          <w:shd w:val="clear" w:color="auto" w:fill="FFFFFF"/>
        </w:rPr>
        <w:t>онкурсі</w:t>
      </w:r>
      <w:r w:rsidRPr="005C006A">
        <w:rPr>
          <w:color w:val="1D1D1B"/>
          <w:sz w:val="26"/>
          <w:szCs w:val="26"/>
          <w:shd w:val="clear" w:color="auto" w:fill="FFFFFF"/>
        </w:rPr>
        <w:t>.</w:t>
      </w:r>
    </w:p>
    <w:p w:rsidR="00A2595F" w:rsidRPr="005C006A" w:rsidRDefault="00A2595F" w:rsidP="00A2595F">
      <w:pPr>
        <w:pStyle w:val="rtejustify"/>
        <w:shd w:val="clear" w:color="auto" w:fill="FFFFFF"/>
        <w:spacing w:before="0" w:beforeAutospacing="0" w:after="0" w:afterAutospacing="0"/>
        <w:ind w:firstLine="708"/>
        <w:jc w:val="both"/>
        <w:rPr>
          <w:color w:val="000000"/>
          <w:sz w:val="26"/>
          <w:szCs w:val="26"/>
        </w:rPr>
      </w:pPr>
      <w:r w:rsidRPr="005C006A">
        <w:rPr>
          <w:color w:val="000000"/>
          <w:sz w:val="26"/>
          <w:szCs w:val="26"/>
        </w:rPr>
        <w:t>Урахувавши викладене, Комісія у складі колегії дійшла висновку, що невідповідність кандидата вимогам підпункту 3 пункту 85 розділу 12 Закону, є підставою для відмови в допуску до участі в Конкурсі.</w:t>
      </w:r>
    </w:p>
    <w:p w:rsidR="00A2595F" w:rsidRPr="005C006A" w:rsidRDefault="00A2595F" w:rsidP="00A2595F">
      <w:pPr>
        <w:pStyle w:val="rtejustify"/>
        <w:shd w:val="clear" w:color="auto" w:fill="FFFFFF"/>
        <w:spacing w:before="0" w:beforeAutospacing="0" w:after="0" w:afterAutospacing="0"/>
        <w:ind w:firstLine="708"/>
        <w:jc w:val="both"/>
        <w:rPr>
          <w:color w:val="1D1D1B"/>
          <w:sz w:val="26"/>
          <w:szCs w:val="26"/>
        </w:rPr>
      </w:pPr>
      <w:r w:rsidRPr="005C006A">
        <w:rPr>
          <w:color w:val="000000"/>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A2595F" w:rsidRPr="005C006A" w:rsidRDefault="00A2595F" w:rsidP="00A2595F">
      <w:pPr>
        <w:pStyle w:val="rtejustify"/>
        <w:shd w:val="clear" w:color="auto" w:fill="FFFFFF"/>
        <w:spacing w:before="0" w:beforeAutospacing="0" w:after="240" w:afterAutospacing="0"/>
        <w:ind w:firstLine="708"/>
        <w:jc w:val="both"/>
        <w:rPr>
          <w:color w:val="000000" w:themeColor="text1"/>
          <w:sz w:val="26"/>
          <w:szCs w:val="26"/>
        </w:rPr>
      </w:pPr>
      <w:r w:rsidRPr="005C006A">
        <w:rPr>
          <w:color w:val="000000" w:themeColor="text1"/>
          <w:sz w:val="26"/>
          <w:szCs w:val="26"/>
        </w:rPr>
        <w:lastRenderedPageBreak/>
        <w:t>Керуючись статтями 79-3, 83, 93, 101 Закону України «Про судоустрій і статус суддів», Вища кваліфікаційна комісія суддів України одноголосно</w:t>
      </w:r>
    </w:p>
    <w:p w:rsidR="00210C68" w:rsidRPr="005C006A" w:rsidRDefault="00210C68" w:rsidP="00210C68">
      <w:pPr>
        <w:jc w:val="center"/>
        <w:rPr>
          <w:rFonts w:ascii="Times New Roman" w:hAnsi="Times New Roman" w:cs="Times New Roman"/>
          <w:color w:val="000000" w:themeColor="text1"/>
          <w:sz w:val="26"/>
          <w:szCs w:val="26"/>
        </w:rPr>
      </w:pPr>
      <w:r w:rsidRPr="005C006A">
        <w:rPr>
          <w:rFonts w:ascii="Times New Roman" w:hAnsi="Times New Roman" w:cs="Times New Roman"/>
          <w:color w:val="000000" w:themeColor="text1"/>
          <w:sz w:val="26"/>
          <w:szCs w:val="26"/>
        </w:rPr>
        <w:t>вирішила:</w:t>
      </w:r>
    </w:p>
    <w:p w:rsidR="00E00C41" w:rsidRPr="005C006A" w:rsidRDefault="00210C68" w:rsidP="00E00C41">
      <w:pPr>
        <w:spacing w:after="0" w:line="240" w:lineRule="auto"/>
        <w:jc w:val="both"/>
        <w:rPr>
          <w:rFonts w:ascii="Times New Roman" w:eastAsia="Times New Roman" w:hAnsi="Times New Roman" w:cs="Times New Roman"/>
          <w:color w:val="000000" w:themeColor="text1"/>
          <w:sz w:val="26"/>
          <w:szCs w:val="26"/>
          <w:lang w:eastAsia="uk-UA"/>
        </w:rPr>
      </w:pPr>
      <w:r w:rsidRPr="005C006A">
        <w:rPr>
          <w:rFonts w:ascii="Times New Roman" w:hAnsi="Times New Roman" w:cs="Times New Roman"/>
          <w:color w:val="000000" w:themeColor="text1"/>
          <w:sz w:val="26"/>
          <w:szCs w:val="26"/>
        </w:rPr>
        <w:t xml:space="preserve">відмовити </w:t>
      </w:r>
      <w:r w:rsidR="00E00C41" w:rsidRPr="005C006A">
        <w:rPr>
          <w:rFonts w:ascii="Times New Roman" w:hAnsi="Times New Roman" w:cs="Times New Roman"/>
          <w:color w:val="000000" w:themeColor="text1"/>
          <w:sz w:val="26"/>
          <w:szCs w:val="26"/>
        </w:rPr>
        <w:t xml:space="preserve">Павленку </w:t>
      </w:r>
      <w:proofErr w:type="spellStart"/>
      <w:r w:rsidR="00E00C41" w:rsidRPr="005C006A">
        <w:rPr>
          <w:rFonts w:ascii="Times New Roman" w:hAnsi="Times New Roman" w:cs="Times New Roman"/>
          <w:color w:val="000000" w:themeColor="text1"/>
          <w:sz w:val="26"/>
          <w:szCs w:val="26"/>
        </w:rPr>
        <w:t>Вячеславу</w:t>
      </w:r>
      <w:proofErr w:type="spellEnd"/>
      <w:r w:rsidR="00E00C41" w:rsidRPr="005C006A">
        <w:rPr>
          <w:rFonts w:ascii="Times New Roman" w:hAnsi="Times New Roman" w:cs="Times New Roman"/>
          <w:color w:val="000000" w:themeColor="text1"/>
          <w:sz w:val="26"/>
          <w:szCs w:val="26"/>
        </w:rPr>
        <w:t xml:space="preserve"> Вікторовичу </w:t>
      </w:r>
      <w:r w:rsidRPr="005C006A">
        <w:rPr>
          <w:rFonts w:ascii="Times New Roman" w:hAnsi="Times New Roman" w:cs="Times New Roman"/>
          <w:color w:val="000000" w:themeColor="text1"/>
          <w:sz w:val="26"/>
          <w:szCs w:val="26"/>
        </w:rPr>
        <w:t xml:space="preserve">в допуску </w:t>
      </w:r>
      <w:r w:rsidR="00E00C41" w:rsidRPr="005C006A">
        <w:rPr>
          <w:rFonts w:ascii="Times New Roman" w:hAnsi="Times New Roman" w:cs="Times New Roman"/>
          <w:color w:val="1D1D1B"/>
          <w:sz w:val="26"/>
          <w:szCs w:val="26"/>
          <w:shd w:val="clear" w:color="auto" w:fill="FFFFFF"/>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3727BE" w:rsidRPr="005C006A">
        <w:rPr>
          <w:rFonts w:ascii="Times New Roman" w:eastAsia="Times New Roman" w:hAnsi="Times New Roman" w:cs="Times New Roman"/>
          <w:color w:val="000000" w:themeColor="text1"/>
          <w:sz w:val="26"/>
          <w:szCs w:val="26"/>
          <w:lang w:eastAsia="uk-UA"/>
        </w:rPr>
        <w:t>.</w:t>
      </w:r>
    </w:p>
    <w:p w:rsidR="00210C68" w:rsidRPr="005C006A" w:rsidRDefault="00210C68" w:rsidP="00210C68">
      <w:pPr>
        <w:jc w:val="both"/>
        <w:rPr>
          <w:rFonts w:ascii="Times New Roman" w:hAnsi="Times New Roman" w:cs="Times New Roman"/>
          <w:color w:val="000000" w:themeColor="text1"/>
          <w:sz w:val="26"/>
          <w:szCs w:val="26"/>
        </w:rPr>
      </w:pPr>
    </w:p>
    <w:p w:rsidR="00210C68" w:rsidRPr="005C006A" w:rsidRDefault="00210C68" w:rsidP="005C006A">
      <w:pPr>
        <w:pStyle w:val="a3"/>
        <w:shd w:val="clear" w:color="auto" w:fill="FFFFFF"/>
        <w:tabs>
          <w:tab w:val="left" w:pos="1985"/>
        </w:tabs>
        <w:spacing w:before="0" w:beforeAutospacing="0" w:after="0" w:afterAutospacing="0"/>
        <w:jc w:val="both"/>
        <w:rPr>
          <w:color w:val="000000" w:themeColor="text1"/>
          <w:sz w:val="26"/>
          <w:szCs w:val="26"/>
        </w:rPr>
      </w:pPr>
      <w:r w:rsidRPr="005C006A">
        <w:rPr>
          <w:color w:val="000000" w:themeColor="text1"/>
          <w:sz w:val="26"/>
          <w:szCs w:val="26"/>
        </w:rPr>
        <w:t xml:space="preserve">Головуючий </w:t>
      </w:r>
      <w:r w:rsidRP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t xml:space="preserve">      </w:t>
      </w:r>
      <w:r w:rsidRPr="005C006A">
        <w:rPr>
          <w:color w:val="000000" w:themeColor="text1"/>
          <w:sz w:val="26"/>
          <w:szCs w:val="26"/>
        </w:rPr>
        <w:t xml:space="preserve">Віталій ГАЦЕЛЮК </w:t>
      </w:r>
    </w:p>
    <w:p w:rsidR="00210C68" w:rsidRPr="005C006A" w:rsidRDefault="00210C68" w:rsidP="005C006A">
      <w:pPr>
        <w:pStyle w:val="a3"/>
        <w:shd w:val="clear" w:color="auto" w:fill="FFFFFF"/>
        <w:tabs>
          <w:tab w:val="left" w:pos="1985"/>
        </w:tabs>
        <w:spacing w:before="0" w:beforeAutospacing="0" w:after="0" w:afterAutospacing="0"/>
        <w:jc w:val="both"/>
        <w:rPr>
          <w:color w:val="000000" w:themeColor="text1"/>
          <w:sz w:val="26"/>
          <w:szCs w:val="26"/>
        </w:rPr>
      </w:pPr>
    </w:p>
    <w:p w:rsidR="00210C68" w:rsidRDefault="00210C68" w:rsidP="005C006A">
      <w:pPr>
        <w:pStyle w:val="a3"/>
        <w:shd w:val="clear" w:color="auto" w:fill="FFFFFF"/>
        <w:tabs>
          <w:tab w:val="left" w:pos="1985"/>
        </w:tabs>
        <w:spacing w:before="0" w:beforeAutospacing="0" w:after="0" w:afterAutospacing="0"/>
        <w:jc w:val="both"/>
        <w:rPr>
          <w:color w:val="000000" w:themeColor="text1"/>
          <w:sz w:val="26"/>
          <w:szCs w:val="26"/>
        </w:rPr>
      </w:pPr>
      <w:r w:rsidRPr="005C006A">
        <w:rPr>
          <w:color w:val="000000" w:themeColor="text1"/>
          <w:sz w:val="26"/>
          <w:szCs w:val="26"/>
        </w:rPr>
        <w:t>Члени Комісії:</w:t>
      </w:r>
      <w:r w:rsidRP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ab/>
      </w:r>
      <w:r w:rsidR="005C006A">
        <w:rPr>
          <w:rStyle w:val="apple-tab-span"/>
          <w:color w:val="000000" w:themeColor="text1"/>
          <w:sz w:val="26"/>
          <w:szCs w:val="26"/>
        </w:rPr>
        <w:t xml:space="preserve">      </w:t>
      </w:r>
      <w:r w:rsidRPr="005C006A">
        <w:rPr>
          <w:color w:val="000000" w:themeColor="text1"/>
          <w:sz w:val="26"/>
          <w:szCs w:val="26"/>
        </w:rPr>
        <w:t>Олег КОЛІУШ</w:t>
      </w:r>
    </w:p>
    <w:p w:rsidR="005C006A" w:rsidRDefault="005C006A" w:rsidP="005C006A">
      <w:pPr>
        <w:pStyle w:val="a3"/>
        <w:shd w:val="clear" w:color="auto" w:fill="FFFFFF"/>
        <w:tabs>
          <w:tab w:val="left" w:pos="1985"/>
        </w:tabs>
        <w:spacing w:before="0" w:beforeAutospacing="0" w:after="0" w:afterAutospacing="0"/>
        <w:jc w:val="both"/>
        <w:rPr>
          <w:color w:val="000000" w:themeColor="text1"/>
          <w:sz w:val="26"/>
          <w:szCs w:val="26"/>
        </w:rPr>
      </w:pPr>
    </w:p>
    <w:p w:rsidR="00210C68" w:rsidRPr="005C006A" w:rsidRDefault="005C006A" w:rsidP="005C006A">
      <w:pPr>
        <w:pStyle w:val="a3"/>
        <w:shd w:val="clear" w:color="auto" w:fill="FFFFFF"/>
        <w:tabs>
          <w:tab w:val="left" w:pos="1985"/>
        </w:tabs>
        <w:spacing w:before="0" w:beforeAutospacing="0" w:after="0" w:afterAutospacing="0"/>
        <w:jc w:val="both"/>
        <w:rPr>
          <w:color w:val="000000"/>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rStyle w:val="apple-tab-span"/>
          <w:color w:val="000000" w:themeColor="text1"/>
          <w:sz w:val="26"/>
          <w:szCs w:val="26"/>
        </w:rPr>
        <w:t xml:space="preserve">      </w:t>
      </w:r>
      <w:bookmarkStart w:id="2" w:name="_GoBack"/>
      <w:bookmarkEnd w:id="2"/>
      <w:r w:rsidR="00210C68" w:rsidRPr="005C006A">
        <w:rPr>
          <w:color w:val="000000" w:themeColor="text1"/>
          <w:sz w:val="26"/>
          <w:szCs w:val="26"/>
        </w:rPr>
        <w:t>Руслан МЕЛЬНИК</w:t>
      </w:r>
    </w:p>
    <w:sectPr w:rsidR="00210C68" w:rsidRPr="005C006A" w:rsidSect="0077528C">
      <w:headerReference w:type="default" r:id="rId7"/>
      <w:pgSz w:w="11906" w:h="16838"/>
      <w:pgMar w:top="127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73F" w:rsidRDefault="009F073F" w:rsidP="00421AB2">
      <w:pPr>
        <w:spacing w:after="0" w:line="240" w:lineRule="auto"/>
      </w:pPr>
      <w:r>
        <w:separator/>
      </w:r>
    </w:p>
  </w:endnote>
  <w:endnote w:type="continuationSeparator" w:id="0">
    <w:p w:rsidR="009F073F" w:rsidRDefault="009F073F"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73F" w:rsidRDefault="009F073F" w:rsidP="00421AB2">
      <w:pPr>
        <w:spacing w:after="0" w:line="240" w:lineRule="auto"/>
      </w:pPr>
      <w:r>
        <w:separator/>
      </w:r>
    </w:p>
  </w:footnote>
  <w:footnote w:type="continuationSeparator" w:id="0">
    <w:p w:rsidR="009F073F" w:rsidRDefault="009F073F"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77528C">
          <w:rPr>
            <w:noProof/>
          </w:rPr>
          <w:t>4</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26A7F"/>
    <w:rsid w:val="00032810"/>
    <w:rsid w:val="00033AE4"/>
    <w:rsid w:val="00044E7E"/>
    <w:rsid w:val="00054068"/>
    <w:rsid w:val="00061FFA"/>
    <w:rsid w:val="000B1DEA"/>
    <w:rsid w:val="001144F3"/>
    <w:rsid w:val="00173288"/>
    <w:rsid w:val="0019068F"/>
    <w:rsid w:val="001A35F5"/>
    <w:rsid w:val="001B4B24"/>
    <w:rsid w:val="001C2853"/>
    <w:rsid w:val="001D7A2A"/>
    <w:rsid w:val="00207737"/>
    <w:rsid w:val="00210C68"/>
    <w:rsid w:val="0021744B"/>
    <w:rsid w:val="00224EA0"/>
    <w:rsid w:val="002325FB"/>
    <w:rsid w:val="00270BA1"/>
    <w:rsid w:val="00275E7E"/>
    <w:rsid w:val="002D212A"/>
    <w:rsid w:val="002D6BF3"/>
    <w:rsid w:val="003727BE"/>
    <w:rsid w:val="00377874"/>
    <w:rsid w:val="003976D6"/>
    <w:rsid w:val="003B34C1"/>
    <w:rsid w:val="003D3972"/>
    <w:rsid w:val="003E5670"/>
    <w:rsid w:val="003F79DB"/>
    <w:rsid w:val="0041718C"/>
    <w:rsid w:val="00421AB2"/>
    <w:rsid w:val="00432D95"/>
    <w:rsid w:val="00466D68"/>
    <w:rsid w:val="004757BD"/>
    <w:rsid w:val="004763C5"/>
    <w:rsid w:val="004864FA"/>
    <w:rsid w:val="004954E1"/>
    <w:rsid w:val="004C5E98"/>
    <w:rsid w:val="004D4569"/>
    <w:rsid w:val="004D62B0"/>
    <w:rsid w:val="004E1C12"/>
    <w:rsid w:val="004F186F"/>
    <w:rsid w:val="004F5E25"/>
    <w:rsid w:val="004F79B3"/>
    <w:rsid w:val="005343A8"/>
    <w:rsid w:val="005378A6"/>
    <w:rsid w:val="005524AC"/>
    <w:rsid w:val="00577B28"/>
    <w:rsid w:val="00581E57"/>
    <w:rsid w:val="0059197C"/>
    <w:rsid w:val="00591EA0"/>
    <w:rsid w:val="005C006A"/>
    <w:rsid w:val="00612CD2"/>
    <w:rsid w:val="00627FDD"/>
    <w:rsid w:val="00633CEF"/>
    <w:rsid w:val="00635C23"/>
    <w:rsid w:val="00637FE3"/>
    <w:rsid w:val="0064789E"/>
    <w:rsid w:val="00651EE8"/>
    <w:rsid w:val="00673E98"/>
    <w:rsid w:val="006852F3"/>
    <w:rsid w:val="00693F11"/>
    <w:rsid w:val="006B5860"/>
    <w:rsid w:val="006C2178"/>
    <w:rsid w:val="006C4F67"/>
    <w:rsid w:val="006E0F18"/>
    <w:rsid w:val="006F60F2"/>
    <w:rsid w:val="0070055D"/>
    <w:rsid w:val="007348A4"/>
    <w:rsid w:val="00757C07"/>
    <w:rsid w:val="0077528C"/>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8D341C"/>
    <w:rsid w:val="008E66C7"/>
    <w:rsid w:val="00903201"/>
    <w:rsid w:val="00923A66"/>
    <w:rsid w:val="00932430"/>
    <w:rsid w:val="00942D24"/>
    <w:rsid w:val="009453B0"/>
    <w:rsid w:val="0095743D"/>
    <w:rsid w:val="00970E11"/>
    <w:rsid w:val="0097350D"/>
    <w:rsid w:val="00991C27"/>
    <w:rsid w:val="00992720"/>
    <w:rsid w:val="009A08E1"/>
    <w:rsid w:val="009D7489"/>
    <w:rsid w:val="009F073F"/>
    <w:rsid w:val="009F3A2C"/>
    <w:rsid w:val="009F53FD"/>
    <w:rsid w:val="00A14751"/>
    <w:rsid w:val="00A2595F"/>
    <w:rsid w:val="00A3374A"/>
    <w:rsid w:val="00AA33A2"/>
    <w:rsid w:val="00AA703F"/>
    <w:rsid w:val="00AB4665"/>
    <w:rsid w:val="00AC24ED"/>
    <w:rsid w:val="00AD7C69"/>
    <w:rsid w:val="00B11586"/>
    <w:rsid w:val="00B15938"/>
    <w:rsid w:val="00B215FF"/>
    <w:rsid w:val="00B57E16"/>
    <w:rsid w:val="00B63B77"/>
    <w:rsid w:val="00B7611C"/>
    <w:rsid w:val="00B8031D"/>
    <w:rsid w:val="00B93C6A"/>
    <w:rsid w:val="00B96AAC"/>
    <w:rsid w:val="00BA4CFA"/>
    <w:rsid w:val="00BB4424"/>
    <w:rsid w:val="00C16A0A"/>
    <w:rsid w:val="00C55FA8"/>
    <w:rsid w:val="00CA3845"/>
    <w:rsid w:val="00CB38B4"/>
    <w:rsid w:val="00CB3D6F"/>
    <w:rsid w:val="00D008C9"/>
    <w:rsid w:val="00D0141E"/>
    <w:rsid w:val="00D10CF1"/>
    <w:rsid w:val="00D5000C"/>
    <w:rsid w:val="00D7284F"/>
    <w:rsid w:val="00DB6586"/>
    <w:rsid w:val="00DC538B"/>
    <w:rsid w:val="00E00C41"/>
    <w:rsid w:val="00E01D12"/>
    <w:rsid w:val="00E307F3"/>
    <w:rsid w:val="00E352C8"/>
    <w:rsid w:val="00E52F41"/>
    <w:rsid w:val="00E65B54"/>
    <w:rsid w:val="00E92434"/>
    <w:rsid w:val="00E93FC4"/>
    <w:rsid w:val="00E95C93"/>
    <w:rsid w:val="00EC7120"/>
    <w:rsid w:val="00EE2A7F"/>
    <w:rsid w:val="00F045DC"/>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9892"/>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686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5854</Words>
  <Characters>3337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2024-05-16T11:14:00Z</cp:lastPrinted>
  <dcterms:created xsi:type="dcterms:W3CDTF">2026-02-25T08:46:00Z</dcterms:created>
  <dcterms:modified xsi:type="dcterms:W3CDTF">2026-02-25T08:46:00Z</dcterms:modified>
</cp:coreProperties>
</file>