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E8010" w14:textId="363D9962" w:rsidR="00954A45" w:rsidRPr="00C2380B" w:rsidRDefault="00954A45" w:rsidP="00954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2380B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6D7D87C5" wp14:editId="60D71496">
            <wp:extent cx="541020" cy="7150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A414" w14:textId="77777777" w:rsidR="00954A45" w:rsidRPr="00C2380B" w:rsidRDefault="00954A45" w:rsidP="00954A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8A6AEF" w14:textId="77777777" w:rsidR="00954A45" w:rsidRPr="00C2380B" w:rsidRDefault="00954A45" w:rsidP="00954A4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C2380B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79351A3A" w14:textId="77777777" w:rsidR="00954A45" w:rsidRPr="00C2380B" w:rsidRDefault="00954A45" w:rsidP="00954A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53C273F" w14:textId="7A8B794E" w:rsidR="00954A45" w:rsidRPr="00C2380B" w:rsidRDefault="001B150C" w:rsidP="00954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 березня</w:t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2026 року </w:t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м. Київ</w:t>
      </w:r>
    </w:p>
    <w:p w14:paraId="6FBA5F3F" w14:textId="77777777" w:rsidR="00954A45" w:rsidRPr="00C2380B" w:rsidRDefault="00954A45" w:rsidP="00954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E4D90A" w14:textId="7628394B" w:rsidR="00954A45" w:rsidRPr="00C2380B" w:rsidRDefault="00954A45" w:rsidP="00954A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C238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 І Ш Е Н </w:t>
      </w:r>
      <w:proofErr w:type="spellStart"/>
      <w:r w:rsidRPr="00C238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</w:t>
      </w:r>
      <w:proofErr w:type="spellEnd"/>
      <w:r w:rsidRPr="00C238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Я  </w:t>
      </w:r>
      <w:r w:rsidR="00EF1081" w:rsidRPr="00C238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№ </w:t>
      </w:r>
      <w:r w:rsidR="00C2380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36/пс-26</w:t>
      </w:r>
    </w:p>
    <w:p w14:paraId="756736DC" w14:textId="77777777" w:rsidR="00954A45" w:rsidRPr="00C2380B" w:rsidRDefault="00954A45" w:rsidP="00954A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3B09B26" w14:textId="77777777" w:rsidR="00954A45" w:rsidRPr="00C2380B" w:rsidRDefault="00954A45" w:rsidP="00954A45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position w:val="4"/>
          <w:sz w:val="26"/>
          <w:szCs w:val="26"/>
          <w:lang w:eastAsia="ru-RU"/>
        </w:rPr>
      </w:pPr>
      <w:r w:rsidRPr="00C2380B">
        <w:rPr>
          <w:rFonts w:ascii="Times New Roman" w:eastAsia="Times New Roman" w:hAnsi="Times New Roman" w:cs="Times New Roman"/>
          <w:bCs/>
          <w:color w:val="000000"/>
          <w:spacing w:val="2"/>
          <w:position w:val="4"/>
          <w:sz w:val="26"/>
          <w:szCs w:val="26"/>
          <w:lang w:eastAsia="ru-RU"/>
        </w:rPr>
        <w:t>Вища кваліфікаційна комісія суддів України у складі Першої палати:</w:t>
      </w:r>
    </w:p>
    <w:p w14:paraId="793CB2C7" w14:textId="442602BD" w:rsidR="00954A45" w:rsidRPr="00C2380B" w:rsidRDefault="00954A45" w:rsidP="00954A45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>головуючого –</w:t>
      </w:r>
      <w:r w:rsidR="001B150C"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 xml:space="preserve"> Андрій ПАСІЧНИКА</w:t>
      </w:r>
      <w:r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>,</w:t>
      </w:r>
    </w:p>
    <w:p w14:paraId="28A3826B" w14:textId="38608D83" w:rsidR="00954A45" w:rsidRPr="00C2380B" w:rsidRDefault="00954A45" w:rsidP="00954A45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>членів Комісії: Ярослава ДУХА</w:t>
      </w:r>
      <w:r w:rsidR="001B150C"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 xml:space="preserve"> (доповідач)</w:t>
      </w:r>
      <w:r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 xml:space="preserve">, Романа КИДИСЮКА, Ігоря КУШНІРА, Романа САБОДАША, </w:t>
      </w:r>
      <w:r w:rsidR="001B150C"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>Сергія ЧУМАКА</w:t>
      </w:r>
      <w:r w:rsidR="00346279"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>,</w:t>
      </w:r>
    </w:p>
    <w:p w14:paraId="23CEFBBE" w14:textId="6A5872E8" w:rsidR="00954A45" w:rsidRPr="00C2380B" w:rsidRDefault="00954A45" w:rsidP="00954A45">
      <w:pPr>
        <w:tabs>
          <w:tab w:val="left" w:pos="774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position w:val="4"/>
          <w:sz w:val="26"/>
          <w:szCs w:val="26"/>
        </w:rPr>
      </w:pPr>
      <w:r w:rsidRPr="00C2380B">
        <w:rPr>
          <w:rFonts w:ascii="Times New Roman" w:eastAsia="Calibri" w:hAnsi="Times New Roman" w:cs="Times New Roman"/>
          <w:color w:val="000000"/>
          <w:spacing w:val="2"/>
          <w:position w:val="4"/>
          <w:sz w:val="26"/>
          <w:szCs w:val="26"/>
        </w:rPr>
        <w:t xml:space="preserve">розглянувши питання про відрядження суддів до </w:t>
      </w:r>
      <w:r w:rsidR="009A61BD" w:rsidRPr="00C2380B">
        <w:rPr>
          <w:rFonts w:ascii="Times New Roman" w:eastAsia="Calibri" w:hAnsi="Times New Roman" w:cs="Times New Roman"/>
          <w:color w:val="000000"/>
          <w:spacing w:val="2"/>
          <w:position w:val="4"/>
          <w:sz w:val="26"/>
          <w:szCs w:val="26"/>
        </w:rPr>
        <w:t>Одеського апеляційного суду</w:t>
      </w:r>
      <w:r w:rsidRPr="00C2380B">
        <w:rPr>
          <w:rFonts w:ascii="Times New Roman" w:eastAsia="Calibri" w:hAnsi="Times New Roman" w:cs="Times New Roman"/>
          <w:color w:val="000000"/>
          <w:spacing w:val="2"/>
          <w:position w:val="4"/>
          <w:sz w:val="26"/>
          <w:szCs w:val="26"/>
        </w:rPr>
        <w:t>,</w:t>
      </w:r>
    </w:p>
    <w:p w14:paraId="569C7CB1" w14:textId="1948E8FF" w:rsidR="00954A45" w:rsidRPr="00C2380B" w:rsidRDefault="00954A45" w:rsidP="00954A45">
      <w:pPr>
        <w:tabs>
          <w:tab w:val="left" w:pos="7740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pacing w:val="2"/>
          <w:position w:val="4"/>
          <w:sz w:val="26"/>
          <w:szCs w:val="26"/>
        </w:rPr>
      </w:pPr>
      <w:r w:rsidRPr="00C2380B">
        <w:rPr>
          <w:rFonts w:ascii="Times New Roman" w:eastAsia="Calibri" w:hAnsi="Times New Roman" w:cs="Times New Roman"/>
          <w:color w:val="000000"/>
          <w:spacing w:val="2"/>
          <w:position w:val="4"/>
          <w:sz w:val="26"/>
          <w:szCs w:val="26"/>
        </w:rPr>
        <w:t>встановила:</w:t>
      </w:r>
    </w:p>
    <w:p w14:paraId="4C6875E1" w14:textId="5E2ABC57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До Вищої кваліфікаційної комісії суддів України </w:t>
      </w:r>
      <w:r w:rsidR="005A7F5A" w:rsidRPr="00C2380B">
        <w:rPr>
          <w:rFonts w:ascii="Times New Roman" w:eastAsia="Calibri" w:hAnsi="Times New Roman" w:cs="Times New Roman"/>
          <w:bCs/>
          <w:sz w:val="26"/>
          <w:szCs w:val="26"/>
        </w:rPr>
        <w:t>14 липня</w:t>
      </w:r>
      <w:r w:rsidR="007C45E6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>202</w:t>
      </w:r>
      <w:r w:rsidR="005A7F5A" w:rsidRPr="00C2380B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року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7C45E6" w:rsidRPr="00C2380B">
        <w:rPr>
          <w:rFonts w:ascii="Times New Roman" w:eastAsia="Calibri" w:hAnsi="Times New Roman" w:cs="Times New Roman"/>
          <w:bCs/>
          <w:sz w:val="26"/>
          <w:szCs w:val="26"/>
        </w:rPr>
        <w:t>семи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суддів до </w:t>
      </w:r>
      <w:r w:rsidR="007C45E6" w:rsidRPr="00C2380B">
        <w:rPr>
          <w:rFonts w:ascii="Times New Roman" w:eastAsia="Calibri" w:hAnsi="Times New Roman" w:cs="Times New Roman"/>
          <w:bCs/>
          <w:sz w:val="26"/>
          <w:szCs w:val="26"/>
        </w:rPr>
        <w:t>Одеського апеляційного суду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у зв’язку з виявленням надмірного рівня судового навантаження в цьому суді.</w:t>
      </w:r>
    </w:p>
    <w:p w14:paraId="5E7F21F0" w14:textId="00C5302F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У повідомленні ДСА України зазначено, що рішенням Вищої ради правосуддя від 24 серпня 2023 року № 852/0/15-23 «Про визначення кількості суддів у місцевих та апеляційних судах» </w:t>
      </w:r>
      <w:r w:rsidR="00346279" w:rsidRPr="00C2380B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0110D" w:rsidRPr="00C2380B">
        <w:rPr>
          <w:rFonts w:ascii="Times New Roman" w:eastAsia="Calibri" w:hAnsi="Times New Roman" w:cs="Times New Roman"/>
          <w:bCs/>
          <w:sz w:val="26"/>
          <w:szCs w:val="26"/>
        </w:rPr>
        <w:t>Одесь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кому </w:t>
      </w:r>
      <w:r w:rsidR="0040110D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апеляційному 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суді 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визначено </w:t>
      </w:r>
      <w:r w:rsidR="0040110D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45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посад суддів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>. Фактично на посадах перебувають 1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судд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ів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, з яких 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п’ят</w:t>
      </w:r>
      <w:r w:rsidR="00346279" w:rsidRPr="00C2380B">
        <w:rPr>
          <w:rFonts w:ascii="Times New Roman" w:eastAsia="Calibri" w:hAnsi="Times New Roman" w:cs="Times New Roman"/>
          <w:bCs/>
          <w:sz w:val="26"/>
          <w:szCs w:val="26"/>
        </w:rPr>
        <w:t>еро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відряджен</w:t>
      </w:r>
      <w:r w:rsidR="00346279" w:rsidRPr="00C2380B">
        <w:rPr>
          <w:rFonts w:ascii="Times New Roman" w:eastAsia="Calibri" w:hAnsi="Times New Roman" w:cs="Times New Roman"/>
          <w:bCs/>
          <w:sz w:val="26"/>
          <w:szCs w:val="26"/>
        </w:rPr>
        <w:t>і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для здійснення правосуддя з іншого суду.</w:t>
      </w:r>
    </w:p>
    <w:p w14:paraId="4E45CEED" w14:textId="2F302B74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За даними звітності за 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перше півріччя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2025 року, середня кількість днів, необхідних для розгляду справ та матеріалів, що надійшли до </w:t>
      </w:r>
      <w:r w:rsidR="008740FD" w:rsidRPr="00C2380B">
        <w:rPr>
          <w:rFonts w:ascii="Times New Roman" w:eastAsia="Calibri" w:hAnsi="Times New Roman" w:cs="Times New Roman"/>
          <w:bCs/>
          <w:sz w:val="26"/>
          <w:szCs w:val="26"/>
        </w:rPr>
        <w:t>апеляційних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судів, по Україні становить 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128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 3237/0/15-20).</w:t>
      </w:r>
    </w:p>
    <w:p w14:paraId="672032A9" w14:textId="5C046894" w:rsidR="00954A45" w:rsidRPr="00C2380B" w:rsidRDefault="00346279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954A45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05F59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Одеському апеляційному суді </w:t>
      </w:r>
      <w:r w:rsidR="00954A45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середня кількість днів, необхідних для розгляду справ, які надійшли за звітний період, одним повноважним суддею, станови</w:t>
      </w:r>
      <w:r w:rsidR="005306AD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="00954A45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50D0D" w:rsidRPr="00C2380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172</w:t>
      </w:r>
      <w:r w:rsidR="00954A45" w:rsidRPr="00C2380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дні,</w:t>
      </w:r>
      <w:r w:rsidR="00954A45" w:rsidRPr="00C2380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954A45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тобто перевищує середній показник по Україні, що дає підстави стверджувати про наявність у суді надмірного рівня судового навантаження.</w:t>
      </w:r>
    </w:p>
    <w:p w14:paraId="5944720F" w14:textId="6DA41BD5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Вирішення питання часткового врегулювання рівня судового навантаження в 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Одеському апеляційному суді 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можливе за умови відрядження до цього суду 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суддів.</w:t>
      </w:r>
    </w:p>
    <w:p w14:paraId="31D87C2C" w14:textId="5773B4B9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 (таблиця «Інформація про показники часу, необхідного для розгляду справ і матеріалів, які надійшли до апеляційних та </w:t>
      </w:r>
      <w:r w:rsidRPr="00C2380B">
        <w:rPr>
          <w:rFonts w:ascii="Times New Roman" w:eastAsia="Calibri" w:hAnsi="Times New Roman" w:cs="Times New Roman"/>
          <w:bCs/>
          <w:spacing w:val="8"/>
          <w:sz w:val="26"/>
          <w:szCs w:val="26"/>
        </w:rPr>
        <w:t xml:space="preserve">місцевих судів за </w:t>
      </w:r>
      <w:r w:rsidR="00950D0D" w:rsidRPr="00C2380B">
        <w:rPr>
          <w:rFonts w:ascii="Times New Roman" w:eastAsia="Calibri" w:hAnsi="Times New Roman" w:cs="Times New Roman"/>
          <w:bCs/>
          <w:spacing w:val="8"/>
          <w:sz w:val="26"/>
          <w:szCs w:val="26"/>
        </w:rPr>
        <w:t>перший квартал</w:t>
      </w:r>
      <w:r w:rsidRPr="00C2380B">
        <w:rPr>
          <w:rFonts w:ascii="Times New Roman" w:eastAsia="Calibri" w:hAnsi="Times New Roman" w:cs="Times New Roman"/>
          <w:bCs/>
          <w:spacing w:val="8"/>
          <w:sz w:val="26"/>
          <w:szCs w:val="26"/>
        </w:rPr>
        <w:t xml:space="preserve"> 2025</w:t>
      </w:r>
      <w:r w:rsidR="00B03082" w:rsidRPr="00C2380B">
        <w:rPr>
          <w:rFonts w:ascii="Times New Roman" w:eastAsia="Calibri" w:hAnsi="Times New Roman" w:cs="Times New Roman"/>
          <w:bCs/>
          <w:spacing w:val="8"/>
          <w:sz w:val="26"/>
          <w:szCs w:val="26"/>
        </w:rPr>
        <w:t> </w:t>
      </w:r>
      <w:r w:rsidRPr="00C2380B">
        <w:rPr>
          <w:rFonts w:ascii="Times New Roman" w:eastAsia="Calibri" w:hAnsi="Times New Roman" w:cs="Times New Roman"/>
          <w:bCs/>
          <w:spacing w:val="8"/>
          <w:sz w:val="26"/>
          <w:szCs w:val="26"/>
        </w:rPr>
        <w:t>року», надіслана листом ДСА України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від</w:t>
      </w:r>
      <w:r w:rsidR="00C2380B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24 квітня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2025 року №</w:t>
      </w:r>
      <w:r w:rsidR="00FB6156" w:rsidRPr="00C2380B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>15-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8451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>/25).</w:t>
      </w:r>
    </w:p>
    <w:p w14:paraId="59206BD7" w14:textId="759FCED0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Автоматизованою системою розподілу доповідачем у справі визначено члена Комісії </w:t>
      </w:r>
      <w:r w:rsidR="00950D0D" w:rsidRPr="00C2380B">
        <w:rPr>
          <w:rFonts w:ascii="Times New Roman" w:eastAsia="Calibri" w:hAnsi="Times New Roman" w:cs="Times New Roman"/>
          <w:bCs/>
          <w:sz w:val="26"/>
          <w:szCs w:val="26"/>
        </w:rPr>
        <w:t>Духа Я.М.</w:t>
      </w:r>
      <w:r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BD5F85D" w14:textId="6BA4ED82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Комісією </w:t>
      </w:r>
      <w:r w:rsidR="00305F59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 липня 2025</w:t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5 розділу ІІІ Порядку відрядження судді до іншого суду того самого рівня і спеціалізації </w:t>
      </w:r>
      <w:r w:rsidRPr="00C2380B">
        <w:rPr>
          <w:rFonts w:ascii="Times New Roman" w:eastAsia="Times New Roman" w:hAnsi="Times New Roman" w:cs="Times New Roman"/>
          <w:spacing w:val="6"/>
          <w:sz w:val="26"/>
          <w:szCs w:val="26"/>
          <w:lang w:eastAsia="uk-UA"/>
        </w:rPr>
        <w:t>(як тимчасового переведення), затвердженого рішенням Вищої ради правосуддя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</w:t>
      </w:r>
      <w:r w:rsid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24 січня 2017 року №</w:t>
      </w:r>
      <w:r w:rsidR="00333267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54/0/15-17 (зі змінами, далі – Порядок).</w:t>
      </w:r>
    </w:p>
    <w:p w14:paraId="7F85FDC8" w14:textId="64B21C46" w:rsidR="008A3892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Упродовж встановленого строку до Комісії надійшл</w:t>
      </w:r>
      <w:r w:rsidR="00305F59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згод</w:t>
      </w:r>
      <w:r w:rsidR="00305F59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відрядження до </w:t>
      </w:r>
      <w:r w:rsidR="00305F59" w:rsidRPr="00C2380B">
        <w:rPr>
          <w:rFonts w:ascii="Times New Roman" w:eastAsia="Calibri" w:hAnsi="Times New Roman" w:cs="Times New Roman"/>
          <w:bCs/>
          <w:sz w:val="26"/>
          <w:szCs w:val="26"/>
        </w:rPr>
        <w:t>Одесько</w:t>
      </w:r>
      <w:r w:rsidR="00E569C2" w:rsidRPr="00C2380B">
        <w:rPr>
          <w:rFonts w:ascii="Times New Roman" w:eastAsia="Calibri" w:hAnsi="Times New Roman" w:cs="Times New Roman"/>
          <w:bCs/>
          <w:sz w:val="26"/>
          <w:szCs w:val="26"/>
        </w:rPr>
        <w:t>го</w:t>
      </w:r>
      <w:r w:rsidR="00305F59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апеляційно</w:t>
      </w:r>
      <w:r w:rsidR="00E569C2" w:rsidRPr="00C2380B">
        <w:rPr>
          <w:rFonts w:ascii="Times New Roman" w:eastAsia="Calibri" w:hAnsi="Times New Roman" w:cs="Times New Roman"/>
          <w:bCs/>
          <w:sz w:val="26"/>
          <w:szCs w:val="26"/>
        </w:rPr>
        <w:t>го</w:t>
      </w:r>
      <w:r w:rsidR="00305F59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суд</w:t>
      </w:r>
      <w:r w:rsidR="00E569C2" w:rsidRPr="00C2380B">
        <w:rPr>
          <w:rFonts w:ascii="Times New Roman" w:eastAsia="Calibri" w:hAnsi="Times New Roman" w:cs="Times New Roman"/>
          <w:bCs/>
          <w:sz w:val="26"/>
          <w:szCs w:val="26"/>
        </w:rPr>
        <w:t>у</w:t>
      </w:r>
      <w:r w:rsidR="00305F59" w:rsidRPr="00C2380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2380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 </w:t>
      </w:r>
      <w:r w:rsidR="00305F59" w:rsidRPr="00C2380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судді Херсонського апеляційного суду </w:t>
      </w:r>
      <w:r w:rsidR="008A3892" w:rsidRPr="00C2380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Коломієць Наталії Олексіївни. </w:t>
      </w:r>
    </w:p>
    <w:p w14:paraId="26F8C4E1" w14:textId="5D8A4941" w:rsidR="008A3892" w:rsidRPr="00C2380B" w:rsidRDefault="008A3892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Комісією розпочато розгляд цього питання 06 серпня 2025 року та оголошено перерву з додатковим визначенням дати. Наступне оголошення про продовження процедури відрядження опубліковане 27 лютого 2026 року з визначенням дати засідання на 11 березня 2026 року. </w:t>
      </w:r>
    </w:p>
    <w:p w14:paraId="26878261" w14:textId="1C88F5C4" w:rsidR="00954A45" w:rsidRPr="00C2380B" w:rsidRDefault="005A7F5A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Суддя Коломієць Н.О. взяла участь у</w:t>
      </w:r>
      <w:r w:rsidR="00954A45"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засіданні Комісії </w:t>
      </w:r>
      <w:r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11 березня</w:t>
      </w:r>
      <w:r w:rsidR="00954A45"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202</w:t>
      </w:r>
      <w:r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6</w:t>
      </w:r>
      <w:r w:rsidR="00954A45"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року</w:t>
      </w:r>
      <w:r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</w:t>
      </w:r>
      <w:r w:rsidR="00954A45" w:rsidRPr="00C2380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</w:p>
    <w:p w14:paraId="69533362" w14:textId="10600EC9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Заслухавши доповідача, проаналізувавши матеріали щодо відрядження суддів до </w:t>
      </w:r>
      <w:r w:rsidR="005A7F5A" w:rsidRPr="00C2380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Херсонського апеляційного суду</w:t>
      </w:r>
      <w:r w:rsidR="00234713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,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Комісія встановила таке.</w:t>
      </w:r>
    </w:p>
    <w:p w14:paraId="37E73515" w14:textId="77777777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Частиною першою статті 55 Закону України «Про судоустрій і статус суддів» (далі – 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3BEC317C" w14:textId="6ECFB1C1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</w:t>
      </w:r>
      <w:r w:rsidR="00234713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у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6F332721" w14:textId="2C0FA9FE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Крім того, за загальним правилом, визначеним абзацом четвертим пункту 1</w:t>
      </w:r>
      <w:r w:rsidR="00EF1081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розділу 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187108F6" w14:textId="2713F0BD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ДСА України листом від </w:t>
      </w:r>
      <w:r w:rsidR="005A7F5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11 липня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202</w:t>
      </w:r>
      <w:r w:rsidR="005A7F5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5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року № </w:t>
      </w:r>
      <w:r w:rsidR="005A7F5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8-13856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/2</w:t>
      </w:r>
      <w:r w:rsidR="005A7F5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5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надіслала до Комісії статистичну інформацію про судове навантаження місцевих та апеляційних судів за 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перше півріччя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2025 р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оку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. За даними звітності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першого півріччя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2025 року, середня кількість днів, необхідних для розгляду справ та матеріалів, що надійшли до 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апеляційних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судів, по Україні станови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ла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128</w:t>
      </w:r>
      <w:r w:rsid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дні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в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для одного повноважного судді з урахуванням рекомендованих Вищою радою правосуддя показників середньої </w:t>
      </w:r>
      <w:r w:rsidRPr="00C2380B">
        <w:rPr>
          <w:rFonts w:ascii="Times New Roman" w:eastAsia="Calibri" w:hAnsi="Times New Roman" w:cs="Times New Roman"/>
          <w:bCs/>
          <w:spacing w:val="6"/>
          <w:position w:val="2"/>
          <w:sz w:val="26"/>
          <w:szCs w:val="26"/>
        </w:rPr>
        <w:t>тривалості розгляду справ (рішення Вищої ради правосуддя від 24 листопада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2020</w:t>
      </w:r>
      <w:r w:rsid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 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року № 3237/0/15-20). </w:t>
      </w:r>
      <w:r w:rsidR="00CC3E66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В Одеському апеляційному суді середня кількість днів, необхідних для розгляду справ одним повноважним суддею, становить 172 дні, тобто перевищує середній показник по України, що дає ДСА України підстави стверджувати про наявність у судах надмірного навантаження.</w:t>
      </w:r>
    </w:p>
    <w:p w14:paraId="777FD6BC" w14:textId="08699ABC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lastRenderedPageBreak/>
        <w:t xml:space="preserve">Під час розгляду повідомлення ДСА України Комісією встановлено, що в разі відрядження до </w:t>
      </w:r>
      <w:r w:rsidR="004B1D7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Одесько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го</w:t>
      </w:r>
      <w:r w:rsidR="004B1D7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апеляційно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го</w:t>
      </w:r>
      <w:r w:rsidR="004B1D7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суд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у</w:t>
      </w:r>
      <w:r w:rsidR="004B1D7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одного судді середня кількість днів, необхідних для розгляду справ, які надійшли за </w:t>
      </w:r>
      <w:r w:rsidR="004B1D7A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перше півріччя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2025 р</w:t>
      </w:r>
      <w:r w:rsidR="00346279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оку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, одним повноважним суддею, становит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ь 381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д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ень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, у разі відрядження 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одного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судді –</w:t>
      </w:r>
      <w:r w:rsid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4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04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 xml:space="preserve"> дні</w:t>
      </w:r>
      <w:r w:rsidR="005306AD"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, двох суддів – 429 днів</w:t>
      </w:r>
      <w:r w:rsidRPr="00C2380B">
        <w:rPr>
          <w:rFonts w:ascii="Times New Roman" w:eastAsia="Calibri" w:hAnsi="Times New Roman" w:cs="Times New Roman"/>
          <w:bCs/>
          <w:spacing w:val="4"/>
          <w:position w:val="2"/>
          <w:sz w:val="26"/>
          <w:szCs w:val="26"/>
        </w:rPr>
        <w:t>.</w:t>
      </w:r>
    </w:p>
    <w:p w14:paraId="7E5DE8B3" w14:textId="21708ADA" w:rsidR="00954A45" w:rsidRPr="00C2380B" w:rsidRDefault="00954A45" w:rsidP="009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Стосовно наявності підстав для відрядження судді </w:t>
      </w:r>
      <w:r w:rsidR="00E569C2" w:rsidRPr="00C2380B">
        <w:rPr>
          <w:rFonts w:ascii="Times New Roman" w:eastAsia="Times New Roman" w:hAnsi="Times New Roman" w:cs="Times New Roman"/>
          <w:bCs/>
          <w:spacing w:val="4"/>
          <w:position w:val="2"/>
          <w:sz w:val="26"/>
          <w:szCs w:val="26"/>
          <w:lang w:eastAsia="uk-UA"/>
        </w:rPr>
        <w:t xml:space="preserve">Коломієць Н.О. встановлено таке. </w:t>
      </w:r>
    </w:p>
    <w:p w14:paraId="70A5570E" w14:textId="5661C4BC" w:rsidR="00E95A82" w:rsidRPr="00C2380B" w:rsidRDefault="00E95A82" w:rsidP="00E95A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pacing w:val="4"/>
          <w:sz w:val="26"/>
          <w:szCs w:val="26"/>
        </w:rPr>
        <w:t xml:space="preserve">Указом Президента України від 06 лютого 2007 року № 82/2007 суддю </w:t>
      </w:r>
      <w:r w:rsidRPr="00C2380B">
        <w:rPr>
          <w:rFonts w:ascii="Times New Roman" w:hAnsi="Times New Roman" w:cs="Times New Roman"/>
          <w:sz w:val="26"/>
          <w:szCs w:val="26"/>
        </w:rPr>
        <w:t xml:space="preserve">Коломієць Н.О. призначено на посаду судді </w:t>
      </w:r>
      <w:proofErr w:type="spellStart"/>
      <w:r w:rsidRPr="00C2380B">
        <w:rPr>
          <w:rFonts w:ascii="Times New Roman" w:hAnsi="Times New Roman" w:cs="Times New Roman"/>
          <w:sz w:val="26"/>
          <w:szCs w:val="26"/>
        </w:rPr>
        <w:t>Новокаховського</w:t>
      </w:r>
      <w:proofErr w:type="spellEnd"/>
      <w:r w:rsidRPr="00C2380B">
        <w:rPr>
          <w:rFonts w:ascii="Times New Roman" w:hAnsi="Times New Roman" w:cs="Times New Roman"/>
          <w:sz w:val="26"/>
          <w:szCs w:val="26"/>
        </w:rPr>
        <w:t xml:space="preserve"> міського суду Херсонської області.</w:t>
      </w:r>
    </w:p>
    <w:p w14:paraId="189B751D" w14:textId="4CE02CE3" w:rsidR="00E95A82" w:rsidRPr="00C2380B" w:rsidRDefault="00E95A82" w:rsidP="00E95A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>Постановою Верховної Ради України від 09 лютого 2012 року № 4368-VI призначен</w:t>
      </w:r>
      <w:r w:rsidR="00346279" w:rsidRPr="00C2380B">
        <w:rPr>
          <w:rFonts w:ascii="Times New Roman" w:hAnsi="Times New Roman" w:cs="Times New Roman"/>
          <w:sz w:val="26"/>
          <w:szCs w:val="26"/>
        </w:rPr>
        <w:t>о</w:t>
      </w:r>
      <w:r w:rsidRPr="00C2380B">
        <w:rPr>
          <w:rFonts w:ascii="Times New Roman" w:hAnsi="Times New Roman" w:cs="Times New Roman"/>
          <w:sz w:val="26"/>
          <w:szCs w:val="26"/>
        </w:rPr>
        <w:t xml:space="preserve"> на вказану посаду безстроково. </w:t>
      </w:r>
    </w:p>
    <w:p w14:paraId="1EE899D3" w14:textId="226BFEAC" w:rsidR="00E95A82" w:rsidRPr="00C2380B" w:rsidRDefault="00E95A82" w:rsidP="00E95A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>Постановою Верховної Ради України від 18 вересня 2012 року  № 5260-VI призначен</w:t>
      </w:r>
      <w:r w:rsidR="00346279" w:rsidRPr="00C2380B">
        <w:rPr>
          <w:rFonts w:ascii="Times New Roman" w:hAnsi="Times New Roman" w:cs="Times New Roman"/>
          <w:sz w:val="26"/>
          <w:szCs w:val="26"/>
        </w:rPr>
        <w:t>о</w:t>
      </w:r>
      <w:r w:rsidRPr="00C2380B">
        <w:rPr>
          <w:rFonts w:ascii="Times New Roman" w:hAnsi="Times New Roman" w:cs="Times New Roman"/>
          <w:sz w:val="26"/>
          <w:szCs w:val="26"/>
        </w:rPr>
        <w:t xml:space="preserve"> суддею апеляційного суду Херсонської області.</w:t>
      </w:r>
    </w:p>
    <w:p w14:paraId="5C6207A5" w14:textId="780D3C7E" w:rsidR="00E95A82" w:rsidRPr="00C2380B" w:rsidRDefault="00E95A82" w:rsidP="00E95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>Рішенням Вищої ради правосуддя від 10 січня 2019 року № 48/0/15/-19 «Про переведення судді апеляційного суду Херсонської області Коломієць Н.О. на роботу на посаду судді Херсонського апеляційного суду».</w:t>
      </w:r>
    </w:p>
    <w:p w14:paraId="029B1DF3" w14:textId="3F519A9B" w:rsidR="00954A45" w:rsidRPr="00C2380B" w:rsidRDefault="00954A45" w:rsidP="009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Стаж роботи </w:t>
      </w:r>
      <w:r w:rsidR="00B43760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Коломієць Н.О. 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на посаді судді становить </w:t>
      </w:r>
      <w:r w:rsidR="00E95A82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21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р</w:t>
      </w:r>
      <w:r w:rsidR="00E95A82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ік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.</w:t>
      </w:r>
    </w:p>
    <w:p w14:paraId="13D89513" w14:textId="7D04D58E" w:rsidR="00954A45" w:rsidRPr="00C2380B" w:rsidRDefault="00954A45" w:rsidP="00954A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position w:val="2"/>
          <w:sz w:val="26"/>
          <w:szCs w:val="26"/>
          <w:lang w:eastAsia="uk-UA"/>
        </w:rPr>
      </w:pP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За даними звітності, наданими ДСА України, у </w:t>
      </w:r>
      <w:bookmarkStart w:id="0" w:name="_Hlk223361849"/>
      <w:r w:rsidR="0071440B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Херсонському апеляційному суді </w:t>
      </w:r>
      <w:bookmarkEnd w:id="0"/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середня кількість днів, необхідних для розгляду справ і матеріалів, які надійшли за 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перше півріччя 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2025 р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оку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, одним повноважним суддею, станови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ла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110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днів, що не перевищує середній показник по Україні (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128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дні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в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).  </w:t>
      </w:r>
    </w:p>
    <w:p w14:paraId="2FA0BC63" w14:textId="62252452" w:rsidR="00F01D8E" w:rsidRPr="00C2380B" w:rsidRDefault="00954A45" w:rsidP="009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</w:pP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За інформацією, наданою 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в.о. 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голов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и Херсонського апеляційного 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суду</w:t>
      </w:r>
      <w:r w:rsidR="00346279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,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у провадженні судді </w:t>
      </w:r>
      <w:r w:rsidR="000B1946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Коломієць Н.О. не перебували судові справи. </w:t>
      </w:r>
      <w:r w:rsidR="00F01D8E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За повідомленням судді Коломієць Н.О.</w:t>
      </w:r>
      <w:r w:rsidR="00346279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,</w:t>
      </w:r>
      <w:r w:rsidR="00F01D8E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на час подання згоди вона </w:t>
      </w:r>
      <w:r w:rsidR="00B671DA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>ІНФОРМАЦІЯ_1</w:t>
      </w:r>
      <w:r w:rsidR="00F01D8E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. </w:t>
      </w:r>
    </w:p>
    <w:p w14:paraId="21FE4E1F" w14:textId="0EC8075F" w:rsidR="00A50864" w:rsidRPr="00C2380B" w:rsidRDefault="00A50864" w:rsidP="003B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 xml:space="preserve">На адресу Комісії 05 березня 2026 року надійшло звернення голови Одеського апеляційного суду з проханням позитивно вирішити питання щодо відрядження судді Коломієць Н.О. до Одеського апеляційного суду. </w:t>
      </w:r>
    </w:p>
    <w:p w14:paraId="3407B136" w14:textId="7A0FAE29" w:rsidR="00A50864" w:rsidRPr="00C2380B" w:rsidRDefault="00A50864" w:rsidP="003B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>У зверненні йдеться</w:t>
      </w:r>
      <w:r w:rsidR="00346279" w:rsidRPr="00C2380B">
        <w:rPr>
          <w:rFonts w:ascii="Times New Roman" w:hAnsi="Times New Roman" w:cs="Times New Roman"/>
          <w:sz w:val="26"/>
          <w:szCs w:val="26"/>
        </w:rPr>
        <w:t xml:space="preserve"> про те</w:t>
      </w:r>
      <w:r w:rsidRPr="00C2380B">
        <w:rPr>
          <w:rFonts w:ascii="Times New Roman" w:hAnsi="Times New Roman" w:cs="Times New Roman"/>
          <w:sz w:val="26"/>
          <w:szCs w:val="26"/>
        </w:rPr>
        <w:t>, що в Одеському апеляційному суді склалася критична ситуація з кадрами суддів, здійснюють правосуддя 18 суддів (з урахуванням 5 суддів</w:t>
      </w:r>
      <w:r w:rsidR="00346279" w:rsidRPr="00C2380B">
        <w:rPr>
          <w:rFonts w:ascii="Times New Roman" w:hAnsi="Times New Roman" w:cs="Times New Roman"/>
          <w:sz w:val="26"/>
          <w:szCs w:val="26"/>
        </w:rPr>
        <w:t>,</w:t>
      </w:r>
      <w:r w:rsidRPr="00C2380B">
        <w:rPr>
          <w:rFonts w:ascii="Times New Roman" w:hAnsi="Times New Roman" w:cs="Times New Roman"/>
          <w:sz w:val="26"/>
          <w:szCs w:val="26"/>
        </w:rPr>
        <w:t xml:space="preserve"> відряджених із Луганського апеляційного суду), з них 5 суддів судової палати з розгляду кримінальних справ, 13 – з розгляду цивільних, що створює диспропорцію</w:t>
      </w:r>
      <w:r w:rsidR="008740FD" w:rsidRPr="00C2380B">
        <w:rPr>
          <w:rFonts w:ascii="Times New Roman" w:hAnsi="Times New Roman" w:cs="Times New Roman"/>
          <w:sz w:val="26"/>
          <w:szCs w:val="26"/>
        </w:rPr>
        <w:t xml:space="preserve"> у навантаженні</w:t>
      </w:r>
      <w:r w:rsidRPr="00C2380B">
        <w:rPr>
          <w:rFonts w:ascii="Times New Roman" w:hAnsi="Times New Roman" w:cs="Times New Roman"/>
          <w:sz w:val="26"/>
          <w:szCs w:val="26"/>
        </w:rPr>
        <w:t>. Голова суду зазначає, що у 2025 році в Одеському апеляційному суді перебувало 27 045 справ та матеріалів та 2 568 справ про адмін</w:t>
      </w:r>
      <w:r w:rsidR="00346279" w:rsidRPr="00C2380B">
        <w:rPr>
          <w:rFonts w:ascii="Times New Roman" w:hAnsi="Times New Roman" w:cs="Times New Roman"/>
          <w:sz w:val="26"/>
          <w:szCs w:val="26"/>
        </w:rPr>
        <w:t xml:space="preserve">істративні </w:t>
      </w:r>
      <w:r w:rsidRPr="00C2380B">
        <w:rPr>
          <w:rFonts w:ascii="Times New Roman" w:hAnsi="Times New Roman" w:cs="Times New Roman"/>
          <w:sz w:val="26"/>
          <w:szCs w:val="26"/>
        </w:rPr>
        <w:t xml:space="preserve">правопорушення. </w:t>
      </w:r>
    </w:p>
    <w:p w14:paraId="26263611" w14:textId="24668974" w:rsidR="00A50864" w:rsidRPr="00C2380B" w:rsidRDefault="00A50864" w:rsidP="003B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 xml:space="preserve">Навантаження в Одеському апеляційному суді </w:t>
      </w:r>
      <w:r w:rsidR="00346279" w:rsidRPr="00C2380B">
        <w:rPr>
          <w:rFonts w:ascii="Times New Roman" w:hAnsi="Times New Roman" w:cs="Times New Roman"/>
          <w:sz w:val="26"/>
          <w:szCs w:val="26"/>
        </w:rPr>
        <w:t>в понад</w:t>
      </w:r>
      <w:r w:rsidRPr="00C2380B">
        <w:rPr>
          <w:rFonts w:ascii="Times New Roman" w:hAnsi="Times New Roman" w:cs="Times New Roman"/>
          <w:sz w:val="26"/>
          <w:szCs w:val="26"/>
        </w:rPr>
        <w:t xml:space="preserve"> 7 разів перевищує аналогічні показники Херсонсько</w:t>
      </w:r>
      <w:r w:rsidR="00346279" w:rsidRPr="00C2380B">
        <w:rPr>
          <w:rFonts w:ascii="Times New Roman" w:hAnsi="Times New Roman" w:cs="Times New Roman"/>
          <w:sz w:val="26"/>
          <w:szCs w:val="26"/>
        </w:rPr>
        <w:t>го</w:t>
      </w:r>
      <w:r w:rsidRPr="00C2380B">
        <w:rPr>
          <w:rFonts w:ascii="Times New Roman" w:hAnsi="Times New Roman" w:cs="Times New Roman"/>
          <w:sz w:val="26"/>
          <w:szCs w:val="26"/>
        </w:rPr>
        <w:t xml:space="preserve"> апеляційно</w:t>
      </w:r>
      <w:r w:rsidR="00346279" w:rsidRPr="00C2380B">
        <w:rPr>
          <w:rFonts w:ascii="Times New Roman" w:hAnsi="Times New Roman" w:cs="Times New Roman"/>
          <w:sz w:val="26"/>
          <w:szCs w:val="26"/>
        </w:rPr>
        <w:t>го</w:t>
      </w:r>
      <w:r w:rsidRPr="00C2380B">
        <w:rPr>
          <w:rFonts w:ascii="Times New Roman" w:hAnsi="Times New Roman" w:cs="Times New Roman"/>
          <w:sz w:val="26"/>
          <w:szCs w:val="26"/>
        </w:rPr>
        <w:t xml:space="preserve"> суд</w:t>
      </w:r>
      <w:r w:rsidR="00346279" w:rsidRPr="00C2380B">
        <w:rPr>
          <w:rFonts w:ascii="Times New Roman" w:hAnsi="Times New Roman" w:cs="Times New Roman"/>
          <w:sz w:val="26"/>
          <w:szCs w:val="26"/>
        </w:rPr>
        <w:t>у</w:t>
      </w:r>
      <w:r w:rsidRPr="00C2380B">
        <w:rPr>
          <w:rFonts w:ascii="Times New Roman" w:hAnsi="Times New Roman" w:cs="Times New Roman"/>
          <w:sz w:val="26"/>
          <w:szCs w:val="26"/>
        </w:rPr>
        <w:t xml:space="preserve"> (Одеський апеляційний суд – 27 045 справ та матеріалів, Херсонський апеляційний суд – 3 700 справ та матеріалів). </w:t>
      </w:r>
    </w:p>
    <w:p w14:paraId="22F4EEAA" w14:textId="624C8142" w:rsidR="00A50864" w:rsidRPr="00C2380B" w:rsidRDefault="00A50864" w:rsidP="003B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 xml:space="preserve">Також у зверненні </w:t>
      </w:r>
      <w:r w:rsidR="00346279" w:rsidRPr="00C2380B">
        <w:rPr>
          <w:rFonts w:ascii="Times New Roman" w:hAnsi="Times New Roman" w:cs="Times New Roman"/>
          <w:sz w:val="26"/>
          <w:szCs w:val="26"/>
        </w:rPr>
        <w:t>містяться відомості</w:t>
      </w:r>
      <w:r w:rsidRPr="00C2380B">
        <w:rPr>
          <w:rFonts w:ascii="Times New Roman" w:hAnsi="Times New Roman" w:cs="Times New Roman"/>
          <w:sz w:val="26"/>
          <w:szCs w:val="26"/>
        </w:rPr>
        <w:t>, що суддя Коломієць Н.О. уже перебувала у відрядженні в Одеському апеляційному суді з 12</w:t>
      </w:r>
      <w:r w:rsidR="00C1722C" w:rsidRPr="00C2380B">
        <w:rPr>
          <w:rFonts w:ascii="Times New Roman" w:hAnsi="Times New Roman" w:cs="Times New Roman"/>
          <w:sz w:val="26"/>
          <w:szCs w:val="26"/>
        </w:rPr>
        <w:t xml:space="preserve"> серпня </w:t>
      </w:r>
      <w:r w:rsidRPr="00C2380B">
        <w:rPr>
          <w:rFonts w:ascii="Times New Roman" w:hAnsi="Times New Roman" w:cs="Times New Roman"/>
          <w:sz w:val="26"/>
          <w:szCs w:val="26"/>
        </w:rPr>
        <w:t>2022</w:t>
      </w:r>
      <w:r w:rsidR="00C1722C" w:rsidRPr="00C2380B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C2380B">
        <w:rPr>
          <w:rFonts w:ascii="Times New Roman" w:hAnsi="Times New Roman" w:cs="Times New Roman"/>
          <w:sz w:val="26"/>
          <w:szCs w:val="26"/>
        </w:rPr>
        <w:t xml:space="preserve"> до 30</w:t>
      </w:r>
      <w:r w:rsidR="00C1722C" w:rsidRPr="00C2380B">
        <w:rPr>
          <w:rFonts w:ascii="Times New Roman" w:hAnsi="Times New Roman" w:cs="Times New Roman"/>
          <w:sz w:val="26"/>
          <w:szCs w:val="26"/>
        </w:rPr>
        <w:t xml:space="preserve"> травня </w:t>
      </w:r>
      <w:r w:rsidRPr="00C2380B">
        <w:rPr>
          <w:rFonts w:ascii="Times New Roman" w:hAnsi="Times New Roman" w:cs="Times New Roman"/>
          <w:sz w:val="26"/>
          <w:szCs w:val="26"/>
        </w:rPr>
        <w:t>2023</w:t>
      </w:r>
      <w:r w:rsidR="00C2380B">
        <w:rPr>
          <w:rFonts w:ascii="Times New Roman" w:hAnsi="Times New Roman" w:cs="Times New Roman"/>
          <w:sz w:val="26"/>
          <w:szCs w:val="26"/>
        </w:rPr>
        <w:t> </w:t>
      </w:r>
      <w:r w:rsidR="00C1722C" w:rsidRPr="00C2380B">
        <w:rPr>
          <w:rFonts w:ascii="Times New Roman" w:hAnsi="Times New Roman" w:cs="Times New Roman"/>
          <w:sz w:val="26"/>
          <w:szCs w:val="26"/>
        </w:rPr>
        <w:t>року</w:t>
      </w:r>
      <w:r w:rsidR="00346279" w:rsidRPr="00C2380B">
        <w:rPr>
          <w:rFonts w:ascii="Times New Roman" w:hAnsi="Times New Roman" w:cs="Times New Roman"/>
          <w:sz w:val="26"/>
          <w:szCs w:val="26"/>
        </w:rPr>
        <w:t>. З</w:t>
      </w:r>
      <w:r w:rsidRPr="00C2380B">
        <w:rPr>
          <w:rFonts w:ascii="Times New Roman" w:hAnsi="Times New Roman" w:cs="Times New Roman"/>
          <w:sz w:val="26"/>
          <w:szCs w:val="26"/>
        </w:rPr>
        <w:t>а час роботи в цьому суді зарекомендувала себе як високопрофесійна, порядна та відповідальна людина</w:t>
      </w:r>
      <w:r w:rsidR="00346279" w:rsidRPr="00C2380B">
        <w:rPr>
          <w:rFonts w:ascii="Times New Roman" w:hAnsi="Times New Roman" w:cs="Times New Roman"/>
          <w:sz w:val="26"/>
          <w:szCs w:val="26"/>
        </w:rPr>
        <w:t>,</w:t>
      </w:r>
      <w:r w:rsidRPr="00C2380B">
        <w:rPr>
          <w:rFonts w:ascii="Times New Roman" w:hAnsi="Times New Roman" w:cs="Times New Roman"/>
          <w:sz w:val="26"/>
          <w:szCs w:val="26"/>
        </w:rPr>
        <w:t xml:space="preserve"> яка користувалася повагою </w:t>
      </w:r>
      <w:r w:rsidR="00346279" w:rsidRPr="00C2380B">
        <w:rPr>
          <w:rFonts w:ascii="Times New Roman" w:hAnsi="Times New Roman" w:cs="Times New Roman"/>
          <w:sz w:val="26"/>
          <w:szCs w:val="26"/>
        </w:rPr>
        <w:t>в</w:t>
      </w:r>
      <w:r w:rsidRPr="00C2380B">
        <w:rPr>
          <w:rFonts w:ascii="Times New Roman" w:hAnsi="Times New Roman" w:cs="Times New Roman"/>
          <w:sz w:val="26"/>
          <w:szCs w:val="26"/>
        </w:rPr>
        <w:t xml:space="preserve"> колективі. </w:t>
      </w:r>
    </w:p>
    <w:p w14:paraId="60B52FF9" w14:textId="716BF129" w:rsidR="00A50864" w:rsidRPr="00C2380B" w:rsidRDefault="003B26A6" w:rsidP="004A02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</w:pPr>
      <w:r w:rsidRPr="00C2380B">
        <w:rPr>
          <w:rFonts w:ascii="Times New Roman" w:hAnsi="Times New Roman" w:cs="Times New Roman"/>
          <w:sz w:val="26"/>
          <w:szCs w:val="26"/>
        </w:rPr>
        <w:t xml:space="preserve">Під час засідання Комісії 11 березня 2026 року суддя Коломієць Н.О. зазначила, що не може повернутися до виконання професійних обов’язків у м. Херсон, оскільки її житло </w:t>
      </w:r>
      <w:r w:rsidR="004A0259" w:rsidRPr="00C2380B">
        <w:rPr>
          <w:rFonts w:ascii="Times New Roman" w:hAnsi="Times New Roman" w:cs="Times New Roman"/>
          <w:sz w:val="26"/>
          <w:szCs w:val="26"/>
        </w:rPr>
        <w:t xml:space="preserve">зазнало руйнування через обстріли і </w:t>
      </w:r>
      <w:r w:rsidRPr="00C2380B">
        <w:rPr>
          <w:rFonts w:ascii="Times New Roman" w:hAnsi="Times New Roman" w:cs="Times New Roman"/>
          <w:sz w:val="26"/>
          <w:szCs w:val="26"/>
        </w:rPr>
        <w:t>потребує капітального ремонту</w:t>
      </w:r>
      <w:r w:rsidR="004A0259" w:rsidRPr="00C2380B">
        <w:rPr>
          <w:rFonts w:ascii="Times New Roman" w:hAnsi="Times New Roman" w:cs="Times New Roman"/>
          <w:sz w:val="26"/>
          <w:szCs w:val="26"/>
        </w:rPr>
        <w:t>.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 Крім того</w:t>
      </w:r>
      <w:r w:rsidR="008740FD" w:rsidRPr="00C2380B">
        <w:rPr>
          <w:rFonts w:ascii="Times New Roman" w:hAnsi="Times New Roman" w:cs="Times New Roman"/>
          <w:sz w:val="26"/>
          <w:szCs w:val="26"/>
        </w:rPr>
        <w:t>,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 суддя вказує, що м. Херсон </w:t>
      </w:r>
      <w:r w:rsidR="00346279" w:rsidRPr="00C2380B">
        <w:rPr>
          <w:rFonts w:ascii="Times New Roman" w:hAnsi="Times New Roman" w:cs="Times New Roman"/>
          <w:sz w:val="26"/>
          <w:szCs w:val="26"/>
        </w:rPr>
        <w:t>розташоване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 у регіоні інтенсивних обстрілів, що створює вкрай небезпе</w:t>
      </w:r>
      <w:r w:rsidR="00346279" w:rsidRPr="00C2380B">
        <w:rPr>
          <w:rFonts w:ascii="Times New Roman" w:hAnsi="Times New Roman" w:cs="Times New Roman"/>
          <w:sz w:val="26"/>
          <w:szCs w:val="26"/>
        </w:rPr>
        <w:t>чну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 ситуацію для її дітей і просить відрядити її до м. Одеса, де безпекова ситуація </w:t>
      </w:r>
      <w:r w:rsidR="00346279" w:rsidRPr="00C2380B">
        <w:rPr>
          <w:rFonts w:ascii="Times New Roman" w:hAnsi="Times New Roman" w:cs="Times New Roman"/>
          <w:sz w:val="26"/>
          <w:szCs w:val="26"/>
        </w:rPr>
        <w:t>більш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 стабільн</w:t>
      </w:r>
      <w:r w:rsidR="00346279" w:rsidRPr="00C2380B">
        <w:rPr>
          <w:rFonts w:ascii="Times New Roman" w:hAnsi="Times New Roman" w:cs="Times New Roman"/>
          <w:sz w:val="26"/>
          <w:szCs w:val="26"/>
        </w:rPr>
        <w:t>а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. Також суддя Коломієць Н.О. вказала, що на сьогодні </w:t>
      </w:r>
      <w:r w:rsidR="00B671DA">
        <w:rPr>
          <w:rFonts w:ascii="Times New Roman" w:hAnsi="Times New Roman" w:cs="Times New Roman"/>
          <w:sz w:val="26"/>
          <w:szCs w:val="26"/>
        </w:rPr>
        <w:lastRenderedPageBreak/>
        <w:t>ІНФОРМАЦІЯ_2</w:t>
      </w:r>
      <w:bookmarkStart w:id="1" w:name="_GoBack"/>
      <w:bookmarkEnd w:id="1"/>
      <w:r w:rsidR="00AB3DCA" w:rsidRPr="00C2380B">
        <w:rPr>
          <w:rFonts w:ascii="Times New Roman" w:hAnsi="Times New Roman" w:cs="Times New Roman"/>
          <w:sz w:val="26"/>
          <w:szCs w:val="26"/>
        </w:rPr>
        <w:t xml:space="preserve">, однак у разі </w:t>
      </w:r>
      <w:r w:rsidR="00FF252F" w:rsidRPr="00C2380B">
        <w:rPr>
          <w:rFonts w:ascii="Times New Roman" w:hAnsi="Times New Roman" w:cs="Times New Roman"/>
          <w:sz w:val="26"/>
          <w:szCs w:val="26"/>
        </w:rPr>
        <w:t xml:space="preserve">її </w:t>
      </w:r>
      <w:r w:rsidR="00AB3DCA" w:rsidRPr="00C2380B">
        <w:rPr>
          <w:rFonts w:ascii="Times New Roman" w:hAnsi="Times New Roman" w:cs="Times New Roman"/>
          <w:sz w:val="26"/>
          <w:szCs w:val="26"/>
        </w:rPr>
        <w:t xml:space="preserve">відрядження до Одеського апеляційного суду </w:t>
      </w:r>
      <w:r w:rsidR="00FF252F" w:rsidRPr="00C2380B">
        <w:rPr>
          <w:rFonts w:ascii="Times New Roman" w:hAnsi="Times New Roman" w:cs="Times New Roman"/>
          <w:sz w:val="26"/>
          <w:szCs w:val="26"/>
        </w:rPr>
        <w:t xml:space="preserve">має намір негайно приступити до виконання професійних обов’язків у зазначеному суді. </w:t>
      </w:r>
    </w:p>
    <w:p w14:paraId="73EF9E09" w14:textId="0B7890B7" w:rsidR="00E569C2" w:rsidRPr="00C2380B" w:rsidRDefault="00954A45" w:rsidP="009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Заслухавши доповідача, дослідивши наявні в розпорядженні Комісії матеріали відрядження судді, а також інші обставини, встановлені під час розгляду питання щодо відрядження суддів, Комісія дійшла висновку про </w:t>
      </w:r>
      <w:r w:rsidR="00FF252F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наявність </w:t>
      </w:r>
      <w:r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 підстав для внесення до Вищої ради правосуддя подання з рекомендацією про відрядження судді </w:t>
      </w:r>
      <w:r w:rsidR="00FF252F" w:rsidRPr="00C2380B">
        <w:rPr>
          <w:rFonts w:ascii="Times New Roman" w:eastAsia="Calibri" w:hAnsi="Times New Roman" w:cs="Times New Roman"/>
          <w:spacing w:val="4"/>
          <w:position w:val="2"/>
          <w:sz w:val="26"/>
          <w:szCs w:val="26"/>
        </w:rPr>
        <w:t xml:space="preserve">Херсонського апеляційного суду Коломієць Н.О. </w:t>
      </w:r>
    </w:p>
    <w:p w14:paraId="4105BBD0" w14:textId="77777777" w:rsidR="00954A45" w:rsidRPr="00C2380B" w:rsidRDefault="00954A45" w:rsidP="00954A45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14:paraId="1402F30E" w14:textId="77777777" w:rsidR="00954A45" w:rsidRPr="00C2380B" w:rsidRDefault="00954A45" w:rsidP="00954A45">
      <w:pPr>
        <w:autoSpaceDE w:val="0"/>
        <w:autoSpaceDN w:val="0"/>
        <w:adjustRightInd w:val="0"/>
        <w:spacing w:before="240" w:after="24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2380B">
        <w:rPr>
          <w:rFonts w:ascii="Times New Roman" w:eastAsia="Calibri" w:hAnsi="Times New Roman" w:cs="Times New Roman"/>
          <w:bCs/>
          <w:sz w:val="26"/>
          <w:szCs w:val="26"/>
        </w:rPr>
        <w:t>вирішила:</w:t>
      </w:r>
    </w:p>
    <w:p w14:paraId="44E84F62" w14:textId="22356D3E" w:rsidR="009526BE" w:rsidRPr="00C2380B" w:rsidRDefault="00AB3149" w:rsidP="009526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proofErr w:type="spellStart"/>
      <w:r w:rsidRPr="00C2380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</w:t>
      </w:r>
      <w:r w:rsidR="009526BE" w:rsidRPr="00C2380B">
        <w:rPr>
          <w:rFonts w:ascii="Times New Roman" w:hAnsi="Times New Roman" w:cs="Times New Roman"/>
          <w:sz w:val="26"/>
          <w:szCs w:val="26"/>
        </w:rPr>
        <w:t>нести</w:t>
      </w:r>
      <w:proofErr w:type="spellEnd"/>
      <w:r w:rsidR="009526BE" w:rsidRPr="00C2380B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відрядження судді Херсонського апеляційного суду Коломієць Наталії Олексіївни </w:t>
      </w:r>
      <w:r w:rsidR="009526BE" w:rsidRPr="00C238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</w:t>
      </w:r>
      <w:r w:rsidR="009526BE" w:rsidRPr="00C238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Одеського апеляційного суду </w:t>
      </w:r>
      <w:r w:rsidR="009526BE" w:rsidRPr="00C2380B">
        <w:rPr>
          <w:rFonts w:ascii="Times New Roman" w:hAnsi="Times New Roman" w:cs="Times New Roman"/>
          <w:sz w:val="26"/>
          <w:szCs w:val="26"/>
          <w:shd w:val="clear" w:color="auto" w:fill="FFFFFF"/>
        </w:rPr>
        <w:t>строком на один рік.</w:t>
      </w:r>
    </w:p>
    <w:p w14:paraId="557EEF12" w14:textId="35637E12" w:rsidR="00954A45" w:rsidRPr="00C2380B" w:rsidRDefault="00954A45" w:rsidP="00C23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14:paraId="7D9A75D0" w14:textId="20E238B0" w:rsidR="00F138A9" w:rsidRPr="00C2380B" w:rsidRDefault="00F138A9" w:rsidP="00954A45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1A578D4" w14:textId="77777777" w:rsidR="00C77DCA" w:rsidRPr="00C2380B" w:rsidRDefault="00C77DCA" w:rsidP="00954A45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81BAA64" w14:textId="6FF5A169" w:rsidR="0040182B" w:rsidRPr="00C2380B" w:rsidRDefault="00954A45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Головуючий</w:t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FF252F" w:rsidRPr="00C2380B">
        <w:rPr>
          <w:rFonts w:ascii="Times New Roman" w:eastAsia="Times New Roman" w:hAnsi="Times New Roman" w:cs="Times New Roman"/>
          <w:color w:val="000000"/>
          <w:spacing w:val="2"/>
          <w:position w:val="4"/>
          <w:sz w:val="26"/>
          <w:szCs w:val="26"/>
          <w:lang w:eastAsia="ar-SA"/>
        </w:rPr>
        <w:t>Андрій ПАСІЧНИК</w:t>
      </w:r>
    </w:p>
    <w:p w14:paraId="13B57AB2" w14:textId="77777777" w:rsidR="009C6082" w:rsidRPr="00C2380B" w:rsidRDefault="009C6082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6837BF21" w14:textId="77777777" w:rsidR="009C6082" w:rsidRPr="00C2380B" w:rsidRDefault="009C6082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6F314A7" w14:textId="60B22617" w:rsidR="00954A45" w:rsidRPr="00C2380B" w:rsidRDefault="00954A45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Члени Комісії:</w:t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  <w:t>Ярослав ДУХ</w:t>
      </w:r>
    </w:p>
    <w:p w14:paraId="2D6C3535" w14:textId="2B42032E" w:rsidR="00EF1081" w:rsidRPr="00C2380B" w:rsidRDefault="00EF1081" w:rsidP="00EF108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DBBA129" w14:textId="65873795" w:rsidR="00954A45" w:rsidRPr="00C2380B" w:rsidRDefault="00EF1081" w:rsidP="00EF10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Роман КИДИСЮК</w:t>
      </w:r>
    </w:p>
    <w:p w14:paraId="0F6C4D76" w14:textId="48E464C9" w:rsidR="00EF1081" w:rsidRPr="00C2380B" w:rsidRDefault="00EF1081" w:rsidP="00EF10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B5CE1BC" w14:textId="643F9ACD" w:rsidR="00954A45" w:rsidRPr="00C2380B" w:rsidRDefault="00EF1081" w:rsidP="00EF10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954A45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Ігор КУШНІР</w:t>
      </w:r>
    </w:p>
    <w:p w14:paraId="1AAF135F" w14:textId="77777777" w:rsidR="0040182B" w:rsidRPr="00C2380B" w:rsidRDefault="0040182B" w:rsidP="00EF10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CC5C255" w14:textId="28B9DBFA" w:rsidR="002F7A2F" w:rsidRPr="00C2380B" w:rsidRDefault="00954A45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  <w:t>Роман САБОДАШ</w:t>
      </w:r>
    </w:p>
    <w:p w14:paraId="32552F88" w14:textId="77777777" w:rsidR="00C77DCA" w:rsidRPr="00C2380B" w:rsidRDefault="00C77DCA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4E8CC0C" w14:textId="1AA872AB" w:rsidR="001A17D9" w:rsidRPr="00C2380B" w:rsidRDefault="00954A45" w:rsidP="009C60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FF252F" w:rsidRPr="00C238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Сергій ЧУМАК</w:t>
      </w:r>
    </w:p>
    <w:sectPr w:rsidR="001A17D9" w:rsidRPr="00C2380B" w:rsidSect="00216B4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F3500" w14:textId="77777777" w:rsidR="00B35C42" w:rsidRDefault="00B35C42">
      <w:pPr>
        <w:spacing w:after="0" w:line="240" w:lineRule="auto"/>
      </w:pPr>
      <w:r>
        <w:separator/>
      </w:r>
    </w:p>
  </w:endnote>
  <w:endnote w:type="continuationSeparator" w:id="0">
    <w:p w14:paraId="2C3143AF" w14:textId="77777777" w:rsidR="00B35C42" w:rsidRDefault="00B3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8A68" w14:textId="77777777" w:rsidR="00B35C42" w:rsidRDefault="00B35C42">
      <w:pPr>
        <w:spacing w:after="0" w:line="240" w:lineRule="auto"/>
      </w:pPr>
      <w:r>
        <w:separator/>
      </w:r>
    </w:p>
  </w:footnote>
  <w:footnote w:type="continuationSeparator" w:id="0">
    <w:p w14:paraId="115660EC" w14:textId="77777777" w:rsidR="00B35C42" w:rsidRDefault="00B3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BF34" w14:textId="77777777" w:rsidR="005A5571" w:rsidRPr="00807081" w:rsidRDefault="00B102DF">
    <w:pPr>
      <w:pStyle w:val="a3"/>
      <w:jc w:val="center"/>
      <w:rPr>
        <w:rFonts w:ascii="Times New Roman" w:hAnsi="Times New Roman" w:cs="Times New Roman"/>
      </w:rPr>
    </w:pPr>
    <w:r w:rsidRPr="00807081">
      <w:rPr>
        <w:rFonts w:ascii="Times New Roman" w:hAnsi="Times New Roman" w:cs="Times New Roman"/>
      </w:rPr>
      <w:fldChar w:fldCharType="begin"/>
    </w:r>
    <w:r w:rsidRPr="00807081">
      <w:rPr>
        <w:rFonts w:ascii="Times New Roman" w:hAnsi="Times New Roman" w:cs="Times New Roman"/>
      </w:rPr>
      <w:instrText>PAGE   \* MERGEFORMAT</w:instrText>
    </w:r>
    <w:r w:rsidRPr="00807081">
      <w:rPr>
        <w:rFonts w:ascii="Times New Roman" w:hAnsi="Times New Roman" w:cs="Times New Roman"/>
      </w:rPr>
      <w:fldChar w:fldCharType="separate"/>
    </w:r>
    <w:r w:rsidRPr="00807081">
      <w:rPr>
        <w:rFonts w:ascii="Times New Roman" w:hAnsi="Times New Roman" w:cs="Times New Roman"/>
        <w:noProof/>
      </w:rPr>
      <w:t>8</w:t>
    </w:r>
    <w:r w:rsidRPr="00807081">
      <w:rPr>
        <w:rFonts w:ascii="Times New Roman" w:hAnsi="Times New Roman" w:cs="Times New Roman"/>
      </w:rPr>
      <w:fldChar w:fldCharType="end"/>
    </w:r>
  </w:p>
  <w:p w14:paraId="126EF826" w14:textId="77777777" w:rsidR="005A5571" w:rsidRDefault="00B35C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06"/>
    <w:rsid w:val="000B1946"/>
    <w:rsid w:val="000E4F79"/>
    <w:rsid w:val="00141738"/>
    <w:rsid w:val="001A17D9"/>
    <w:rsid w:val="001B150C"/>
    <w:rsid w:val="0020073F"/>
    <w:rsid w:val="00234713"/>
    <w:rsid w:val="00251B07"/>
    <w:rsid w:val="00260C1F"/>
    <w:rsid w:val="002E5F49"/>
    <w:rsid w:val="002F7A2F"/>
    <w:rsid w:val="00305F59"/>
    <w:rsid w:val="00333267"/>
    <w:rsid w:val="00346279"/>
    <w:rsid w:val="00366FED"/>
    <w:rsid w:val="00387373"/>
    <w:rsid w:val="003B26A6"/>
    <w:rsid w:val="0040110D"/>
    <w:rsid w:val="0040182B"/>
    <w:rsid w:val="00425E39"/>
    <w:rsid w:val="004962AF"/>
    <w:rsid w:val="004A0259"/>
    <w:rsid w:val="004B1D7A"/>
    <w:rsid w:val="004C7773"/>
    <w:rsid w:val="005306AD"/>
    <w:rsid w:val="005A7F5A"/>
    <w:rsid w:val="0062194B"/>
    <w:rsid w:val="006268D9"/>
    <w:rsid w:val="00674325"/>
    <w:rsid w:val="006C4849"/>
    <w:rsid w:val="006F742C"/>
    <w:rsid w:val="0071440B"/>
    <w:rsid w:val="007631A4"/>
    <w:rsid w:val="00781FF2"/>
    <w:rsid w:val="007C45E6"/>
    <w:rsid w:val="00807F7B"/>
    <w:rsid w:val="008740FD"/>
    <w:rsid w:val="008A3892"/>
    <w:rsid w:val="008D345E"/>
    <w:rsid w:val="0095064C"/>
    <w:rsid w:val="00950D0D"/>
    <w:rsid w:val="009526BE"/>
    <w:rsid w:val="00954A45"/>
    <w:rsid w:val="009A61BD"/>
    <w:rsid w:val="009C6082"/>
    <w:rsid w:val="009E3AD6"/>
    <w:rsid w:val="00A50864"/>
    <w:rsid w:val="00AB3149"/>
    <w:rsid w:val="00AB3DCA"/>
    <w:rsid w:val="00B03082"/>
    <w:rsid w:val="00B102DF"/>
    <w:rsid w:val="00B34D77"/>
    <w:rsid w:val="00B35C42"/>
    <w:rsid w:val="00B43760"/>
    <w:rsid w:val="00B5514D"/>
    <w:rsid w:val="00B63722"/>
    <w:rsid w:val="00B671DA"/>
    <w:rsid w:val="00BF2440"/>
    <w:rsid w:val="00C1722C"/>
    <w:rsid w:val="00C2380B"/>
    <w:rsid w:val="00C249CE"/>
    <w:rsid w:val="00C62735"/>
    <w:rsid w:val="00C70BED"/>
    <w:rsid w:val="00C77DCA"/>
    <w:rsid w:val="00CC3E66"/>
    <w:rsid w:val="00DE61D7"/>
    <w:rsid w:val="00E569C2"/>
    <w:rsid w:val="00E84A06"/>
    <w:rsid w:val="00E95A82"/>
    <w:rsid w:val="00EB0E6A"/>
    <w:rsid w:val="00EC3E2E"/>
    <w:rsid w:val="00EC4BC9"/>
    <w:rsid w:val="00EF1081"/>
    <w:rsid w:val="00F01D8E"/>
    <w:rsid w:val="00F138A9"/>
    <w:rsid w:val="00F30E1E"/>
    <w:rsid w:val="00F35D40"/>
    <w:rsid w:val="00FB6156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1CFD"/>
  <w15:chartTrackingRefBased/>
  <w15:docId w15:val="{7BA22314-7AF4-4D86-90E9-9F54E979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A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54A45"/>
  </w:style>
  <w:style w:type="paragraph" w:styleId="a5">
    <w:name w:val="List Paragraph"/>
    <w:basedOn w:val="a"/>
    <w:uiPriority w:val="34"/>
    <w:qFormat/>
    <w:rsid w:val="00AB3149"/>
    <w:pPr>
      <w:ind w:left="720"/>
      <w:contextualSpacing/>
    </w:pPr>
  </w:style>
  <w:style w:type="paragraph" w:customStyle="1" w:styleId="rtecenter">
    <w:name w:val="rtecenter"/>
    <w:basedOn w:val="a"/>
    <w:rsid w:val="001B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6463</Words>
  <Characters>3684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Василенко Наталія Іванівна</cp:lastModifiedBy>
  <cp:revision>3</cp:revision>
  <cp:lastPrinted>2026-03-04T13:28:00Z</cp:lastPrinted>
  <dcterms:created xsi:type="dcterms:W3CDTF">2026-03-18T13:21:00Z</dcterms:created>
  <dcterms:modified xsi:type="dcterms:W3CDTF">2026-03-18T14:16:00Z</dcterms:modified>
</cp:coreProperties>
</file>