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C8EF" w14:textId="77777777" w:rsidR="00004062" w:rsidRPr="00B17E44" w:rsidRDefault="00004062" w:rsidP="00004062">
      <w:pPr>
        <w:spacing w:after="0" w:line="240" w:lineRule="auto"/>
        <w:jc w:val="center"/>
        <w:rPr>
          <w:rFonts w:ascii="Times New Roman" w:eastAsia="Times New Roman" w:hAnsi="Times New Roman" w:cs="Times New Roman"/>
          <w:sz w:val="24"/>
          <w:szCs w:val="24"/>
          <w:lang w:val="uk-UA" w:eastAsia="ru-RU"/>
        </w:rPr>
      </w:pPr>
      <w:r w:rsidRPr="00B17E44">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B17E44"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B17E44"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B17E44">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B17E44" w:rsidRDefault="00004062" w:rsidP="00004062">
      <w:pPr>
        <w:spacing w:after="0" w:line="240" w:lineRule="auto"/>
        <w:jc w:val="center"/>
        <w:rPr>
          <w:rFonts w:ascii="Times New Roman" w:eastAsia="Times New Roman" w:hAnsi="Times New Roman" w:cs="Times New Roman"/>
          <w:sz w:val="27"/>
          <w:szCs w:val="27"/>
          <w:lang w:val="uk-UA" w:eastAsia="ru-RU"/>
        </w:rPr>
      </w:pPr>
    </w:p>
    <w:p w14:paraId="60EDC8C8" w14:textId="234BCE78" w:rsidR="009730EC" w:rsidRPr="00B17E44" w:rsidRDefault="002559CC" w:rsidP="009730EC">
      <w:pPr>
        <w:spacing w:after="0" w:line="240" w:lineRule="auto"/>
        <w:rPr>
          <w:rFonts w:ascii="Times New Roman" w:eastAsia="Times New Roman" w:hAnsi="Times New Roman" w:cs="Times New Roman"/>
          <w:sz w:val="26"/>
          <w:szCs w:val="26"/>
          <w:lang w:val="uk-UA" w:eastAsia="ru-RU"/>
        </w:rPr>
      </w:pPr>
      <w:r w:rsidRPr="00B17E44">
        <w:rPr>
          <w:rFonts w:ascii="Times New Roman" w:eastAsia="Times New Roman" w:hAnsi="Times New Roman" w:cs="Times New Roman"/>
          <w:sz w:val="26"/>
          <w:szCs w:val="26"/>
          <w:lang w:val="uk-UA" w:eastAsia="ru-RU"/>
        </w:rPr>
        <w:t>09 лютого</w:t>
      </w:r>
      <w:r w:rsidR="00004062" w:rsidRPr="00B17E44">
        <w:rPr>
          <w:rFonts w:ascii="Times New Roman" w:eastAsia="Times New Roman" w:hAnsi="Times New Roman" w:cs="Times New Roman"/>
          <w:sz w:val="26"/>
          <w:szCs w:val="26"/>
          <w:lang w:val="uk-UA" w:eastAsia="ru-RU"/>
        </w:rPr>
        <w:t xml:space="preserve"> 20</w:t>
      </w:r>
      <w:r w:rsidR="00C36C96" w:rsidRPr="00B17E44">
        <w:rPr>
          <w:rFonts w:ascii="Times New Roman" w:eastAsia="Times New Roman" w:hAnsi="Times New Roman" w:cs="Times New Roman"/>
          <w:sz w:val="26"/>
          <w:szCs w:val="26"/>
          <w:lang w:val="uk-UA" w:eastAsia="ru-RU"/>
        </w:rPr>
        <w:t>2</w:t>
      </w:r>
      <w:r w:rsidR="00A06C51" w:rsidRPr="00B17E44">
        <w:rPr>
          <w:rFonts w:ascii="Times New Roman" w:eastAsia="Times New Roman" w:hAnsi="Times New Roman" w:cs="Times New Roman"/>
          <w:sz w:val="26"/>
          <w:szCs w:val="26"/>
          <w:lang w:val="uk-UA" w:eastAsia="ru-RU"/>
        </w:rPr>
        <w:t>6</w:t>
      </w:r>
      <w:r w:rsidR="00C67EDC" w:rsidRPr="00B17E44">
        <w:rPr>
          <w:rFonts w:ascii="Times New Roman" w:eastAsia="Times New Roman" w:hAnsi="Times New Roman" w:cs="Times New Roman"/>
          <w:sz w:val="26"/>
          <w:szCs w:val="26"/>
          <w:lang w:val="uk-UA" w:eastAsia="ru-RU"/>
        </w:rPr>
        <w:t xml:space="preserve"> </w:t>
      </w:r>
      <w:r w:rsidR="00004062" w:rsidRPr="00B17E44">
        <w:rPr>
          <w:rFonts w:ascii="Times New Roman" w:eastAsia="Times New Roman" w:hAnsi="Times New Roman" w:cs="Times New Roman"/>
          <w:sz w:val="26"/>
          <w:szCs w:val="26"/>
          <w:lang w:val="uk-UA" w:eastAsia="ru-RU"/>
        </w:rPr>
        <w:t>р</w:t>
      </w:r>
      <w:r w:rsidR="00C36C96" w:rsidRPr="00B17E44">
        <w:rPr>
          <w:rFonts w:ascii="Times New Roman" w:eastAsia="Times New Roman" w:hAnsi="Times New Roman" w:cs="Times New Roman"/>
          <w:sz w:val="26"/>
          <w:szCs w:val="26"/>
          <w:lang w:val="uk-UA" w:eastAsia="ru-RU"/>
        </w:rPr>
        <w:t>оку</w:t>
      </w:r>
      <w:r w:rsidR="00004062" w:rsidRPr="00B17E44">
        <w:rPr>
          <w:rFonts w:ascii="Times New Roman" w:eastAsia="Times New Roman" w:hAnsi="Times New Roman" w:cs="Times New Roman"/>
          <w:sz w:val="26"/>
          <w:szCs w:val="26"/>
          <w:lang w:val="uk-UA" w:eastAsia="ru-RU"/>
        </w:rPr>
        <w:t xml:space="preserve"> </w:t>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004062" w:rsidRPr="00B17E44">
        <w:rPr>
          <w:rFonts w:ascii="Times New Roman" w:eastAsia="Times New Roman" w:hAnsi="Times New Roman" w:cs="Times New Roman"/>
          <w:sz w:val="26"/>
          <w:szCs w:val="26"/>
          <w:lang w:val="uk-UA" w:eastAsia="ru-RU"/>
        </w:rPr>
        <w:tab/>
      </w:r>
      <w:r w:rsidR="001D249A" w:rsidRPr="00B17E44">
        <w:rPr>
          <w:rFonts w:ascii="Times New Roman" w:eastAsia="Times New Roman" w:hAnsi="Times New Roman" w:cs="Times New Roman"/>
          <w:sz w:val="26"/>
          <w:szCs w:val="26"/>
          <w:lang w:val="uk-UA" w:eastAsia="ru-RU"/>
        </w:rPr>
        <w:tab/>
      </w:r>
      <w:r w:rsidR="009B53B3" w:rsidRPr="00B17E44">
        <w:rPr>
          <w:rFonts w:ascii="Times New Roman" w:eastAsia="Times New Roman" w:hAnsi="Times New Roman" w:cs="Times New Roman"/>
          <w:sz w:val="26"/>
          <w:szCs w:val="26"/>
          <w:lang w:val="uk-UA" w:eastAsia="ru-RU"/>
        </w:rPr>
        <w:t xml:space="preserve">     </w:t>
      </w:r>
      <w:r w:rsidR="00004062" w:rsidRPr="00B17E44">
        <w:rPr>
          <w:rFonts w:ascii="Times New Roman" w:eastAsia="Times New Roman" w:hAnsi="Times New Roman" w:cs="Times New Roman"/>
          <w:sz w:val="26"/>
          <w:szCs w:val="26"/>
          <w:lang w:val="uk-UA" w:eastAsia="ru-RU"/>
        </w:rPr>
        <w:t>м. Київ</w:t>
      </w:r>
    </w:p>
    <w:p w14:paraId="1EA2BF85" w14:textId="77777777" w:rsidR="003D46F2" w:rsidRPr="00B17E44" w:rsidRDefault="003D46F2" w:rsidP="009730EC">
      <w:pPr>
        <w:spacing w:after="0" w:line="240" w:lineRule="auto"/>
        <w:rPr>
          <w:rFonts w:ascii="Times New Roman" w:eastAsia="Times New Roman" w:hAnsi="Times New Roman" w:cs="Times New Roman"/>
          <w:sz w:val="26"/>
          <w:szCs w:val="26"/>
          <w:lang w:val="uk-UA" w:eastAsia="ru-RU"/>
        </w:rPr>
      </w:pPr>
    </w:p>
    <w:p w14:paraId="1D3C93D3" w14:textId="37BA611D" w:rsidR="009730EC" w:rsidRPr="00B17E44" w:rsidRDefault="00004062" w:rsidP="009730EC">
      <w:pPr>
        <w:spacing w:after="0" w:line="240" w:lineRule="auto"/>
        <w:jc w:val="center"/>
        <w:rPr>
          <w:rFonts w:ascii="Times New Roman" w:eastAsia="Times New Roman" w:hAnsi="Times New Roman" w:cs="Times New Roman"/>
          <w:bCs/>
          <w:sz w:val="26"/>
          <w:szCs w:val="26"/>
          <w:u w:val="single"/>
          <w:lang w:val="uk-UA" w:eastAsia="ru-RU"/>
        </w:rPr>
      </w:pPr>
      <w:r w:rsidRPr="00B17E44">
        <w:rPr>
          <w:rFonts w:ascii="Times New Roman" w:eastAsia="Times New Roman" w:hAnsi="Times New Roman" w:cs="Times New Roman"/>
          <w:bCs/>
          <w:sz w:val="26"/>
          <w:szCs w:val="26"/>
          <w:lang w:val="uk-UA" w:eastAsia="ru-RU"/>
        </w:rPr>
        <w:t xml:space="preserve">Р І Ш Е Н </w:t>
      </w:r>
      <w:proofErr w:type="spellStart"/>
      <w:r w:rsidRPr="00B17E44">
        <w:rPr>
          <w:rFonts w:ascii="Times New Roman" w:eastAsia="Times New Roman" w:hAnsi="Times New Roman" w:cs="Times New Roman"/>
          <w:bCs/>
          <w:sz w:val="26"/>
          <w:szCs w:val="26"/>
          <w:lang w:val="uk-UA" w:eastAsia="ru-RU"/>
        </w:rPr>
        <w:t>Н</w:t>
      </w:r>
      <w:proofErr w:type="spellEnd"/>
      <w:r w:rsidRPr="00B17E44">
        <w:rPr>
          <w:rFonts w:ascii="Times New Roman" w:eastAsia="Times New Roman" w:hAnsi="Times New Roman" w:cs="Times New Roman"/>
          <w:bCs/>
          <w:sz w:val="26"/>
          <w:szCs w:val="26"/>
          <w:lang w:val="uk-UA" w:eastAsia="ru-RU"/>
        </w:rPr>
        <w:t xml:space="preserve"> Я</w:t>
      </w:r>
      <w:r w:rsidR="00B17E44">
        <w:rPr>
          <w:rFonts w:ascii="Times New Roman" w:eastAsia="Times New Roman" w:hAnsi="Times New Roman" w:cs="Times New Roman"/>
          <w:bCs/>
          <w:sz w:val="26"/>
          <w:szCs w:val="26"/>
          <w:lang w:val="uk-UA" w:eastAsia="ru-RU"/>
        </w:rPr>
        <w:t xml:space="preserve"> </w:t>
      </w:r>
      <w:r w:rsidRPr="00B17E44">
        <w:rPr>
          <w:rFonts w:ascii="Times New Roman" w:eastAsia="Times New Roman" w:hAnsi="Times New Roman" w:cs="Times New Roman"/>
          <w:bCs/>
          <w:sz w:val="26"/>
          <w:szCs w:val="26"/>
          <w:lang w:val="uk-UA" w:eastAsia="ru-RU"/>
        </w:rPr>
        <w:t xml:space="preserve"> № </w:t>
      </w:r>
      <w:r w:rsidR="00B17E44">
        <w:rPr>
          <w:rFonts w:ascii="Times New Roman" w:eastAsia="Times New Roman" w:hAnsi="Times New Roman" w:cs="Times New Roman"/>
          <w:bCs/>
          <w:sz w:val="26"/>
          <w:szCs w:val="26"/>
          <w:u w:val="single"/>
          <w:lang w:val="uk-UA" w:eastAsia="ru-RU"/>
        </w:rPr>
        <w:t>11/ко-26</w:t>
      </w:r>
    </w:p>
    <w:p w14:paraId="37FFC019" w14:textId="77777777" w:rsidR="00F36D0E" w:rsidRPr="00B17E44" w:rsidRDefault="00F36D0E" w:rsidP="00781F70">
      <w:pPr>
        <w:spacing w:after="0" w:line="240" w:lineRule="auto"/>
        <w:rPr>
          <w:rFonts w:ascii="Times New Roman" w:eastAsia="Times New Roman" w:hAnsi="Times New Roman" w:cs="Times New Roman"/>
          <w:bCs/>
          <w:sz w:val="26"/>
          <w:szCs w:val="26"/>
          <w:lang w:val="uk-UA" w:eastAsia="ru-RU"/>
        </w:rPr>
      </w:pPr>
    </w:p>
    <w:p w14:paraId="69794CA1" w14:textId="77777777" w:rsidR="009F1F4C" w:rsidRPr="00B17E44" w:rsidRDefault="008120AE" w:rsidP="009F1F4C">
      <w:pPr>
        <w:spacing w:after="0" w:line="240" w:lineRule="auto"/>
        <w:jc w:val="both"/>
        <w:rPr>
          <w:rFonts w:ascii="Times New Roman" w:eastAsia="Times New Roman" w:hAnsi="Times New Roman" w:cs="Times New Roman"/>
          <w:bCs/>
          <w:sz w:val="26"/>
          <w:szCs w:val="26"/>
          <w:lang w:val="uk-UA" w:eastAsia="ru-RU"/>
        </w:rPr>
      </w:pPr>
      <w:r w:rsidRPr="00B17E44">
        <w:rPr>
          <w:rFonts w:ascii="Times New Roman" w:eastAsia="Times New Roman" w:hAnsi="Times New Roman" w:cs="Times New Roman"/>
          <w:bCs/>
          <w:sz w:val="26"/>
          <w:szCs w:val="26"/>
          <w:lang w:val="uk-UA" w:eastAsia="ru-RU"/>
        </w:rPr>
        <w:t xml:space="preserve">Вища кваліфікаційна комісія суддів України </w:t>
      </w:r>
      <w:r w:rsidR="009F1F4C" w:rsidRPr="00B17E44">
        <w:rPr>
          <w:rFonts w:ascii="Times New Roman" w:eastAsia="Times New Roman" w:hAnsi="Times New Roman" w:cs="Times New Roman"/>
          <w:bCs/>
          <w:sz w:val="26"/>
          <w:szCs w:val="26"/>
          <w:lang w:val="uk-UA" w:eastAsia="ru-RU"/>
        </w:rPr>
        <w:t>у пленарному складі:</w:t>
      </w:r>
    </w:p>
    <w:p w14:paraId="6D7DBC9D" w14:textId="77777777" w:rsidR="009F1F4C" w:rsidRPr="00B17E44" w:rsidRDefault="009F1F4C" w:rsidP="009F1F4C">
      <w:pPr>
        <w:spacing w:after="0" w:line="240" w:lineRule="auto"/>
        <w:jc w:val="both"/>
        <w:rPr>
          <w:rFonts w:ascii="Times New Roman" w:eastAsia="Times New Roman" w:hAnsi="Times New Roman" w:cs="Times New Roman"/>
          <w:bCs/>
          <w:sz w:val="26"/>
          <w:szCs w:val="26"/>
          <w:lang w:val="uk-UA" w:eastAsia="ru-RU"/>
        </w:rPr>
      </w:pPr>
    </w:p>
    <w:p w14:paraId="3204BB98" w14:textId="77777777" w:rsidR="00C05D6A" w:rsidRPr="00B17E44"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B17E44">
        <w:rPr>
          <w:rFonts w:ascii="Times New Roman" w:eastAsia="Times New Roman" w:hAnsi="Times New Roman" w:cs="Times New Roman"/>
          <w:bCs/>
          <w:sz w:val="26"/>
          <w:szCs w:val="26"/>
          <w:lang w:val="uk-UA" w:eastAsia="ru-RU"/>
        </w:rPr>
        <w:t>головуючого – Андрія ПАСІЧНИКА,</w:t>
      </w:r>
    </w:p>
    <w:p w14:paraId="7A9D7A53" w14:textId="77777777" w:rsidR="00C05D6A" w:rsidRPr="00B17E44"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p>
    <w:p w14:paraId="7F05E357" w14:textId="50AEC00D" w:rsidR="00F77A80" w:rsidRPr="00B17E44" w:rsidRDefault="00C05D6A" w:rsidP="00C05D6A">
      <w:pPr>
        <w:autoSpaceDE w:val="0"/>
        <w:autoSpaceDN w:val="0"/>
        <w:adjustRightInd w:val="0"/>
        <w:spacing w:after="0" w:line="240" w:lineRule="auto"/>
        <w:jc w:val="both"/>
        <w:rPr>
          <w:rFonts w:ascii="Times New Roman" w:eastAsia="Times New Roman" w:hAnsi="Times New Roman" w:cs="Times New Roman"/>
          <w:bCs/>
          <w:sz w:val="26"/>
          <w:szCs w:val="26"/>
          <w:lang w:val="uk-UA" w:eastAsia="ru-RU"/>
        </w:rPr>
      </w:pPr>
      <w:r w:rsidRPr="00B17E44">
        <w:rPr>
          <w:rFonts w:ascii="Times New Roman" w:eastAsia="Times New Roman" w:hAnsi="Times New Roman" w:cs="Times New Roman"/>
          <w:bCs/>
          <w:spacing w:val="4"/>
          <w:sz w:val="26"/>
          <w:szCs w:val="26"/>
          <w:lang w:val="uk-UA" w:eastAsia="ru-RU"/>
        </w:rPr>
        <w:t>членів Комісії: Михайла БОГОНОСА, Віталія ГАЦЕЛЮКА, Ярослава ДУХА,</w:t>
      </w:r>
      <w:r w:rsidR="009B53B3" w:rsidRPr="00B17E44">
        <w:rPr>
          <w:rFonts w:ascii="Times New Roman" w:eastAsia="Times New Roman" w:hAnsi="Times New Roman" w:cs="Times New Roman"/>
          <w:bCs/>
          <w:sz w:val="26"/>
          <w:szCs w:val="26"/>
          <w:lang w:val="uk-UA" w:eastAsia="ru-RU"/>
        </w:rPr>
        <w:t xml:space="preserve"> </w:t>
      </w:r>
      <w:r w:rsidRPr="00B17E44">
        <w:rPr>
          <w:rFonts w:ascii="Times New Roman" w:eastAsia="Times New Roman" w:hAnsi="Times New Roman" w:cs="Times New Roman"/>
          <w:bCs/>
          <w:sz w:val="26"/>
          <w:szCs w:val="26"/>
          <w:lang w:val="uk-UA" w:eastAsia="ru-RU"/>
        </w:rPr>
        <w:t>Романа</w:t>
      </w:r>
      <w:r w:rsidRPr="00B17E44">
        <w:rPr>
          <w:rFonts w:ascii="Times New Roman" w:eastAsia="Times New Roman" w:hAnsi="Times New Roman" w:cs="Times New Roman"/>
          <w:bCs/>
          <w:sz w:val="96"/>
          <w:szCs w:val="96"/>
          <w:lang w:val="uk-UA" w:eastAsia="ru-RU"/>
        </w:rPr>
        <w:t xml:space="preserve"> </w:t>
      </w:r>
      <w:r w:rsidRPr="00B17E44">
        <w:rPr>
          <w:rFonts w:ascii="Times New Roman" w:eastAsia="Times New Roman" w:hAnsi="Times New Roman" w:cs="Times New Roman"/>
          <w:bCs/>
          <w:sz w:val="26"/>
          <w:szCs w:val="26"/>
          <w:lang w:val="uk-UA" w:eastAsia="ru-RU"/>
        </w:rPr>
        <w:t>КИДИСЮКА</w:t>
      </w:r>
      <w:r w:rsidRPr="00B17E44">
        <w:rPr>
          <w:rFonts w:ascii="Times New Roman" w:eastAsia="Times New Roman" w:hAnsi="Times New Roman" w:cs="Times New Roman"/>
          <w:bCs/>
          <w:sz w:val="96"/>
          <w:szCs w:val="96"/>
          <w:lang w:val="uk-UA" w:eastAsia="ru-RU"/>
        </w:rPr>
        <w:t xml:space="preserve"> </w:t>
      </w:r>
      <w:r w:rsidRPr="00B17E44">
        <w:rPr>
          <w:rFonts w:ascii="Times New Roman" w:eastAsia="Times New Roman" w:hAnsi="Times New Roman" w:cs="Times New Roman"/>
          <w:bCs/>
          <w:sz w:val="26"/>
          <w:szCs w:val="26"/>
          <w:lang w:val="uk-UA" w:eastAsia="ru-RU"/>
        </w:rPr>
        <w:t>(доповідач),</w:t>
      </w:r>
      <w:r w:rsidRPr="00B17E44">
        <w:rPr>
          <w:rFonts w:ascii="Times New Roman" w:eastAsia="Times New Roman" w:hAnsi="Times New Roman" w:cs="Times New Roman"/>
          <w:bCs/>
          <w:sz w:val="96"/>
          <w:szCs w:val="96"/>
          <w:lang w:val="uk-UA" w:eastAsia="ru-RU"/>
        </w:rPr>
        <w:t xml:space="preserve"> </w:t>
      </w:r>
      <w:r w:rsidRPr="00B17E44">
        <w:rPr>
          <w:rFonts w:ascii="Times New Roman" w:eastAsia="Times New Roman" w:hAnsi="Times New Roman" w:cs="Times New Roman"/>
          <w:bCs/>
          <w:sz w:val="26"/>
          <w:szCs w:val="26"/>
          <w:lang w:val="uk-UA" w:eastAsia="ru-RU"/>
        </w:rPr>
        <w:t>Надії</w:t>
      </w:r>
      <w:r w:rsidRPr="00B17E44">
        <w:rPr>
          <w:rFonts w:ascii="Times New Roman" w:eastAsia="Times New Roman" w:hAnsi="Times New Roman" w:cs="Times New Roman"/>
          <w:bCs/>
          <w:sz w:val="96"/>
          <w:szCs w:val="96"/>
          <w:lang w:val="uk-UA" w:eastAsia="ru-RU"/>
        </w:rPr>
        <w:t xml:space="preserve"> </w:t>
      </w:r>
      <w:r w:rsidRPr="00B17E44">
        <w:rPr>
          <w:rFonts w:ascii="Times New Roman" w:eastAsia="Times New Roman" w:hAnsi="Times New Roman" w:cs="Times New Roman"/>
          <w:bCs/>
          <w:sz w:val="26"/>
          <w:szCs w:val="26"/>
          <w:lang w:val="uk-UA" w:eastAsia="ru-RU"/>
        </w:rPr>
        <w:t>КОБЕЦЬКОЇ,</w:t>
      </w:r>
      <w:r w:rsidRPr="00B17E44">
        <w:rPr>
          <w:rFonts w:ascii="Times New Roman" w:eastAsia="Times New Roman" w:hAnsi="Times New Roman" w:cs="Times New Roman"/>
          <w:bCs/>
          <w:sz w:val="96"/>
          <w:szCs w:val="96"/>
          <w:lang w:val="uk-UA" w:eastAsia="ru-RU"/>
        </w:rPr>
        <w:t xml:space="preserve"> </w:t>
      </w:r>
      <w:r w:rsidRPr="00B17E44">
        <w:rPr>
          <w:rFonts w:ascii="Times New Roman" w:eastAsia="Times New Roman" w:hAnsi="Times New Roman" w:cs="Times New Roman"/>
          <w:bCs/>
          <w:sz w:val="26"/>
          <w:szCs w:val="26"/>
          <w:lang w:val="uk-UA" w:eastAsia="ru-RU"/>
        </w:rPr>
        <w:t>Олега</w:t>
      </w:r>
      <w:r w:rsidRPr="00B17E44">
        <w:rPr>
          <w:rFonts w:ascii="Times New Roman" w:eastAsia="Times New Roman" w:hAnsi="Times New Roman" w:cs="Times New Roman"/>
          <w:bCs/>
          <w:sz w:val="96"/>
          <w:szCs w:val="96"/>
          <w:lang w:val="uk-UA" w:eastAsia="ru-RU"/>
        </w:rPr>
        <w:t xml:space="preserve"> </w:t>
      </w:r>
      <w:r w:rsidRPr="00B17E44">
        <w:rPr>
          <w:rFonts w:ascii="Times New Roman" w:eastAsia="Times New Roman" w:hAnsi="Times New Roman" w:cs="Times New Roman"/>
          <w:bCs/>
          <w:sz w:val="26"/>
          <w:szCs w:val="26"/>
          <w:lang w:val="uk-UA" w:eastAsia="ru-RU"/>
        </w:rPr>
        <w:t>КОЛІУША,</w:t>
      </w:r>
      <w:r w:rsidRPr="00B17E44">
        <w:rPr>
          <w:rFonts w:ascii="Times New Roman" w:eastAsia="Times New Roman" w:hAnsi="Times New Roman" w:cs="Times New Roman"/>
          <w:bCs/>
          <w:sz w:val="96"/>
          <w:szCs w:val="96"/>
          <w:lang w:val="uk-UA" w:eastAsia="ru-RU"/>
        </w:rPr>
        <w:t xml:space="preserve"> </w:t>
      </w:r>
      <w:r w:rsidR="00EC2A09" w:rsidRPr="00B17E44">
        <w:rPr>
          <w:rFonts w:ascii="Times New Roman" w:eastAsia="Times New Roman" w:hAnsi="Times New Roman" w:cs="Times New Roman"/>
          <w:bCs/>
          <w:sz w:val="26"/>
          <w:szCs w:val="26"/>
          <w:lang w:val="uk-UA" w:eastAsia="ru-RU"/>
        </w:rPr>
        <w:t>Ігоря</w:t>
      </w:r>
      <w:r w:rsidR="00EC2A09" w:rsidRPr="00B17E44">
        <w:rPr>
          <w:rFonts w:ascii="Times New Roman" w:eastAsia="Times New Roman" w:hAnsi="Times New Roman" w:cs="Times New Roman"/>
          <w:bCs/>
          <w:sz w:val="144"/>
          <w:szCs w:val="144"/>
          <w:lang w:val="uk-UA" w:eastAsia="ru-RU"/>
        </w:rPr>
        <w:t xml:space="preserve"> </w:t>
      </w:r>
      <w:r w:rsidR="00EC2A09" w:rsidRPr="00B17E44">
        <w:rPr>
          <w:rFonts w:ascii="Times New Roman" w:eastAsia="Times New Roman" w:hAnsi="Times New Roman" w:cs="Times New Roman"/>
          <w:bCs/>
          <w:sz w:val="26"/>
          <w:szCs w:val="26"/>
          <w:lang w:val="uk-UA" w:eastAsia="ru-RU"/>
        </w:rPr>
        <w:t>КУШНІРА,</w:t>
      </w:r>
      <w:r w:rsidR="00EC2A09" w:rsidRPr="00B17E44">
        <w:rPr>
          <w:rFonts w:ascii="Times New Roman" w:eastAsia="Times New Roman" w:hAnsi="Times New Roman" w:cs="Times New Roman"/>
          <w:bCs/>
          <w:sz w:val="144"/>
          <w:szCs w:val="144"/>
          <w:lang w:val="uk-UA" w:eastAsia="ru-RU"/>
        </w:rPr>
        <w:t xml:space="preserve"> </w:t>
      </w:r>
      <w:r w:rsidRPr="00B17E44">
        <w:rPr>
          <w:rFonts w:ascii="Times New Roman" w:eastAsia="Times New Roman" w:hAnsi="Times New Roman" w:cs="Times New Roman"/>
          <w:bCs/>
          <w:sz w:val="26"/>
          <w:szCs w:val="26"/>
          <w:lang w:val="uk-UA" w:eastAsia="ru-RU"/>
        </w:rPr>
        <w:t>Володимира</w:t>
      </w:r>
      <w:r w:rsidRPr="00B17E44">
        <w:rPr>
          <w:rFonts w:ascii="Times New Roman" w:eastAsia="Times New Roman" w:hAnsi="Times New Roman" w:cs="Times New Roman"/>
          <w:bCs/>
          <w:sz w:val="144"/>
          <w:szCs w:val="144"/>
          <w:lang w:val="uk-UA" w:eastAsia="ru-RU"/>
        </w:rPr>
        <w:t xml:space="preserve"> </w:t>
      </w:r>
      <w:r w:rsidRPr="00B17E44">
        <w:rPr>
          <w:rFonts w:ascii="Times New Roman" w:eastAsia="Times New Roman" w:hAnsi="Times New Roman" w:cs="Times New Roman"/>
          <w:bCs/>
          <w:sz w:val="26"/>
          <w:szCs w:val="26"/>
          <w:lang w:val="uk-UA" w:eastAsia="ru-RU"/>
        </w:rPr>
        <w:t>ЛУГАНСЬКОГО,</w:t>
      </w:r>
      <w:r w:rsidR="007812CC" w:rsidRPr="00B17E44">
        <w:rPr>
          <w:rFonts w:ascii="Times New Roman" w:eastAsia="Times New Roman" w:hAnsi="Times New Roman" w:cs="Times New Roman"/>
          <w:bCs/>
          <w:sz w:val="144"/>
          <w:szCs w:val="144"/>
          <w:lang w:val="uk-UA" w:eastAsia="ru-RU"/>
        </w:rPr>
        <w:t xml:space="preserve"> </w:t>
      </w:r>
      <w:r w:rsidRPr="00B17E44">
        <w:rPr>
          <w:rFonts w:ascii="Times New Roman" w:eastAsia="Times New Roman" w:hAnsi="Times New Roman" w:cs="Times New Roman"/>
          <w:bCs/>
          <w:sz w:val="26"/>
          <w:szCs w:val="26"/>
          <w:lang w:val="uk-UA" w:eastAsia="ru-RU"/>
        </w:rPr>
        <w:t>Руслана</w:t>
      </w:r>
      <w:r w:rsidRPr="00B17E44">
        <w:rPr>
          <w:rFonts w:ascii="Times New Roman" w:eastAsia="Times New Roman" w:hAnsi="Times New Roman" w:cs="Times New Roman"/>
          <w:bCs/>
          <w:sz w:val="144"/>
          <w:szCs w:val="144"/>
          <w:lang w:val="uk-UA" w:eastAsia="ru-RU"/>
        </w:rPr>
        <w:t xml:space="preserve"> </w:t>
      </w:r>
      <w:r w:rsidRPr="00B17E44">
        <w:rPr>
          <w:rFonts w:ascii="Times New Roman" w:eastAsia="Times New Roman" w:hAnsi="Times New Roman" w:cs="Times New Roman"/>
          <w:bCs/>
          <w:sz w:val="26"/>
          <w:szCs w:val="26"/>
          <w:lang w:val="uk-UA" w:eastAsia="ru-RU"/>
        </w:rPr>
        <w:t>МЕЛЬНИКА,</w:t>
      </w:r>
      <w:r w:rsidR="00F3625C" w:rsidRPr="00B17E44">
        <w:rPr>
          <w:rFonts w:ascii="Times New Roman" w:eastAsia="Times New Roman" w:hAnsi="Times New Roman" w:cs="Times New Roman"/>
          <w:bCs/>
          <w:sz w:val="144"/>
          <w:szCs w:val="144"/>
          <w:lang w:val="uk-UA" w:eastAsia="ru-RU"/>
        </w:rPr>
        <w:t xml:space="preserve"> </w:t>
      </w:r>
      <w:r w:rsidRPr="00B17E44">
        <w:rPr>
          <w:rFonts w:ascii="Times New Roman" w:eastAsia="Times New Roman" w:hAnsi="Times New Roman" w:cs="Times New Roman"/>
          <w:bCs/>
          <w:sz w:val="26"/>
          <w:szCs w:val="26"/>
          <w:lang w:val="uk-UA" w:eastAsia="ru-RU"/>
        </w:rPr>
        <w:t>Олексія ОМЕЛЬЯНА,</w:t>
      </w:r>
      <w:r w:rsidR="00412E10" w:rsidRPr="00B17E44">
        <w:rPr>
          <w:rFonts w:ascii="Times New Roman" w:eastAsia="Times New Roman" w:hAnsi="Times New Roman" w:cs="Times New Roman"/>
          <w:bCs/>
          <w:sz w:val="26"/>
          <w:szCs w:val="26"/>
          <w:lang w:val="uk-UA" w:eastAsia="ru-RU"/>
        </w:rPr>
        <w:t xml:space="preserve"> </w:t>
      </w:r>
      <w:r w:rsidRPr="00B17E44">
        <w:rPr>
          <w:rFonts w:ascii="Times New Roman" w:eastAsia="Times New Roman" w:hAnsi="Times New Roman" w:cs="Times New Roman"/>
          <w:bCs/>
          <w:sz w:val="26"/>
          <w:szCs w:val="26"/>
          <w:lang w:val="uk-UA" w:eastAsia="ru-RU"/>
        </w:rPr>
        <w:t>Рус</w:t>
      </w:r>
      <w:r w:rsidR="001069EE" w:rsidRPr="00B17E44">
        <w:rPr>
          <w:rFonts w:ascii="Times New Roman" w:eastAsia="Times New Roman" w:hAnsi="Times New Roman" w:cs="Times New Roman"/>
          <w:bCs/>
          <w:sz w:val="26"/>
          <w:szCs w:val="26"/>
          <w:lang w:val="uk-UA" w:eastAsia="ru-RU"/>
        </w:rPr>
        <w:t>лана СИДОРОВИЧА, Сергія ЧУМАКА,</w:t>
      </w:r>
      <w:r w:rsidR="00862D2A" w:rsidRPr="00B17E44">
        <w:rPr>
          <w:rFonts w:ascii="Times New Roman" w:eastAsia="Times New Roman" w:hAnsi="Times New Roman" w:cs="Times New Roman"/>
          <w:bCs/>
          <w:sz w:val="26"/>
          <w:szCs w:val="26"/>
          <w:lang w:val="uk-UA" w:eastAsia="ru-RU"/>
        </w:rPr>
        <w:t xml:space="preserve"> Галини ШЕВЧУК,</w:t>
      </w:r>
      <w:r w:rsidR="00EC2A09" w:rsidRPr="00B17E44">
        <w:rPr>
          <w:rFonts w:ascii="Times New Roman" w:eastAsia="Times New Roman" w:hAnsi="Times New Roman" w:cs="Times New Roman"/>
          <w:bCs/>
          <w:sz w:val="26"/>
          <w:szCs w:val="26"/>
          <w:lang w:val="uk-UA" w:eastAsia="ru-RU"/>
        </w:rPr>
        <w:t xml:space="preserve"> </w:t>
      </w:r>
    </w:p>
    <w:p w14:paraId="4952C75C" w14:textId="77777777" w:rsidR="00C05D6A" w:rsidRPr="00B17E44" w:rsidRDefault="00C05D6A" w:rsidP="00C05D6A">
      <w:pPr>
        <w:autoSpaceDE w:val="0"/>
        <w:autoSpaceDN w:val="0"/>
        <w:adjustRightInd w:val="0"/>
        <w:spacing w:after="0" w:line="240" w:lineRule="auto"/>
        <w:jc w:val="both"/>
        <w:rPr>
          <w:rFonts w:ascii="Times New Roman" w:hAnsi="Times New Roman" w:cs="Times New Roman"/>
          <w:sz w:val="26"/>
          <w:szCs w:val="26"/>
          <w:lang w:val="uk-UA"/>
        </w:rPr>
      </w:pPr>
    </w:p>
    <w:p w14:paraId="58ACD2C1" w14:textId="77777777" w:rsidR="008E1561" w:rsidRPr="00B17E44"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за участі: </w:t>
      </w:r>
    </w:p>
    <w:p w14:paraId="791E0C81" w14:textId="06FB58F5" w:rsidR="008E1561" w:rsidRPr="00B17E44" w:rsidRDefault="00A953DC" w:rsidP="008E1561">
      <w:pPr>
        <w:autoSpaceDE w:val="0"/>
        <w:autoSpaceDN w:val="0"/>
        <w:adjustRightInd w:val="0"/>
        <w:spacing w:after="0" w:line="240" w:lineRule="auto"/>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судді Окружного адміністративного суду міста Києва </w:t>
      </w:r>
      <w:r w:rsidR="002559CC" w:rsidRPr="00B17E44">
        <w:rPr>
          <w:rFonts w:ascii="Times New Roman" w:hAnsi="Times New Roman" w:cs="Times New Roman"/>
          <w:sz w:val="26"/>
          <w:szCs w:val="26"/>
          <w:lang w:val="uk-UA"/>
        </w:rPr>
        <w:t>Сергія НАГОРЯНСЬКОГО</w:t>
      </w:r>
      <w:r w:rsidR="008E1561" w:rsidRPr="00B17E44">
        <w:rPr>
          <w:rFonts w:ascii="Times New Roman" w:hAnsi="Times New Roman" w:cs="Times New Roman"/>
          <w:sz w:val="26"/>
          <w:szCs w:val="26"/>
          <w:lang w:val="uk-UA"/>
        </w:rPr>
        <w:t>,</w:t>
      </w:r>
    </w:p>
    <w:p w14:paraId="49FBCF31" w14:textId="77777777" w:rsidR="007812CC" w:rsidRPr="00B17E44" w:rsidRDefault="007812CC" w:rsidP="008E1561">
      <w:pPr>
        <w:autoSpaceDE w:val="0"/>
        <w:autoSpaceDN w:val="0"/>
        <w:adjustRightInd w:val="0"/>
        <w:spacing w:after="0" w:line="240" w:lineRule="auto"/>
        <w:jc w:val="both"/>
        <w:rPr>
          <w:rFonts w:ascii="Times New Roman" w:hAnsi="Times New Roman" w:cs="Times New Roman"/>
          <w:sz w:val="26"/>
          <w:szCs w:val="26"/>
          <w:lang w:val="uk-UA"/>
        </w:rPr>
      </w:pPr>
    </w:p>
    <w:p w14:paraId="5C48543B" w14:textId="7DB5C19C" w:rsidR="007812CC" w:rsidRPr="00B17E44" w:rsidRDefault="007812CC" w:rsidP="008E1561">
      <w:pPr>
        <w:autoSpaceDE w:val="0"/>
        <w:autoSpaceDN w:val="0"/>
        <w:adjustRightInd w:val="0"/>
        <w:spacing w:after="0" w:line="240" w:lineRule="auto"/>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представника Громадської ради доброчесності Світлани ІЛЬНИЦЬКОЇ,</w:t>
      </w:r>
    </w:p>
    <w:p w14:paraId="721F07F2" w14:textId="77777777" w:rsidR="008E1561" w:rsidRPr="00B17E44" w:rsidRDefault="008E1561" w:rsidP="008E1561">
      <w:pPr>
        <w:autoSpaceDE w:val="0"/>
        <w:autoSpaceDN w:val="0"/>
        <w:adjustRightInd w:val="0"/>
        <w:spacing w:after="0" w:line="240" w:lineRule="auto"/>
        <w:jc w:val="both"/>
        <w:rPr>
          <w:rFonts w:ascii="Times New Roman" w:hAnsi="Times New Roman" w:cs="Times New Roman"/>
          <w:sz w:val="26"/>
          <w:szCs w:val="26"/>
          <w:lang w:val="uk-UA"/>
        </w:rPr>
      </w:pPr>
    </w:p>
    <w:p w14:paraId="0F18FAF0" w14:textId="3A52F738" w:rsidR="00C05D6A" w:rsidRPr="00B17E44" w:rsidRDefault="00C05D6A" w:rsidP="00C05D6A">
      <w:pPr>
        <w:autoSpaceDE w:val="0"/>
        <w:autoSpaceDN w:val="0"/>
        <w:adjustRightInd w:val="0"/>
        <w:spacing w:after="0" w:line="240" w:lineRule="auto"/>
        <w:jc w:val="both"/>
        <w:rPr>
          <w:rFonts w:ascii="Times New Roman" w:hAnsi="Times New Roman" w:cs="Times New Roman"/>
          <w:sz w:val="26"/>
          <w:szCs w:val="26"/>
          <w:shd w:val="clear" w:color="auto" w:fill="FFFFFF"/>
          <w:lang w:val="uk-UA"/>
        </w:rPr>
      </w:pPr>
      <w:r w:rsidRPr="00B17E44">
        <w:rPr>
          <w:rFonts w:ascii="Times New Roman" w:hAnsi="Times New Roman" w:cs="Times New Roman"/>
          <w:sz w:val="26"/>
          <w:szCs w:val="26"/>
          <w:lang w:val="uk-UA"/>
        </w:rPr>
        <w:t xml:space="preserve">розглянувши питання </w:t>
      </w:r>
      <w:r w:rsidRPr="00B17E44">
        <w:rPr>
          <w:rFonts w:ascii="Times New Roman" w:hAnsi="Times New Roman" w:cs="Times New Roman"/>
          <w:sz w:val="26"/>
          <w:szCs w:val="26"/>
          <w:shd w:val="clear" w:color="auto" w:fill="FFFFFF"/>
          <w:lang w:val="uk-UA"/>
        </w:rPr>
        <w:t xml:space="preserve">щодо відповідності судді </w:t>
      </w:r>
      <w:r w:rsidR="00A953DC" w:rsidRPr="00B17E44">
        <w:rPr>
          <w:rFonts w:ascii="Times New Roman" w:hAnsi="Times New Roman" w:cs="Times New Roman"/>
          <w:sz w:val="26"/>
          <w:szCs w:val="26"/>
          <w:shd w:val="clear" w:color="auto" w:fill="FFFFFF"/>
          <w:lang w:val="uk-UA"/>
        </w:rPr>
        <w:t xml:space="preserve">Окружного адміністративного суду міста Києва </w:t>
      </w:r>
      <w:proofErr w:type="spellStart"/>
      <w:r w:rsidR="002559CC" w:rsidRPr="00B17E44">
        <w:rPr>
          <w:rFonts w:ascii="Times New Roman" w:hAnsi="Times New Roman" w:cs="Times New Roman"/>
          <w:sz w:val="26"/>
          <w:szCs w:val="26"/>
          <w:shd w:val="clear" w:color="auto" w:fill="FFFFFF"/>
          <w:lang w:val="uk-UA"/>
        </w:rPr>
        <w:t>Нагорянського</w:t>
      </w:r>
      <w:proofErr w:type="spellEnd"/>
      <w:r w:rsidR="002559CC" w:rsidRPr="00B17E44">
        <w:rPr>
          <w:rFonts w:ascii="Times New Roman" w:hAnsi="Times New Roman" w:cs="Times New Roman"/>
          <w:sz w:val="26"/>
          <w:szCs w:val="26"/>
          <w:shd w:val="clear" w:color="auto" w:fill="FFFFFF"/>
          <w:lang w:val="uk-UA"/>
        </w:rPr>
        <w:t xml:space="preserve"> Сергія Івановича</w:t>
      </w:r>
      <w:r w:rsidRPr="00B17E44">
        <w:rPr>
          <w:rFonts w:ascii="Times New Roman" w:hAnsi="Times New Roman" w:cs="Times New Roman"/>
          <w:sz w:val="26"/>
          <w:szCs w:val="26"/>
          <w:shd w:val="clear" w:color="auto" w:fill="FFFFFF"/>
          <w:lang w:val="uk-UA"/>
        </w:rPr>
        <w:t xml:space="preserve"> займаній посаді,</w:t>
      </w:r>
    </w:p>
    <w:p w14:paraId="25EB5CBF" w14:textId="77777777" w:rsidR="00C67EDC" w:rsidRPr="00B17E44" w:rsidRDefault="00C67EDC" w:rsidP="00C67EDC">
      <w:pPr>
        <w:autoSpaceDE w:val="0"/>
        <w:autoSpaceDN w:val="0"/>
        <w:adjustRightInd w:val="0"/>
        <w:spacing w:after="0" w:line="240" w:lineRule="auto"/>
        <w:jc w:val="both"/>
        <w:rPr>
          <w:rFonts w:ascii="Times New Roman" w:hAnsi="Times New Roman" w:cs="Times New Roman"/>
          <w:color w:val="000000"/>
          <w:sz w:val="26"/>
          <w:szCs w:val="26"/>
          <w:shd w:val="clear" w:color="auto" w:fill="FFFFFF"/>
          <w:lang w:val="uk-UA"/>
        </w:rPr>
      </w:pPr>
    </w:p>
    <w:p w14:paraId="5151DCFC" w14:textId="77777777" w:rsidR="00F649D8" w:rsidRPr="00B17E44" w:rsidRDefault="00F649D8" w:rsidP="00F649D8">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B17E44">
        <w:rPr>
          <w:rFonts w:ascii="Times New Roman" w:hAnsi="Times New Roman" w:cs="Times New Roman"/>
          <w:bCs/>
          <w:sz w:val="26"/>
          <w:szCs w:val="26"/>
          <w:lang w:val="uk-UA"/>
        </w:rPr>
        <w:t>встановила:</w:t>
      </w:r>
    </w:p>
    <w:p w14:paraId="4C9781F8" w14:textId="77777777" w:rsidR="00F649D8" w:rsidRPr="00B17E44" w:rsidRDefault="00F649D8" w:rsidP="00F649D8">
      <w:pPr>
        <w:autoSpaceDE w:val="0"/>
        <w:autoSpaceDN w:val="0"/>
        <w:adjustRightInd w:val="0"/>
        <w:spacing w:after="0" w:line="240" w:lineRule="auto"/>
        <w:ind w:firstLine="709"/>
        <w:jc w:val="center"/>
        <w:rPr>
          <w:rFonts w:ascii="Times New Roman" w:hAnsi="Times New Roman" w:cs="Times New Roman"/>
          <w:bCs/>
          <w:sz w:val="26"/>
          <w:szCs w:val="26"/>
          <w:lang w:val="uk-UA"/>
        </w:rPr>
      </w:pPr>
    </w:p>
    <w:p w14:paraId="38FDAEC5" w14:textId="77777777" w:rsidR="00B23C54" w:rsidRPr="00B17E44" w:rsidRDefault="00B23C54" w:rsidP="00ED0F12">
      <w:pPr>
        <w:autoSpaceDE w:val="0"/>
        <w:autoSpaceDN w:val="0"/>
        <w:adjustRightInd w:val="0"/>
        <w:spacing w:after="0" w:line="240" w:lineRule="auto"/>
        <w:ind w:firstLine="709"/>
        <w:jc w:val="both"/>
        <w:rPr>
          <w:rFonts w:ascii="Times New Roman" w:hAnsi="Times New Roman" w:cs="Times New Roman"/>
          <w:b/>
          <w:bCs/>
          <w:sz w:val="26"/>
          <w:szCs w:val="26"/>
          <w:lang w:val="uk-UA"/>
        </w:rPr>
      </w:pPr>
      <w:r w:rsidRPr="00B17E44">
        <w:rPr>
          <w:rFonts w:ascii="Times New Roman" w:hAnsi="Times New Roman" w:cs="Times New Roman"/>
          <w:b/>
          <w:bCs/>
          <w:sz w:val="26"/>
          <w:szCs w:val="26"/>
          <w:lang w:val="uk-UA"/>
        </w:rPr>
        <w:t>Інформація про кар’єру судді та проходження кваліфікаційного оцінювання.</w:t>
      </w:r>
    </w:p>
    <w:p w14:paraId="694A9D6D" w14:textId="35966EAE" w:rsidR="002559CC" w:rsidRPr="00B17E44" w:rsidRDefault="002559CC" w:rsidP="00A953D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pacing w:val="6"/>
          <w:sz w:val="26"/>
          <w:szCs w:val="26"/>
          <w:lang w:val="uk-UA"/>
        </w:rPr>
        <w:t>Указом Президента України від 24 лютого 2011 року № 246/2011</w:t>
      </w:r>
      <w:r w:rsidR="000765C2" w:rsidRPr="00B17E44">
        <w:rPr>
          <w:rFonts w:ascii="Times New Roman" w:hAnsi="Times New Roman" w:cs="Times New Roman"/>
          <w:bCs/>
          <w:sz w:val="26"/>
          <w:szCs w:val="26"/>
          <w:lang w:val="uk-UA"/>
        </w:rPr>
        <w:t xml:space="preserve"> </w:t>
      </w:r>
      <w:proofErr w:type="spellStart"/>
      <w:r w:rsidRPr="00B17E44">
        <w:rPr>
          <w:rFonts w:ascii="Times New Roman" w:hAnsi="Times New Roman" w:cs="Times New Roman"/>
          <w:bCs/>
          <w:sz w:val="26"/>
          <w:szCs w:val="26"/>
          <w:lang w:val="uk-UA"/>
        </w:rPr>
        <w:t>Нагорянського</w:t>
      </w:r>
      <w:proofErr w:type="spellEnd"/>
      <w:r w:rsidRPr="00B17E44">
        <w:rPr>
          <w:rFonts w:ascii="Times New Roman" w:hAnsi="Times New Roman" w:cs="Times New Roman"/>
          <w:bCs/>
          <w:sz w:val="26"/>
          <w:szCs w:val="26"/>
          <w:lang w:val="uk-UA"/>
        </w:rPr>
        <w:t xml:space="preserve"> Сергія Івановича призначено на посаду судді Окружного адміністративного суду</w:t>
      </w:r>
      <w:r w:rsidR="009B53B3" w:rsidRPr="00B17E44">
        <w:rPr>
          <w:rFonts w:ascii="Times New Roman" w:hAnsi="Times New Roman" w:cs="Times New Roman"/>
          <w:bCs/>
          <w:sz w:val="26"/>
          <w:szCs w:val="26"/>
          <w:lang w:val="uk-UA"/>
        </w:rPr>
        <w:t xml:space="preserve"> </w:t>
      </w:r>
      <w:r w:rsidRPr="00B17E44">
        <w:rPr>
          <w:rFonts w:ascii="Times New Roman" w:hAnsi="Times New Roman" w:cs="Times New Roman"/>
          <w:bCs/>
          <w:sz w:val="26"/>
          <w:szCs w:val="26"/>
          <w:lang w:val="uk-UA"/>
        </w:rPr>
        <w:t xml:space="preserve">міста Києва строком на п’ять років. </w:t>
      </w:r>
    </w:p>
    <w:p w14:paraId="6C7D03AE" w14:textId="77777777" w:rsidR="002559CC" w:rsidRPr="00B17E44" w:rsidRDefault="00A953DC" w:rsidP="00A953D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 xml:space="preserve">Рішенням Комісії від </w:t>
      </w:r>
      <w:r w:rsidR="002559CC" w:rsidRPr="00B17E44">
        <w:rPr>
          <w:rFonts w:ascii="Times New Roman" w:hAnsi="Times New Roman" w:cs="Times New Roman"/>
          <w:bCs/>
          <w:sz w:val="26"/>
          <w:szCs w:val="26"/>
          <w:lang w:val="uk-UA"/>
        </w:rPr>
        <w:t>20</w:t>
      </w:r>
      <w:r w:rsidRPr="00B17E44">
        <w:rPr>
          <w:rFonts w:ascii="Times New Roman" w:hAnsi="Times New Roman" w:cs="Times New Roman"/>
          <w:bCs/>
          <w:sz w:val="26"/>
          <w:szCs w:val="26"/>
          <w:lang w:val="uk-UA"/>
        </w:rPr>
        <w:t xml:space="preserve"> </w:t>
      </w:r>
      <w:r w:rsidR="002559CC" w:rsidRPr="00B17E44">
        <w:rPr>
          <w:rFonts w:ascii="Times New Roman" w:hAnsi="Times New Roman" w:cs="Times New Roman"/>
          <w:bCs/>
          <w:sz w:val="26"/>
          <w:szCs w:val="26"/>
          <w:lang w:val="uk-UA"/>
        </w:rPr>
        <w:t>жовтня</w:t>
      </w:r>
      <w:r w:rsidRPr="00B17E44">
        <w:rPr>
          <w:rFonts w:ascii="Times New Roman" w:hAnsi="Times New Roman" w:cs="Times New Roman"/>
          <w:bCs/>
          <w:sz w:val="26"/>
          <w:szCs w:val="26"/>
          <w:lang w:val="uk-UA"/>
        </w:rPr>
        <w:t xml:space="preserve"> 201</w:t>
      </w:r>
      <w:r w:rsidR="002559CC" w:rsidRPr="00B17E44">
        <w:rPr>
          <w:rFonts w:ascii="Times New Roman" w:hAnsi="Times New Roman" w:cs="Times New Roman"/>
          <w:bCs/>
          <w:sz w:val="26"/>
          <w:szCs w:val="26"/>
          <w:lang w:val="uk-UA"/>
        </w:rPr>
        <w:t>7</w:t>
      </w:r>
      <w:r w:rsidR="00E514D8" w:rsidRPr="00B17E44">
        <w:rPr>
          <w:rFonts w:ascii="Times New Roman" w:hAnsi="Times New Roman" w:cs="Times New Roman"/>
          <w:bCs/>
          <w:sz w:val="26"/>
          <w:szCs w:val="26"/>
          <w:lang w:val="uk-UA"/>
        </w:rPr>
        <w:t xml:space="preserve"> року</w:t>
      </w:r>
      <w:r w:rsidRPr="00B17E44">
        <w:rPr>
          <w:rFonts w:ascii="Times New Roman" w:hAnsi="Times New Roman" w:cs="Times New Roman"/>
          <w:bCs/>
          <w:sz w:val="26"/>
          <w:szCs w:val="26"/>
          <w:lang w:val="uk-UA"/>
        </w:rPr>
        <w:t xml:space="preserve"> № </w:t>
      </w:r>
      <w:r w:rsidR="002559CC" w:rsidRPr="00B17E44">
        <w:rPr>
          <w:rFonts w:ascii="Times New Roman" w:hAnsi="Times New Roman" w:cs="Times New Roman"/>
          <w:bCs/>
          <w:sz w:val="26"/>
          <w:szCs w:val="26"/>
          <w:lang w:val="uk-UA"/>
        </w:rPr>
        <w:t>106</w:t>
      </w:r>
      <w:r w:rsidRPr="00B17E44">
        <w:rPr>
          <w:rFonts w:ascii="Times New Roman" w:hAnsi="Times New Roman" w:cs="Times New Roman"/>
          <w:bCs/>
          <w:sz w:val="26"/>
          <w:szCs w:val="26"/>
          <w:lang w:val="uk-UA"/>
        </w:rPr>
        <w:t>/зп-1</w:t>
      </w:r>
      <w:r w:rsidR="002559CC" w:rsidRPr="00B17E44">
        <w:rPr>
          <w:rFonts w:ascii="Times New Roman" w:hAnsi="Times New Roman" w:cs="Times New Roman"/>
          <w:bCs/>
          <w:sz w:val="26"/>
          <w:szCs w:val="26"/>
          <w:lang w:val="uk-UA"/>
        </w:rPr>
        <w:t>7</w:t>
      </w:r>
      <w:r w:rsidRPr="00B17E44">
        <w:rPr>
          <w:rFonts w:ascii="Times New Roman" w:hAnsi="Times New Roman" w:cs="Times New Roman"/>
          <w:bCs/>
          <w:sz w:val="26"/>
          <w:szCs w:val="26"/>
          <w:lang w:val="uk-UA"/>
        </w:rPr>
        <w:t xml:space="preserve">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002559CC" w:rsidRPr="00B17E44">
        <w:rPr>
          <w:rFonts w:ascii="Times New Roman" w:hAnsi="Times New Roman" w:cs="Times New Roman"/>
          <w:bCs/>
          <w:sz w:val="26"/>
          <w:szCs w:val="26"/>
          <w:lang w:val="uk-UA"/>
        </w:rPr>
        <w:t>Нагорянського</w:t>
      </w:r>
      <w:proofErr w:type="spellEnd"/>
      <w:r w:rsidR="002559CC" w:rsidRPr="00B17E44">
        <w:rPr>
          <w:rFonts w:ascii="Times New Roman" w:hAnsi="Times New Roman" w:cs="Times New Roman"/>
          <w:bCs/>
          <w:sz w:val="26"/>
          <w:szCs w:val="26"/>
          <w:lang w:val="uk-UA"/>
        </w:rPr>
        <w:t xml:space="preserve"> С.І. </w:t>
      </w:r>
    </w:p>
    <w:p w14:paraId="526E976A" w14:textId="3A6E730F" w:rsidR="00A953DC" w:rsidRPr="00B17E44" w:rsidRDefault="002559CC" w:rsidP="00A953DC">
      <w:pPr>
        <w:autoSpaceDE w:val="0"/>
        <w:autoSpaceDN w:val="0"/>
        <w:adjustRightInd w:val="0"/>
        <w:spacing w:after="0" w:line="240" w:lineRule="auto"/>
        <w:ind w:firstLine="709"/>
        <w:jc w:val="both"/>
        <w:rPr>
          <w:rFonts w:ascii="Times New Roman" w:hAnsi="Times New Roman" w:cs="Times New Roman"/>
          <w:bCs/>
          <w:sz w:val="26"/>
          <w:szCs w:val="26"/>
          <w:lang w:val="uk-UA"/>
        </w:rPr>
      </w:pPr>
      <w:proofErr w:type="spellStart"/>
      <w:r w:rsidRPr="00B17E44">
        <w:rPr>
          <w:rFonts w:ascii="Times New Roman" w:hAnsi="Times New Roman" w:cs="Times New Roman"/>
          <w:bCs/>
          <w:sz w:val="26"/>
          <w:szCs w:val="26"/>
          <w:lang w:val="uk-UA"/>
        </w:rPr>
        <w:t>Нагорянський</w:t>
      </w:r>
      <w:proofErr w:type="spellEnd"/>
      <w:r w:rsidRPr="00B17E44">
        <w:rPr>
          <w:rFonts w:ascii="Times New Roman" w:hAnsi="Times New Roman" w:cs="Times New Roman"/>
          <w:bCs/>
          <w:sz w:val="26"/>
          <w:szCs w:val="26"/>
          <w:lang w:val="uk-UA"/>
        </w:rPr>
        <w:t xml:space="preserve"> С.І.</w:t>
      </w:r>
      <w:r w:rsidR="00A953DC" w:rsidRPr="00B17E44">
        <w:rPr>
          <w:rFonts w:ascii="Times New Roman" w:hAnsi="Times New Roman" w:cs="Times New Roman"/>
          <w:bCs/>
          <w:sz w:val="26"/>
          <w:szCs w:val="26"/>
          <w:lang w:val="uk-UA"/>
        </w:rPr>
        <w:t xml:space="preserve"> пройш</w:t>
      </w:r>
      <w:r w:rsidRPr="00B17E44">
        <w:rPr>
          <w:rFonts w:ascii="Times New Roman" w:hAnsi="Times New Roman" w:cs="Times New Roman"/>
          <w:bCs/>
          <w:sz w:val="26"/>
          <w:szCs w:val="26"/>
          <w:lang w:val="uk-UA"/>
        </w:rPr>
        <w:t>ов</w:t>
      </w:r>
      <w:r w:rsidR="00A953DC" w:rsidRPr="00B17E44">
        <w:rPr>
          <w:rFonts w:ascii="Times New Roman" w:hAnsi="Times New Roman" w:cs="Times New Roman"/>
          <w:bCs/>
          <w:sz w:val="26"/>
          <w:szCs w:val="26"/>
          <w:lang w:val="uk-UA"/>
        </w:rPr>
        <w:t xml:space="preserve">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78FAFFD9" w14:textId="1C3A45F6" w:rsidR="002559CC" w:rsidRPr="00B17E44" w:rsidRDefault="002559CC" w:rsidP="002559C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 xml:space="preserve">Рішенням Комісії від 29 березня 2018 року № 63/зп-18 суддю </w:t>
      </w:r>
      <w:proofErr w:type="spellStart"/>
      <w:r w:rsidRPr="00B17E44">
        <w:rPr>
          <w:rFonts w:ascii="Times New Roman" w:hAnsi="Times New Roman" w:cs="Times New Roman"/>
          <w:bCs/>
          <w:sz w:val="26"/>
          <w:szCs w:val="26"/>
          <w:lang w:val="uk-UA"/>
        </w:rPr>
        <w:t>Нагорянського</w:t>
      </w:r>
      <w:proofErr w:type="spellEnd"/>
      <w:r w:rsidRPr="00B17E44">
        <w:rPr>
          <w:rFonts w:ascii="Times New Roman" w:hAnsi="Times New Roman" w:cs="Times New Roman"/>
          <w:bCs/>
          <w:sz w:val="26"/>
          <w:szCs w:val="26"/>
          <w:lang w:val="uk-UA"/>
        </w:rPr>
        <w:t xml:space="preserve"> С.І.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 </w:t>
      </w:r>
    </w:p>
    <w:p w14:paraId="5036312D" w14:textId="22763C90" w:rsidR="002559CC" w:rsidRPr="00B17E44" w:rsidRDefault="002559CC" w:rsidP="002559C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lastRenderedPageBreak/>
        <w:t xml:space="preserve">Рішенням Комісії від 27 квітня 2018 року № 621/ко-18 </w:t>
      </w:r>
      <w:proofErr w:type="spellStart"/>
      <w:r w:rsidRPr="00B17E44">
        <w:rPr>
          <w:rFonts w:ascii="Times New Roman" w:hAnsi="Times New Roman" w:cs="Times New Roman"/>
          <w:bCs/>
          <w:sz w:val="26"/>
          <w:szCs w:val="26"/>
          <w:lang w:val="uk-UA"/>
        </w:rPr>
        <w:t>зупинено</w:t>
      </w:r>
      <w:proofErr w:type="spellEnd"/>
      <w:r w:rsidRPr="00B17E44">
        <w:rPr>
          <w:rFonts w:ascii="Times New Roman" w:hAnsi="Times New Roman" w:cs="Times New Roman"/>
          <w:bCs/>
          <w:sz w:val="26"/>
          <w:szCs w:val="26"/>
          <w:lang w:val="uk-UA"/>
        </w:rPr>
        <w:t xml:space="preserve"> кваліфікаційне оцінювання судді Окружного адміністративного суду міста Києва </w:t>
      </w:r>
      <w:proofErr w:type="spellStart"/>
      <w:r w:rsidRPr="00B17E44">
        <w:rPr>
          <w:rFonts w:ascii="Times New Roman" w:hAnsi="Times New Roman" w:cs="Times New Roman"/>
          <w:bCs/>
          <w:sz w:val="26"/>
          <w:szCs w:val="26"/>
          <w:lang w:val="uk-UA"/>
        </w:rPr>
        <w:t>Нагорянського</w:t>
      </w:r>
      <w:proofErr w:type="spellEnd"/>
      <w:r w:rsidRPr="00B17E44">
        <w:rPr>
          <w:rFonts w:ascii="Times New Roman" w:hAnsi="Times New Roman" w:cs="Times New Roman"/>
          <w:bCs/>
          <w:sz w:val="26"/>
          <w:szCs w:val="26"/>
          <w:lang w:val="uk-UA"/>
        </w:rPr>
        <w:t xml:space="preserve"> С.І. у зв’язку з наявністю у Вищій раді правосуддя скарги щодо поведінки судді </w:t>
      </w:r>
      <w:proofErr w:type="spellStart"/>
      <w:r w:rsidRPr="00B17E44">
        <w:rPr>
          <w:rFonts w:ascii="Times New Roman" w:hAnsi="Times New Roman" w:cs="Times New Roman"/>
          <w:bCs/>
          <w:sz w:val="26"/>
          <w:szCs w:val="26"/>
          <w:lang w:val="uk-UA"/>
        </w:rPr>
        <w:t>Нагорянського</w:t>
      </w:r>
      <w:proofErr w:type="spellEnd"/>
      <w:r w:rsidRPr="00B17E44">
        <w:rPr>
          <w:rFonts w:ascii="Times New Roman" w:hAnsi="Times New Roman" w:cs="Times New Roman"/>
          <w:bCs/>
          <w:sz w:val="26"/>
          <w:szCs w:val="26"/>
          <w:lang w:val="uk-UA"/>
        </w:rPr>
        <w:t xml:space="preserve"> С.І., яка може мати наслідком дисциплінарну відповідальність судді.</w:t>
      </w:r>
    </w:p>
    <w:p w14:paraId="6C1ADB80" w14:textId="02A555C2" w:rsidR="002559CC" w:rsidRPr="00B17E44" w:rsidRDefault="002559CC" w:rsidP="002559CC">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Рішенням</w:t>
      </w:r>
      <w:r w:rsidRPr="00B17E44">
        <w:rPr>
          <w:rFonts w:ascii="Times New Roman" w:hAnsi="Times New Roman" w:cs="Times New Roman"/>
          <w:bCs/>
          <w:sz w:val="144"/>
          <w:szCs w:val="144"/>
          <w:lang w:val="uk-UA"/>
        </w:rPr>
        <w:t xml:space="preserve"> </w:t>
      </w:r>
      <w:r w:rsidRPr="00B17E44">
        <w:rPr>
          <w:rFonts w:ascii="Times New Roman" w:hAnsi="Times New Roman" w:cs="Times New Roman"/>
          <w:bCs/>
          <w:sz w:val="26"/>
          <w:szCs w:val="26"/>
          <w:lang w:val="uk-UA"/>
        </w:rPr>
        <w:t>Третьої</w:t>
      </w:r>
      <w:r w:rsidRPr="00B17E44">
        <w:rPr>
          <w:rFonts w:ascii="Times New Roman" w:hAnsi="Times New Roman" w:cs="Times New Roman"/>
          <w:bCs/>
          <w:sz w:val="144"/>
          <w:szCs w:val="144"/>
          <w:lang w:val="uk-UA"/>
        </w:rPr>
        <w:t xml:space="preserve"> </w:t>
      </w:r>
      <w:r w:rsidR="007A0A98" w:rsidRPr="00B17E44">
        <w:rPr>
          <w:rFonts w:ascii="Times New Roman" w:hAnsi="Times New Roman" w:cs="Times New Roman"/>
          <w:bCs/>
          <w:sz w:val="26"/>
          <w:szCs w:val="26"/>
          <w:lang w:val="uk-UA"/>
        </w:rPr>
        <w:t>Д</w:t>
      </w:r>
      <w:r w:rsidRPr="00B17E44">
        <w:rPr>
          <w:rFonts w:ascii="Times New Roman" w:hAnsi="Times New Roman" w:cs="Times New Roman"/>
          <w:bCs/>
          <w:sz w:val="26"/>
          <w:szCs w:val="26"/>
          <w:lang w:val="uk-UA"/>
        </w:rPr>
        <w:t>исциплінарної</w:t>
      </w:r>
      <w:r w:rsidRPr="00B17E44">
        <w:rPr>
          <w:rFonts w:ascii="Times New Roman" w:hAnsi="Times New Roman" w:cs="Times New Roman"/>
          <w:bCs/>
          <w:sz w:val="144"/>
          <w:szCs w:val="144"/>
          <w:lang w:val="uk-UA"/>
        </w:rPr>
        <w:t xml:space="preserve"> </w:t>
      </w:r>
      <w:r w:rsidRPr="00B17E44">
        <w:rPr>
          <w:rFonts w:ascii="Times New Roman" w:hAnsi="Times New Roman" w:cs="Times New Roman"/>
          <w:bCs/>
          <w:sz w:val="26"/>
          <w:szCs w:val="26"/>
          <w:lang w:val="uk-UA"/>
        </w:rPr>
        <w:t>палати</w:t>
      </w:r>
      <w:r w:rsidRPr="00B17E44">
        <w:rPr>
          <w:rFonts w:ascii="Times New Roman" w:hAnsi="Times New Roman" w:cs="Times New Roman"/>
          <w:bCs/>
          <w:sz w:val="144"/>
          <w:szCs w:val="144"/>
          <w:lang w:val="uk-UA"/>
        </w:rPr>
        <w:t xml:space="preserve"> </w:t>
      </w:r>
      <w:r w:rsidRPr="00B17E44">
        <w:rPr>
          <w:rFonts w:ascii="Times New Roman" w:hAnsi="Times New Roman" w:cs="Times New Roman"/>
          <w:bCs/>
          <w:sz w:val="26"/>
          <w:szCs w:val="26"/>
          <w:lang w:val="uk-UA"/>
        </w:rPr>
        <w:t>Вищої</w:t>
      </w:r>
      <w:r w:rsidRPr="00B17E44">
        <w:rPr>
          <w:rFonts w:ascii="Times New Roman" w:hAnsi="Times New Roman" w:cs="Times New Roman"/>
          <w:bCs/>
          <w:sz w:val="144"/>
          <w:szCs w:val="144"/>
          <w:lang w:val="uk-UA"/>
        </w:rPr>
        <w:t xml:space="preserve"> </w:t>
      </w:r>
      <w:r w:rsidRPr="00B17E44">
        <w:rPr>
          <w:rFonts w:ascii="Times New Roman" w:hAnsi="Times New Roman" w:cs="Times New Roman"/>
          <w:bCs/>
          <w:sz w:val="26"/>
          <w:szCs w:val="26"/>
          <w:lang w:val="uk-UA"/>
        </w:rPr>
        <w:t>ради</w:t>
      </w:r>
      <w:r w:rsidRPr="00B17E44">
        <w:rPr>
          <w:rFonts w:ascii="Times New Roman" w:hAnsi="Times New Roman" w:cs="Times New Roman"/>
          <w:bCs/>
          <w:sz w:val="144"/>
          <w:szCs w:val="144"/>
          <w:lang w:val="uk-UA"/>
        </w:rPr>
        <w:t xml:space="preserve"> </w:t>
      </w:r>
      <w:r w:rsidRPr="00B17E44">
        <w:rPr>
          <w:rFonts w:ascii="Times New Roman" w:hAnsi="Times New Roman" w:cs="Times New Roman"/>
          <w:bCs/>
          <w:sz w:val="26"/>
          <w:szCs w:val="26"/>
          <w:lang w:val="uk-UA"/>
        </w:rPr>
        <w:t>правосуддя</w:t>
      </w:r>
      <w:r w:rsidR="006C1D5B" w:rsidRPr="00B17E44">
        <w:rPr>
          <w:rFonts w:ascii="Times New Roman" w:hAnsi="Times New Roman" w:cs="Times New Roman"/>
          <w:bCs/>
          <w:sz w:val="144"/>
          <w:szCs w:val="144"/>
          <w:lang w:val="uk-UA"/>
        </w:rPr>
        <w:t xml:space="preserve"> </w:t>
      </w:r>
      <w:r w:rsidRPr="00B17E44">
        <w:rPr>
          <w:rFonts w:ascii="Times New Roman" w:hAnsi="Times New Roman" w:cs="Times New Roman"/>
          <w:bCs/>
          <w:sz w:val="26"/>
          <w:szCs w:val="26"/>
          <w:lang w:val="uk-UA"/>
        </w:rPr>
        <w:t>від 18 липня</w:t>
      </w:r>
      <w:r w:rsidR="009B53B3" w:rsidRPr="00B17E44">
        <w:rPr>
          <w:rFonts w:ascii="Times New Roman" w:hAnsi="Times New Roman" w:cs="Times New Roman"/>
          <w:bCs/>
          <w:sz w:val="26"/>
          <w:szCs w:val="26"/>
          <w:lang w:val="uk-UA"/>
        </w:rPr>
        <w:t xml:space="preserve"> </w:t>
      </w:r>
      <w:r w:rsidRPr="00B17E44">
        <w:rPr>
          <w:rFonts w:ascii="Times New Roman" w:hAnsi="Times New Roman" w:cs="Times New Roman"/>
          <w:bCs/>
          <w:sz w:val="26"/>
          <w:szCs w:val="26"/>
          <w:lang w:val="uk-UA"/>
        </w:rPr>
        <w:t xml:space="preserve">2018 року № 2301/3дп/15-18 відмовлено у притягненні до дисциплінарної відповідальності судді Окружного адміністративного суду міста Києва </w:t>
      </w:r>
      <w:proofErr w:type="spellStart"/>
      <w:r w:rsidRPr="00B17E44">
        <w:rPr>
          <w:rFonts w:ascii="Times New Roman" w:hAnsi="Times New Roman" w:cs="Times New Roman"/>
          <w:bCs/>
          <w:sz w:val="26"/>
          <w:szCs w:val="26"/>
          <w:lang w:val="uk-UA"/>
        </w:rPr>
        <w:t>Нагорянського</w:t>
      </w:r>
      <w:proofErr w:type="spellEnd"/>
      <w:r w:rsidR="00B17E44">
        <w:rPr>
          <w:rFonts w:ascii="Times New Roman" w:hAnsi="Times New Roman" w:cs="Times New Roman"/>
          <w:bCs/>
          <w:sz w:val="26"/>
          <w:szCs w:val="26"/>
          <w:lang w:val="uk-UA"/>
        </w:rPr>
        <w:t> </w:t>
      </w:r>
      <w:r w:rsidRPr="00B17E44">
        <w:rPr>
          <w:rFonts w:ascii="Times New Roman" w:hAnsi="Times New Roman" w:cs="Times New Roman"/>
          <w:bCs/>
          <w:sz w:val="26"/>
          <w:szCs w:val="26"/>
          <w:lang w:val="uk-UA"/>
        </w:rPr>
        <w:t>С.І.</w:t>
      </w:r>
    </w:p>
    <w:p w14:paraId="334B2FA1" w14:textId="1BD79B14" w:rsidR="00AA2B96" w:rsidRPr="00B17E44" w:rsidRDefault="00AA2B96"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 xml:space="preserve">Законом України «Про внесення змін до Закону України «Про судоустрій і статус суддів» та деяких законів України щодо діяльності органів суддівського </w:t>
      </w:r>
      <w:r w:rsidRPr="00B17E44">
        <w:rPr>
          <w:rFonts w:ascii="Times New Roman" w:hAnsi="Times New Roman" w:cs="Times New Roman"/>
          <w:bCs/>
          <w:spacing w:val="8"/>
          <w:sz w:val="26"/>
          <w:szCs w:val="26"/>
        </w:rPr>
        <w:t>врядування»</w:t>
      </w:r>
      <w:r w:rsidR="00F3625C" w:rsidRPr="00B17E44">
        <w:rPr>
          <w:rFonts w:ascii="Times New Roman" w:hAnsi="Times New Roman" w:cs="Times New Roman"/>
          <w:bCs/>
          <w:spacing w:val="8"/>
          <w:sz w:val="26"/>
          <w:szCs w:val="26"/>
        </w:rPr>
        <w:t xml:space="preserve"> </w:t>
      </w:r>
      <w:r w:rsidRPr="00B17E44">
        <w:rPr>
          <w:rFonts w:ascii="Times New Roman" w:hAnsi="Times New Roman" w:cs="Times New Roman"/>
          <w:bCs/>
          <w:spacing w:val="8"/>
          <w:sz w:val="26"/>
          <w:szCs w:val="26"/>
        </w:rPr>
        <w:t>від 16 жовтня 2019 року № 193-ІХ (набрав чинності 07 листопада</w:t>
      </w:r>
      <w:r w:rsidR="003D46F2" w:rsidRPr="00B17E44">
        <w:rPr>
          <w:rFonts w:ascii="Times New Roman" w:hAnsi="Times New Roman" w:cs="Times New Roman"/>
          <w:bCs/>
          <w:sz w:val="26"/>
          <w:szCs w:val="26"/>
        </w:rPr>
        <w:t xml:space="preserve"> </w:t>
      </w:r>
      <w:r w:rsidRPr="00B17E44">
        <w:rPr>
          <w:rFonts w:ascii="Times New Roman" w:hAnsi="Times New Roman" w:cs="Times New Roman"/>
          <w:bCs/>
          <w:sz w:val="26"/>
          <w:szCs w:val="26"/>
        </w:rPr>
        <w:t>2019 року) повноваження членів Вищої кваліфікаційної комісії суддів України припинено.</w:t>
      </w:r>
    </w:p>
    <w:p w14:paraId="666EF86C" w14:textId="396514D0" w:rsidR="00AA2B96" w:rsidRPr="00B17E44" w:rsidRDefault="00AA2B96"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Повноважний склад Вищої кваліфікаційної комісії суддів України сформовано</w:t>
      </w:r>
      <w:r w:rsidR="00F3625C" w:rsidRPr="00B17E44">
        <w:rPr>
          <w:rFonts w:ascii="Times New Roman" w:hAnsi="Times New Roman" w:cs="Times New Roman"/>
          <w:bCs/>
          <w:sz w:val="26"/>
          <w:szCs w:val="26"/>
        </w:rPr>
        <w:t xml:space="preserve"> </w:t>
      </w:r>
      <w:r w:rsidRPr="00B17E44">
        <w:rPr>
          <w:rFonts w:ascii="Times New Roman" w:hAnsi="Times New Roman" w:cs="Times New Roman"/>
          <w:bCs/>
          <w:sz w:val="26"/>
          <w:szCs w:val="26"/>
        </w:rPr>
        <w:t>01 червня 2023 року.</w:t>
      </w:r>
    </w:p>
    <w:p w14:paraId="4A3D2545" w14:textId="15C2953E" w:rsidR="00AA2B96" w:rsidRPr="00B17E44" w:rsidRDefault="00AA2B96"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11 січня 2024 року № 6/зп-24 здійснено повторний автоматизований розподіл справ між членами Вищої кваліфікаційної комісії суддів України стосовно суддів</w:t>
      </w:r>
      <w:r w:rsidR="00E514D8" w:rsidRPr="00B17E44">
        <w:rPr>
          <w:rFonts w:ascii="Times New Roman" w:hAnsi="Times New Roman" w:cs="Times New Roman"/>
          <w:bCs/>
          <w:sz w:val="26"/>
          <w:szCs w:val="26"/>
        </w:rPr>
        <w:t xml:space="preserve"> </w:t>
      </w:r>
      <w:r w:rsidR="00A805A8" w:rsidRPr="00B17E44">
        <w:rPr>
          <w:rFonts w:ascii="Times New Roman" w:hAnsi="Times New Roman" w:cs="Times New Roman"/>
          <w:bCs/>
          <w:sz w:val="26"/>
          <w:szCs w:val="26"/>
        </w:rPr>
        <w:t>ліквідованих судів</w:t>
      </w:r>
      <w:r w:rsidRPr="00B17E44">
        <w:rPr>
          <w:rFonts w:ascii="Times New Roman" w:hAnsi="Times New Roman" w:cs="Times New Roman"/>
          <w:bCs/>
          <w:sz w:val="26"/>
          <w:szCs w:val="26"/>
        </w:rPr>
        <w:t>,</w:t>
      </w:r>
      <w:r w:rsidR="00A805A8" w:rsidRPr="00B17E44">
        <w:rPr>
          <w:rFonts w:ascii="Times New Roman" w:hAnsi="Times New Roman" w:cs="Times New Roman"/>
          <w:bCs/>
          <w:sz w:val="26"/>
          <w:szCs w:val="26"/>
        </w:rPr>
        <w:t xml:space="preserve"> здійснення правосуддя </w:t>
      </w:r>
      <w:r w:rsidRPr="00B17E44">
        <w:rPr>
          <w:rFonts w:ascii="Times New Roman" w:hAnsi="Times New Roman" w:cs="Times New Roman"/>
          <w:bCs/>
          <w:sz w:val="26"/>
          <w:szCs w:val="26"/>
        </w:rPr>
        <w:t xml:space="preserve"> </w:t>
      </w:r>
      <w:r w:rsidR="00A805A8" w:rsidRPr="00B17E44">
        <w:rPr>
          <w:rFonts w:ascii="Times New Roman" w:hAnsi="Times New Roman" w:cs="Times New Roman"/>
          <w:bCs/>
          <w:sz w:val="26"/>
          <w:szCs w:val="26"/>
        </w:rPr>
        <w:t>в яких припинено відповідно до закону</w:t>
      </w:r>
      <w:r w:rsidRPr="00B17E44">
        <w:rPr>
          <w:rFonts w:ascii="Times New Roman" w:hAnsi="Times New Roman" w:cs="Times New Roman"/>
          <w:bCs/>
          <w:sz w:val="26"/>
          <w:szCs w:val="26"/>
        </w:rPr>
        <w:t xml:space="preserve">, зокрема </w:t>
      </w:r>
      <w:proofErr w:type="spellStart"/>
      <w:r w:rsidR="002559CC" w:rsidRPr="00B17E44">
        <w:rPr>
          <w:rFonts w:ascii="Times New Roman" w:hAnsi="Times New Roman" w:cs="Times New Roman"/>
          <w:bCs/>
          <w:sz w:val="26"/>
          <w:szCs w:val="26"/>
        </w:rPr>
        <w:t>Нагорянського</w:t>
      </w:r>
      <w:proofErr w:type="spellEnd"/>
      <w:r w:rsidR="002559CC" w:rsidRPr="00B17E44">
        <w:rPr>
          <w:rFonts w:ascii="Times New Roman" w:hAnsi="Times New Roman" w:cs="Times New Roman"/>
          <w:bCs/>
          <w:sz w:val="26"/>
          <w:szCs w:val="26"/>
        </w:rPr>
        <w:t xml:space="preserve"> С.І</w:t>
      </w:r>
      <w:r w:rsidR="00A805A8" w:rsidRPr="00B17E44">
        <w:rPr>
          <w:rFonts w:ascii="Times New Roman" w:hAnsi="Times New Roman" w:cs="Times New Roman"/>
          <w:bCs/>
          <w:sz w:val="26"/>
          <w:szCs w:val="26"/>
        </w:rPr>
        <w:t>.</w:t>
      </w:r>
    </w:p>
    <w:p w14:paraId="26CBA055" w14:textId="284E9D26" w:rsidR="00AA2B96" w:rsidRPr="00B17E44" w:rsidRDefault="00AA2B96"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Згідно з протоколом повторного розподілу між членами Комісії</w:t>
      </w:r>
      <w:r w:rsidR="009B53B3" w:rsidRPr="00B17E44">
        <w:rPr>
          <w:rFonts w:ascii="Times New Roman" w:hAnsi="Times New Roman" w:cs="Times New Roman"/>
          <w:bCs/>
          <w:sz w:val="26"/>
          <w:szCs w:val="26"/>
        </w:rPr>
        <w:t xml:space="preserve"> </w:t>
      </w:r>
      <w:r w:rsidRPr="00B17E44">
        <w:rPr>
          <w:rFonts w:ascii="Times New Roman" w:hAnsi="Times New Roman" w:cs="Times New Roman"/>
          <w:bCs/>
          <w:sz w:val="26"/>
          <w:szCs w:val="26"/>
        </w:rPr>
        <w:t xml:space="preserve">від </w:t>
      </w:r>
      <w:r w:rsidR="00514818" w:rsidRPr="00B17E44">
        <w:rPr>
          <w:rFonts w:ascii="Times New Roman" w:hAnsi="Times New Roman" w:cs="Times New Roman"/>
          <w:bCs/>
          <w:sz w:val="26"/>
          <w:szCs w:val="26"/>
        </w:rPr>
        <w:t>08</w:t>
      </w:r>
      <w:r w:rsidRPr="00B17E44">
        <w:rPr>
          <w:rFonts w:ascii="Times New Roman" w:hAnsi="Times New Roman" w:cs="Times New Roman"/>
          <w:bCs/>
          <w:sz w:val="26"/>
          <w:szCs w:val="26"/>
        </w:rPr>
        <w:t xml:space="preserve"> </w:t>
      </w:r>
      <w:r w:rsidR="00514818" w:rsidRPr="00B17E44">
        <w:rPr>
          <w:rFonts w:ascii="Times New Roman" w:hAnsi="Times New Roman" w:cs="Times New Roman"/>
          <w:bCs/>
          <w:sz w:val="26"/>
          <w:szCs w:val="26"/>
        </w:rPr>
        <w:t>жовтня</w:t>
      </w:r>
      <w:r w:rsidR="003D46F2" w:rsidRPr="00B17E44">
        <w:rPr>
          <w:rFonts w:ascii="Times New Roman" w:hAnsi="Times New Roman" w:cs="Times New Roman"/>
          <w:bCs/>
          <w:sz w:val="26"/>
          <w:szCs w:val="26"/>
        </w:rPr>
        <w:t xml:space="preserve"> </w:t>
      </w:r>
      <w:r w:rsidRPr="00B17E44">
        <w:rPr>
          <w:rFonts w:ascii="Times New Roman" w:hAnsi="Times New Roman" w:cs="Times New Roman"/>
          <w:bCs/>
          <w:sz w:val="26"/>
          <w:szCs w:val="26"/>
        </w:rPr>
        <w:t xml:space="preserve">2024 року доповідачем у справі визначено члена Комісії </w:t>
      </w:r>
      <w:proofErr w:type="spellStart"/>
      <w:r w:rsidRPr="00B17E44">
        <w:rPr>
          <w:rFonts w:ascii="Times New Roman" w:hAnsi="Times New Roman" w:cs="Times New Roman"/>
          <w:bCs/>
          <w:sz w:val="26"/>
          <w:szCs w:val="26"/>
        </w:rPr>
        <w:t>Кидисюка</w:t>
      </w:r>
      <w:proofErr w:type="spellEnd"/>
      <w:r w:rsidRPr="00B17E44">
        <w:rPr>
          <w:rFonts w:ascii="Times New Roman" w:hAnsi="Times New Roman" w:cs="Times New Roman"/>
          <w:bCs/>
          <w:sz w:val="26"/>
          <w:szCs w:val="26"/>
        </w:rPr>
        <w:t xml:space="preserve"> Р.А.</w:t>
      </w:r>
    </w:p>
    <w:p w14:paraId="50C34A09" w14:textId="0DA6DDC3" w:rsidR="00514818" w:rsidRPr="00B17E44" w:rsidRDefault="00514818"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 xml:space="preserve">Процедуру кваліфікаційного оцінювання стосовно судді </w:t>
      </w:r>
      <w:proofErr w:type="spellStart"/>
      <w:r w:rsidRPr="00B17E44">
        <w:rPr>
          <w:rFonts w:ascii="Times New Roman" w:hAnsi="Times New Roman" w:cs="Times New Roman"/>
          <w:bCs/>
          <w:sz w:val="26"/>
          <w:szCs w:val="26"/>
        </w:rPr>
        <w:t>Нагорянського</w:t>
      </w:r>
      <w:proofErr w:type="spellEnd"/>
      <w:r w:rsidRPr="00B17E44">
        <w:rPr>
          <w:rFonts w:ascii="Times New Roman" w:hAnsi="Times New Roman" w:cs="Times New Roman"/>
          <w:bCs/>
          <w:sz w:val="26"/>
          <w:szCs w:val="26"/>
        </w:rPr>
        <w:t xml:space="preserve"> С.І. продовжено з етапу «Дослідження досьє та проведення співбесіди».</w:t>
      </w:r>
    </w:p>
    <w:p w14:paraId="77D0CDBC" w14:textId="77777777" w:rsidR="00514818" w:rsidRPr="00B17E44" w:rsidRDefault="00514818"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 xml:space="preserve">Громадська рада доброчесності (далі – ГРД) 30 вересня 2025 року надіслала до Комісії заяву про підтримання висновку про невідповідність судді критеріям доброчесності та професійної етики, затвердженого 18 травня 2025 року. </w:t>
      </w:r>
    </w:p>
    <w:p w14:paraId="48DE0501" w14:textId="3324167F" w:rsidR="008D6C3F" w:rsidRPr="00B17E44" w:rsidRDefault="00AA2B96" w:rsidP="00AA2B9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 xml:space="preserve">Комісією у складі </w:t>
      </w:r>
      <w:r w:rsidR="00514818" w:rsidRPr="00B17E44">
        <w:rPr>
          <w:rFonts w:ascii="Times New Roman" w:hAnsi="Times New Roman" w:cs="Times New Roman"/>
          <w:bCs/>
          <w:sz w:val="26"/>
          <w:szCs w:val="26"/>
        </w:rPr>
        <w:t xml:space="preserve">тимчасової </w:t>
      </w:r>
      <w:r w:rsidRPr="00B17E44">
        <w:rPr>
          <w:rFonts w:ascii="Times New Roman" w:hAnsi="Times New Roman" w:cs="Times New Roman"/>
          <w:bCs/>
          <w:sz w:val="26"/>
          <w:szCs w:val="26"/>
        </w:rPr>
        <w:t xml:space="preserve">колегії </w:t>
      </w:r>
      <w:r w:rsidR="00514818" w:rsidRPr="00B17E44">
        <w:rPr>
          <w:rFonts w:ascii="Times New Roman" w:hAnsi="Times New Roman" w:cs="Times New Roman"/>
          <w:bCs/>
          <w:sz w:val="26"/>
          <w:szCs w:val="26"/>
        </w:rPr>
        <w:t xml:space="preserve">22 жовтня 2025 року </w:t>
      </w:r>
      <w:r w:rsidRPr="00B17E44">
        <w:rPr>
          <w:rFonts w:ascii="Times New Roman" w:hAnsi="Times New Roman" w:cs="Times New Roman"/>
          <w:bCs/>
          <w:sz w:val="26"/>
          <w:szCs w:val="26"/>
        </w:rPr>
        <w:t>досліджено матеріали досьє та</w:t>
      </w:r>
      <w:r w:rsidR="00514818" w:rsidRPr="00B17E44">
        <w:rPr>
          <w:rFonts w:ascii="Times New Roman" w:hAnsi="Times New Roman" w:cs="Times New Roman"/>
          <w:bCs/>
          <w:sz w:val="26"/>
          <w:szCs w:val="26"/>
        </w:rPr>
        <w:t xml:space="preserve"> розпочато</w:t>
      </w:r>
      <w:r w:rsidR="00E514D8" w:rsidRPr="00B17E44">
        <w:rPr>
          <w:rFonts w:ascii="Times New Roman" w:hAnsi="Times New Roman" w:cs="Times New Roman"/>
          <w:bCs/>
          <w:sz w:val="26"/>
          <w:szCs w:val="26"/>
        </w:rPr>
        <w:t xml:space="preserve"> </w:t>
      </w:r>
      <w:r w:rsidRPr="00B17E44">
        <w:rPr>
          <w:rFonts w:ascii="Times New Roman" w:hAnsi="Times New Roman" w:cs="Times New Roman"/>
          <w:bCs/>
          <w:sz w:val="26"/>
          <w:szCs w:val="26"/>
        </w:rPr>
        <w:t xml:space="preserve">співбесіду із суддею, під час якої </w:t>
      </w:r>
      <w:proofErr w:type="spellStart"/>
      <w:r w:rsidR="00514818" w:rsidRPr="00B17E44">
        <w:rPr>
          <w:rFonts w:ascii="Times New Roman" w:hAnsi="Times New Roman" w:cs="Times New Roman"/>
          <w:bCs/>
          <w:sz w:val="26"/>
          <w:szCs w:val="26"/>
        </w:rPr>
        <w:t>Нагорянський</w:t>
      </w:r>
      <w:proofErr w:type="spellEnd"/>
      <w:r w:rsidR="00514818" w:rsidRPr="00B17E44">
        <w:rPr>
          <w:rFonts w:ascii="Times New Roman" w:hAnsi="Times New Roman" w:cs="Times New Roman"/>
          <w:bCs/>
          <w:sz w:val="26"/>
          <w:szCs w:val="26"/>
        </w:rPr>
        <w:t xml:space="preserve"> С.І. </w:t>
      </w:r>
      <w:r w:rsidRPr="00B17E44">
        <w:rPr>
          <w:rFonts w:ascii="Times New Roman" w:hAnsi="Times New Roman" w:cs="Times New Roman"/>
          <w:bCs/>
          <w:sz w:val="26"/>
          <w:szCs w:val="26"/>
        </w:rPr>
        <w:t>нада</w:t>
      </w:r>
      <w:r w:rsidR="00514818" w:rsidRPr="00B17E44">
        <w:rPr>
          <w:rFonts w:ascii="Times New Roman" w:hAnsi="Times New Roman" w:cs="Times New Roman"/>
          <w:bCs/>
          <w:sz w:val="26"/>
          <w:szCs w:val="26"/>
        </w:rPr>
        <w:t>в</w:t>
      </w:r>
      <w:r w:rsidRPr="00B17E44">
        <w:rPr>
          <w:rFonts w:ascii="Times New Roman" w:hAnsi="Times New Roman" w:cs="Times New Roman"/>
          <w:bCs/>
          <w:sz w:val="26"/>
          <w:szCs w:val="26"/>
        </w:rPr>
        <w:t xml:space="preserve"> пояснення</w:t>
      </w:r>
      <w:r w:rsidR="00E514D8" w:rsidRPr="00B17E44">
        <w:rPr>
          <w:rFonts w:ascii="Times New Roman" w:hAnsi="Times New Roman" w:cs="Times New Roman"/>
          <w:bCs/>
          <w:sz w:val="26"/>
          <w:szCs w:val="26"/>
        </w:rPr>
        <w:t xml:space="preserve"> та уточнення</w:t>
      </w:r>
      <w:r w:rsidRPr="00B17E44">
        <w:rPr>
          <w:rFonts w:ascii="Times New Roman" w:hAnsi="Times New Roman" w:cs="Times New Roman"/>
          <w:bCs/>
          <w:sz w:val="26"/>
          <w:szCs w:val="26"/>
        </w:rPr>
        <w:t xml:space="preserve"> щодо відомостей, викладених у суддівському досьє</w:t>
      </w:r>
      <w:r w:rsidR="00E514D8" w:rsidRPr="00B17E44">
        <w:rPr>
          <w:rFonts w:ascii="Times New Roman" w:hAnsi="Times New Roman" w:cs="Times New Roman"/>
          <w:bCs/>
          <w:sz w:val="26"/>
          <w:szCs w:val="26"/>
        </w:rPr>
        <w:t xml:space="preserve">, </w:t>
      </w:r>
      <w:r w:rsidRPr="00B17E44">
        <w:rPr>
          <w:rFonts w:ascii="Times New Roman" w:hAnsi="Times New Roman" w:cs="Times New Roman"/>
          <w:bCs/>
          <w:sz w:val="26"/>
          <w:szCs w:val="26"/>
        </w:rPr>
        <w:t>а також стосовно висновку ГРД про невідповідність судді критеріям доброчесності та професійної етики.</w:t>
      </w:r>
    </w:p>
    <w:p w14:paraId="4F780829" w14:textId="7BE9FC8F" w:rsidR="00940B66" w:rsidRPr="00B17E44" w:rsidRDefault="0087435F" w:rsidP="00940B66">
      <w:pPr>
        <w:pStyle w:val="ad"/>
        <w:ind w:firstLine="708"/>
        <w:jc w:val="both"/>
        <w:rPr>
          <w:rFonts w:ascii="Times New Roman" w:hAnsi="Times New Roman" w:cs="Times New Roman"/>
          <w:bCs/>
          <w:sz w:val="26"/>
          <w:szCs w:val="26"/>
        </w:rPr>
      </w:pPr>
      <w:r w:rsidRPr="00B17E44">
        <w:rPr>
          <w:rFonts w:ascii="Times New Roman" w:hAnsi="Times New Roman" w:cs="Times New Roman"/>
          <w:sz w:val="26"/>
          <w:szCs w:val="26"/>
        </w:rPr>
        <w:t xml:space="preserve">Рішенням Комісії у складі </w:t>
      </w:r>
      <w:r w:rsidR="00514818" w:rsidRPr="00B17E44">
        <w:rPr>
          <w:rFonts w:ascii="Times New Roman" w:hAnsi="Times New Roman" w:cs="Times New Roman"/>
          <w:sz w:val="26"/>
          <w:szCs w:val="26"/>
        </w:rPr>
        <w:t xml:space="preserve">тимчасової </w:t>
      </w:r>
      <w:r w:rsidRPr="00B17E44">
        <w:rPr>
          <w:rFonts w:ascii="Times New Roman" w:hAnsi="Times New Roman" w:cs="Times New Roman"/>
          <w:sz w:val="26"/>
          <w:szCs w:val="26"/>
        </w:rPr>
        <w:t xml:space="preserve">колегії від </w:t>
      </w:r>
      <w:r w:rsidR="00514818" w:rsidRPr="00B17E44">
        <w:rPr>
          <w:rFonts w:ascii="Times New Roman" w:hAnsi="Times New Roman" w:cs="Times New Roman"/>
          <w:sz w:val="26"/>
          <w:szCs w:val="26"/>
        </w:rPr>
        <w:t>19</w:t>
      </w:r>
      <w:r w:rsidR="001E78A3" w:rsidRPr="00B17E44">
        <w:rPr>
          <w:rFonts w:ascii="Times New Roman" w:hAnsi="Times New Roman" w:cs="Times New Roman"/>
          <w:sz w:val="26"/>
          <w:szCs w:val="26"/>
        </w:rPr>
        <w:t xml:space="preserve"> </w:t>
      </w:r>
      <w:r w:rsidR="00514818" w:rsidRPr="00B17E44">
        <w:rPr>
          <w:rFonts w:ascii="Times New Roman" w:hAnsi="Times New Roman" w:cs="Times New Roman"/>
          <w:sz w:val="26"/>
          <w:szCs w:val="26"/>
        </w:rPr>
        <w:t>грудня</w:t>
      </w:r>
      <w:r w:rsidR="001E78A3" w:rsidRPr="00B17E44">
        <w:rPr>
          <w:rFonts w:ascii="Times New Roman" w:hAnsi="Times New Roman" w:cs="Times New Roman"/>
          <w:sz w:val="26"/>
          <w:szCs w:val="26"/>
        </w:rPr>
        <w:t xml:space="preserve"> 2025 року</w:t>
      </w:r>
      <w:r w:rsidR="006C1D5B" w:rsidRPr="00B17E44">
        <w:rPr>
          <w:rFonts w:ascii="Times New Roman" w:hAnsi="Times New Roman" w:cs="Times New Roman"/>
          <w:sz w:val="26"/>
          <w:szCs w:val="26"/>
        </w:rPr>
        <w:t xml:space="preserve"> </w:t>
      </w:r>
      <w:r w:rsidRPr="00B17E44">
        <w:rPr>
          <w:rFonts w:ascii="Times New Roman" w:hAnsi="Times New Roman" w:cs="Times New Roman"/>
          <w:sz w:val="26"/>
          <w:szCs w:val="26"/>
        </w:rPr>
        <w:t xml:space="preserve">№ </w:t>
      </w:r>
      <w:r w:rsidR="00514818" w:rsidRPr="00B17E44">
        <w:rPr>
          <w:rFonts w:ascii="Times New Roman" w:hAnsi="Times New Roman" w:cs="Times New Roman"/>
          <w:sz w:val="26"/>
          <w:szCs w:val="26"/>
        </w:rPr>
        <w:t>117/</w:t>
      </w:r>
      <w:r w:rsidR="00733505" w:rsidRPr="00B17E44">
        <w:rPr>
          <w:rFonts w:ascii="Times New Roman" w:hAnsi="Times New Roman" w:cs="Times New Roman"/>
          <w:sz w:val="26"/>
          <w:szCs w:val="26"/>
        </w:rPr>
        <w:t>ко-2</w:t>
      </w:r>
      <w:r w:rsidR="001E78A3" w:rsidRPr="00B17E44">
        <w:rPr>
          <w:rFonts w:ascii="Times New Roman" w:hAnsi="Times New Roman" w:cs="Times New Roman"/>
          <w:sz w:val="26"/>
          <w:szCs w:val="26"/>
        </w:rPr>
        <w:t>5</w:t>
      </w:r>
      <w:r w:rsidRPr="00B17E44">
        <w:rPr>
          <w:rFonts w:ascii="Times New Roman" w:hAnsi="Times New Roman" w:cs="Times New Roman"/>
          <w:sz w:val="26"/>
          <w:szCs w:val="26"/>
        </w:rPr>
        <w:t xml:space="preserve"> визначено, що суддя </w:t>
      </w:r>
      <w:r w:rsidR="001E78A3" w:rsidRPr="00B17E44">
        <w:rPr>
          <w:rFonts w:ascii="Times New Roman" w:hAnsi="Times New Roman" w:cs="Times New Roman"/>
          <w:sz w:val="26"/>
          <w:szCs w:val="26"/>
        </w:rPr>
        <w:t xml:space="preserve">Окружного адміністративного суду міста Києва </w:t>
      </w:r>
      <w:proofErr w:type="spellStart"/>
      <w:r w:rsidR="00514818" w:rsidRPr="00B17E44">
        <w:rPr>
          <w:rFonts w:ascii="Times New Roman" w:hAnsi="Times New Roman" w:cs="Times New Roman"/>
          <w:sz w:val="26"/>
          <w:szCs w:val="26"/>
        </w:rPr>
        <w:t>Нагорянський</w:t>
      </w:r>
      <w:proofErr w:type="spellEnd"/>
      <w:r w:rsidR="00B17E44">
        <w:rPr>
          <w:rFonts w:ascii="Times New Roman" w:hAnsi="Times New Roman" w:cs="Times New Roman"/>
          <w:sz w:val="26"/>
          <w:szCs w:val="26"/>
        </w:rPr>
        <w:t> </w:t>
      </w:r>
      <w:r w:rsidR="00514818" w:rsidRPr="00B17E44">
        <w:rPr>
          <w:rFonts w:ascii="Times New Roman" w:hAnsi="Times New Roman" w:cs="Times New Roman"/>
          <w:sz w:val="26"/>
          <w:szCs w:val="26"/>
        </w:rPr>
        <w:t xml:space="preserve">С.І. </w:t>
      </w:r>
      <w:r w:rsidRPr="00B17E44">
        <w:rPr>
          <w:rFonts w:ascii="Times New Roman" w:hAnsi="Times New Roman" w:cs="Times New Roman"/>
          <w:sz w:val="26"/>
          <w:szCs w:val="26"/>
        </w:rPr>
        <w:t>за результатами кваліфікаційного оцінювання на відповідність займаній посаді на</w:t>
      </w:r>
      <w:r w:rsidR="00514818" w:rsidRPr="00B17E44">
        <w:rPr>
          <w:rFonts w:ascii="Times New Roman" w:hAnsi="Times New Roman" w:cs="Times New Roman"/>
          <w:sz w:val="26"/>
          <w:szCs w:val="26"/>
        </w:rPr>
        <w:t>брав</w:t>
      </w:r>
      <w:r w:rsidRPr="00B17E44">
        <w:rPr>
          <w:rFonts w:ascii="Times New Roman" w:hAnsi="Times New Roman" w:cs="Times New Roman"/>
          <w:sz w:val="26"/>
          <w:szCs w:val="26"/>
        </w:rPr>
        <w:t xml:space="preserve"> </w:t>
      </w:r>
      <w:r w:rsidR="00514818" w:rsidRPr="00B17E44">
        <w:rPr>
          <w:rFonts w:ascii="Times New Roman" w:hAnsi="Times New Roman" w:cs="Times New Roman"/>
          <w:sz w:val="26"/>
          <w:szCs w:val="26"/>
        </w:rPr>
        <w:t>673</w:t>
      </w:r>
      <w:r w:rsidRPr="00B17E44">
        <w:rPr>
          <w:rFonts w:ascii="Times New Roman" w:hAnsi="Times New Roman" w:cs="Times New Roman"/>
          <w:sz w:val="26"/>
          <w:szCs w:val="26"/>
        </w:rPr>
        <w:t>,</w:t>
      </w:r>
      <w:r w:rsidR="00E5445D" w:rsidRPr="00B17E44">
        <w:rPr>
          <w:rFonts w:ascii="Times New Roman" w:hAnsi="Times New Roman" w:cs="Times New Roman"/>
          <w:sz w:val="26"/>
          <w:szCs w:val="26"/>
        </w:rPr>
        <w:t>6</w:t>
      </w:r>
      <w:r w:rsidR="001E78A3" w:rsidRPr="00B17E44">
        <w:rPr>
          <w:rFonts w:ascii="Times New Roman" w:hAnsi="Times New Roman" w:cs="Times New Roman"/>
          <w:sz w:val="26"/>
          <w:szCs w:val="26"/>
        </w:rPr>
        <w:t xml:space="preserve">25 </w:t>
      </w:r>
      <w:proofErr w:type="spellStart"/>
      <w:r w:rsidRPr="00B17E44">
        <w:rPr>
          <w:rFonts w:ascii="Times New Roman" w:hAnsi="Times New Roman" w:cs="Times New Roman"/>
          <w:sz w:val="26"/>
          <w:szCs w:val="26"/>
        </w:rPr>
        <w:t>бала</w:t>
      </w:r>
      <w:proofErr w:type="spellEnd"/>
      <w:r w:rsidRPr="00B17E44">
        <w:rPr>
          <w:rFonts w:ascii="Times New Roman" w:hAnsi="Times New Roman" w:cs="Times New Roman"/>
          <w:sz w:val="26"/>
          <w:szCs w:val="26"/>
        </w:rPr>
        <w:t xml:space="preserve">, питання щодо відповідності судді </w:t>
      </w:r>
      <w:r w:rsidR="001E78A3" w:rsidRPr="00B17E44">
        <w:rPr>
          <w:rFonts w:ascii="Times New Roman" w:hAnsi="Times New Roman" w:cs="Times New Roman"/>
          <w:sz w:val="26"/>
          <w:szCs w:val="26"/>
        </w:rPr>
        <w:t xml:space="preserve">Окружного адміністративного суду міста Києва </w:t>
      </w:r>
      <w:proofErr w:type="spellStart"/>
      <w:r w:rsidR="00E5445D" w:rsidRPr="00B17E44">
        <w:rPr>
          <w:rFonts w:ascii="Times New Roman" w:hAnsi="Times New Roman" w:cs="Times New Roman"/>
          <w:sz w:val="26"/>
          <w:szCs w:val="26"/>
        </w:rPr>
        <w:t>Нагорянського</w:t>
      </w:r>
      <w:proofErr w:type="spellEnd"/>
      <w:r w:rsidR="00E5445D" w:rsidRPr="00B17E44">
        <w:rPr>
          <w:rFonts w:ascii="Times New Roman" w:hAnsi="Times New Roman" w:cs="Times New Roman"/>
          <w:sz w:val="26"/>
          <w:szCs w:val="26"/>
        </w:rPr>
        <w:t xml:space="preserve"> С.І. </w:t>
      </w:r>
      <w:r w:rsidRPr="00B17E44">
        <w:rPr>
          <w:rFonts w:ascii="Times New Roman" w:hAnsi="Times New Roman" w:cs="Times New Roman"/>
          <w:sz w:val="26"/>
          <w:szCs w:val="26"/>
        </w:rPr>
        <w:t xml:space="preserve">займаній посаді </w:t>
      </w:r>
      <w:proofErr w:type="spellStart"/>
      <w:r w:rsidRPr="00B17E44">
        <w:rPr>
          <w:rFonts w:ascii="Times New Roman" w:hAnsi="Times New Roman" w:cs="Times New Roman"/>
          <w:sz w:val="26"/>
          <w:szCs w:val="26"/>
        </w:rPr>
        <w:t>внесено</w:t>
      </w:r>
      <w:proofErr w:type="spellEnd"/>
      <w:r w:rsidRPr="00B17E44">
        <w:rPr>
          <w:rFonts w:ascii="Times New Roman" w:hAnsi="Times New Roman" w:cs="Times New Roman"/>
          <w:sz w:val="26"/>
          <w:szCs w:val="26"/>
        </w:rPr>
        <w:t xml:space="preserve"> на розгляд Вищої кваліфікаційної комісії суддів України у пленарному складі.</w:t>
      </w:r>
      <w:r w:rsidR="00940B66" w:rsidRPr="00B17E44">
        <w:rPr>
          <w:rFonts w:ascii="Times New Roman" w:hAnsi="Times New Roman" w:cs="Times New Roman"/>
          <w:bCs/>
          <w:sz w:val="26"/>
          <w:szCs w:val="26"/>
        </w:rPr>
        <w:t xml:space="preserve"> </w:t>
      </w:r>
    </w:p>
    <w:p w14:paraId="3BDD1EFD" w14:textId="77777777" w:rsidR="00E5445D" w:rsidRPr="00B17E44" w:rsidRDefault="00940B66" w:rsidP="00940B66">
      <w:pPr>
        <w:pStyle w:val="ad"/>
        <w:ind w:firstLine="708"/>
        <w:jc w:val="both"/>
        <w:rPr>
          <w:rFonts w:ascii="Times New Roman" w:hAnsi="Times New Roman" w:cs="Times New Roman"/>
          <w:bCs/>
          <w:sz w:val="26"/>
          <w:szCs w:val="26"/>
        </w:rPr>
      </w:pPr>
      <w:r w:rsidRPr="00B17E44">
        <w:rPr>
          <w:rFonts w:ascii="Times New Roman" w:hAnsi="Times New Roman" w:cs="Times New Roman"/>
          <w:bCs/>
          <w:sz w:val="26"/>
          <w:szCs w:val="26"/>
        </w:rPr>
        <w:t xml:space="preserve">Комісією у пленарному складі </w:t>
      </w:r>
      <w:r w:rsidR="00E5445D" w:rsidRPr="00B17E44">
        <w:rPr>
          <w:rFonts w:ascii="Times New Roman" w:hAnsi="Times New Roman" w:cs="Times New Roman"/>
          <w:bCs/>
          <w:sz w:val="26"/>
          <w:szCs w:val="26"/>
        </w:rPr>
        <w:t>09 лютого</w:t>
      </w:r>
      <w:r w:rsidRPr="00B17E44">
        <w:rPr>
          <w:rFonts w:ascii="Times New Roman" w:hAnsi="Times New Roman" w:cs="Times New Roman"/>
          <w:bCs/>
          <w:sz w:val="26"/>
          <w:szCs w:val="26"/>
        </w:rPr>
        <w:t xml:space="preserve"> 202</w:t>
      </w:r>
      <w:r w:rsidR="00E5445D" w:rsidRPr="00B17E44">
        <w:rPr>
          <w:rFonts w:ascii="Times New Roman" w:hAnsi="Times New Roman" w:cs="Times New Roman"/>
          <w:bCs/>
          <w:sz w:val="26"/>
          <w:szCs w:val="26"/>
        </w:rPr>
        <w:t>6</w:t>
      </w:r>
      <w:r w:rsidRPr="00B17E44">
        <w:rPr>
          <w:rFonts w:ascii="Times New Roman" w:hAnsi="Times New Roman" w:cs="Times New Roman"/>
          <w:bCs/>
          <w:sz w:val="26"/>
          <w:szCs w:val="26"/>
        </w:rPr>
        <w:t xml:space="preserve"> року проведен</w:t>
      </w:r>
      <w:r w:rsidR="00E5445D" w:rsidRPr="00B17E44">
        <w:rPr>
          <w:rFonts w:ascii="Times New Roman" w:hAnsi="Times New Roman" w:cs="Times New Roman"/>
          <w:bCs/>
          <w:sz w:val="26"/>
          <w:szCs w:val="26"/>
        </w:rPr>
        <w:t>о</w:t>
      </w:r>
      <w:r w:rsidRPr="00B17E44">
        <w:rPr>
          <w:rFonts w:ascii="Times New Roman" w:hAnsi="Times New Roman" w:cs="Times New Roman"/>
          <w:bCs/>
          <w:sz w:val="26"/>
          <w:szCs w:val="26"/>
        </w:rPr>
        <w:t xml:space="preserve"> співбесід</w:t>
      </w:r>
      <w:r w:rsidR="00E5445D" w:rsidRPr="00B17E44">
        <w:rPr>
          <w:rFonts w:ascii="Times New Roman" w:hAnsi="Times New Roman" w:cs="Times New Roman"/>
          <w:bCs/>
          <w:sz w:val="26"/>
          <w:szCs w:val="26"/>
        </w:rPr>
        <w:t>у</w:t>
      </w:r>
      <w:r w:rsidRPr="00B17E44">
        <w:rPr>
          <w:rFonts w:ascii="Times New Roman" w:hAnsi="Times New Roman" w:cs="Times New Roman"/>
          <w:bCs/>
          <w:sz w:val="26"/>
          <w:szCs w:val="26"/>
        </w:rPr>
        <w:t xml:space="preserve"> </w:t>
      </w:r>
      <w:r w:rsidR="00E514D8" w:rsidRPr="00B17E44">
        <w:rPr>
          <w:rFonts w:ascii="Times New Roman" w:hAnsi="Times New Roman" w:cs="Times New Roman"/>
          <w:bCs/>
          <w:sz w:val="26"/>
          <w:szCs w:val="26"/>
        </w:rPr>
        <w:t>і</w:t>
      </w:r>
      <w:r w:rsidRPr="00B17E44">
        <w:rPr>
          <w:rFonts w:ascii="Times New Roman" w:hAnsi="Times New Roman" w:cs="Times New Roman"/>
          <w:bCs/>
          <w:sz w:val="26"/>
          <w:szCs w:val="26"/>
        </w:rPr>
        <w:t xml:space="preserve">з суддею </w:t>
      </w:r>
      <w:proofErr w:type="spellStart"/>
      <w:r w:rsidR="00E5445D" w:rsidRPr="00B17E44">
        <w:rPr>
          <w:rFonts w:ascii="Times New Roman" w:hAnsi="Times New Roman" w:cs="Times New Roman"/>
          <w:bCs/>
          <w:sz w:val="26"/>
          <w:szCs w:val="26"/>
        </w:rPr>
        <w:t>Нагорянським</w:t>
      </w:r>
      <w:proofErr w:type="spellEnd"/>
      <w:r w:rsidR="00E5445D" w:rsidRPr="00B17E44">
        <w:rPr>
          <w:rFonts w:ascii="Times New Roman" w:hAnsi="Times New Roman" w:cs="Times New Roman"/>
          <w:bCs/>
          <w:sz w:val="26"/>
          <w:szCs w:val="26"/>
        </w:rPr>
        <w:t xml:space="preserve"> С.І.</w:t>
      </w:r>
    </w:p>
    <w:p w14:paraId="18604E74" w14:textId="40A66E97" w:rsidR="001D249A" w:rsidRPr="00B17E44" w:rsidRDefault="001D249A" w:rsidP="001D249A">
      <w:pPr>
        <w:autoSpaceDE w:val="0"/>
        <w:autoSpaceDN w:val="0"/>
        <w:adjustRightInd w:val="0"/>
        <w:spacing w:after="0" w:line="240" w:lineRule="auto"/>
        <w:ind w:firstLine="709"/>
        <w:jc w:val="both"/>
        <w:rPr>
          <w:rFonts w:ascii="Times New Roman" w:hAnsi="Times New Roman" w:cs="Times New Roman"/>
          <w:b/>
          <w:sz w:val="26"/>
          <w:szCs w:val="26"/>
          <w:lang w:val="uk-UA"/>
        </w:rPr>
      </w:pPr>
      <w:r w:rsidRPr="00B17E44">
        <w:rPr>
          <w:rFonts w:ascii="Times New Roman" w:hAnsi="Times New Roman" w:cs="Times New Roman"/>
          <w:b/>
          <w:sz w:val="26"/>
          <w:szCs w:val="26"/>
          <w:lang w:val="uk-UA"/>
        </w:rPr>
        <w:t>Рішення Громадської ради доброчесності про надання висновку.</w:t>
      </w:r>
    </w:p>
    <w:p w14:paraId="41AE7BCD" w14:textId="62A39988" w:rsidR="001D249A" w:rsidRPr="00B17E44" w:rsidRDefault="001D249A" w:rsidP="001D249A">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Обставини, що стали підставою для висновку</w:t>
      </w:r>
      <w:r w:rsidR="00E514D8" w:rsidRPr="00B17E44">
        <w:rPr>
          <w:rFonts w:ascii="Times New Roman" w:hAnsi="Times New Roman" w:cs="Times New Roman"/>
          <w:sz w:val="26"/>
          <w:szCs w:val="26"/>
          <w:lang w:val="uk-UA"/>
        </w:rPr>
        <w:t xml:space="preserve"> ГРД</w:t>
      </w:r>
      <w:r w:rsidRPr="00B17E44">
        <w:rPr>
          <w:rFonts w:ascii="Times New Roman" w:hAnsi="Times New Roman" w:cs="Times New Roman"/>
          <w:sz w:val="26"/>
          <w:szCs w:val="26"/>
          <w:lang w:val="uk-UA"/>
        </w:rPr>
        <w:t>:</w:t>
      </w:r>
    </w:p>
    <w:p w14:paraId="66572A48" w14:textId="46562D68" w:rsidR="007F55B8" w:rsidRPr="00B17E44" w:rsidRDefault="007F55B8" w:rsidP="002D652B">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1.</w:t>
      </w:r>
      <w:r w:rsidR="003D46F2" w:rsidRPr="00B17E44">
        <w:rPr>
          <w:rFonts w:ascii="Times New Roman" w:hAnsi="Times New Roman" w:cs="Times New Roman"/>
          <w:sz w:val="26"/>
          <w:szCs w:val="26"/>
          <w:lang w:val="uk-UA"/>
        </w:rPr>
        <w:t xml:space="preserve"> </w:t>
      </w:r>
      <w:r w:rsidRPr="00B17E44">
        <w:rPr>
          <w:rFonts w:ascii="Times New Roman" w:hAnsi="Times New Roman" w:cs="Times New Roman"/>
          <w:sz w:val="26"/>
          <w:szCs w:val="26"/>
          <w:lang w:val="uk-UA"/>
        </w:rPr>
        <w:t>Згідно з декларацією особи, уповноваженої на виконання функцій держави або місцевого самоврядування (далі – декларація), за 2017 рік у власності сина судді перебуває земельна ділянка у с. Рожни площею 0,1755 га, набут</w:t>
      </w:r>
      <w:r w:rsidR="007A0A98" w:rsidRPr="00B17E44">
        <w:rPr>
          <w:rFonts w:ascii="Times New Roman" w:hAnsi="Times New Roman" w:cs="Times New Roman"/>
          <w:sz w:val="26"/>
          <w:szCs w:val="26"/>
          <w:lang w:val="uk-UA"/>
        </w:rPr>
        <w:t>а</w:t>
      </w:r>
      <w:r w:rsidRPr="00B17E44">
        <w:rPr>
          <w:rFonts w:ascii="Times New Roman" w:hAnsi="Times New Roman" w:cs="Times New Roman"/>
          <w:sz w:val="26"/>
          <w:szCs w:val="26"/>
          <w:lang w:val="uk-UA"/>
        </w:rPr>
        <w:t xml:space="preserve"> за договором купівлі-</w:t>
      </w:r>
      <w:r w:rsidRPr="00B17E44">
        <w:rPr>
          <w:rFonts w:ascii="Times New Roman" w:hAnsi="Times New Roman" w:cs="Times New Roman"/>
          <w:spacing w:val="6"/>
          <w:sz w:val="26"/>
          <w:szCs w:val="26"/>
          <w:lang w:val="uk-UA"/>
        </w:rPr>
        <w:t>продажу у вересні 2017 року за 85 720,00 грн (вартість на дату набуття – близько</w:t>
      </w:r>
      <w:r w:rsidRPr="00B17E44">
        <w:rPr>
          <w:rFonts w:ascii="Times New Roman" w:hAnsi="Times New Roman" w:cs="Times New Roman"/>
          <w:sz w:val="26"/>
          <w:szCs w:val="26"/>
          <w:lang w:val="uk-UA"/>
        </w:rPr>
        <w:t xml:space="preserve"> 3</w:t>
      </w:r>
      <w:r w:rsidR="00B17E44">
        <w:rPr>
          <w:rFonts w:ascii="Times New Roman" w:hAnsi="Times New Roman" w:cs="Times New Roman"/>
          <w:sz w:val="26"/>
          <w:szCs w:val="26"/>
          <w:lang w:val="uk-UA"/>
        </w:rPr>
        <w:t> </w:t>
      </w:r>
      <w:r w:rsidRPr="00B17E44">
        <w:rPr>
          <w:rFonts w:ascii="Times New Roman" w:hAnsi="Times New Roman" w:cs="Times New Roman"/>
          <w:sz w:val="26"/>
          <w:szCs w:val="26"/>
          <w:lang w:val="uk-UA"/>
        </w:rPr>
        <w:t xml:space="preserve">250 </w:t>
      </w:r>
      <w:proofErr w:type="spellStart"/>
      <w:r w:rsidRPr="00B17E44">
        <w:rPr>
          <w:rFonts w:ascii="Times New Roman" w:hAnsi="Times New Roman" w:cs="Times New Roman"/>
          <w:sz w:val="26"/>
          <w:szCs w:val="26"/>
          <w:lang w:val="uk-UA"/>
        </w:rPr>
        <w:t>дол</w:t>
      </w:r>
      <w:proofErr w:type="spellEnd"/>
      <w:r w:rsidR="00966D96" w:rsidRPr="00B17E44">
        <w:rPr>
          <w:rFonts w:ascii="Times New Roman" w:hAnsi="Times New Roman" w:cs="Times New Roman"/>
          <w:sz w:val="26"/>
          <w:szCs w:val="26"/>
          <w:lang w:val="uk-UA"/>
        </w:rPr>
        <w:t>.</w:t>
      </w:r>
      <w:r w:rsidRPr="00B17E44">
        <w:rPr>
          <w:rFonts w:ascii="Times New Roman" w:hAnsi="Times New Roman" w:cs="Times New Roman"/>
          <w:sz w:val="26"/>
          <w:szCs w:val="26"/>
          <w:lang w:val="uk-UA"/>
        </w:rPr>
        <w:t xml:space="preserve"> США, тобто 185 </w:t>
      </w:r>
      <w:proofErr w:type="spellStart"/>
      <w:r w:rsidRPr="00B17E44">
        <w:rPr>
          <w:rFonts w:ascii="Times New Roman" w:hAnsi="Times New Roman" w:cs="Times New Roman"/>
          <w:sz w:val="26"/>
          <w:szCs w:val="26"/>
          <w:lang w:val="uk-UA"/>
        </w:rPr>
        <w:t>дол</w:t>
      </w:r>
      <w:proofErr w:type="spellEnd"/>
      <w:r w:rsidRPr="00B17E44">
        <w:rPr>
          <w:rFonts w:ascii="Times New Roman" w:hAnsi="Times New Roman" w:cs="Times New Roman"/>
          <w:sz w:val="26"/>
          <w:szCs w:val="26"/>
          <w:lang w:val="uk-UA"/>
        </w:rPr>
        <w:t>. США за сотку). Відповідно до інформації</w:t>
      </w:r>
      <w:r w:rsidR="007A0A98" w:rsidRPr="00B17E44">
        <w:rPr>
          <w:rFonts w:ascii="Times New Roman" w:hAnsi="Times New Roman" w:cs="Times New Roman"/>
          <w:sz w:val="26"/>
          <w:szCs w:val="26"/>
          <w:lang w:val="uk-UA"/>
        </w:rPr>
        <w:t xml:space="preserve">, розміщеної </w:t>
      </w:r>
      <w:r w:rsidR="007A0A98" w:rsidRPr="00B17E44">
        <w:rPr>
          <w:rFonts w:ascii="Times New Roman" w:hAnsi="Times New Roman" w:cs="Times New Roman"/>
          <w:spacing w:val="6"/>
          <w:sz w:val="26"/>
          <w:szCs w:val="26"/>
          <w:lang w:val="uk-UA"/>
        </w:rPr>
        <w:lastRenderedPageBreak/>
        <w:t xml:space="preserve">на </w:t>
      </w:r>
      <w:r w:rsidRPr="00B17E44">
        <w:rPr>
          <w:rFonts w:ascii="Times New Roman" w:hAnsi="Times New Roman" w:cs="Times New Roman"/>
          <w:spacing w:val="6"/>
          <w:sz w:val="26"/>
          <w:szCs w:val="26"/>
          <w:lang w:val="uk-UA"/>
        </w:rPr>
        <w:t>спеціалізовано</w:t>
      </w:r>
      <w:r w:rsidR="007A0A98" w:rsidRPr="00B17E44">
        <w:rPr>
          <w:rFonts w:ascii="Times New Roman" w:hAnsi="Times New Roman" w:cs="Times New Roman"/>
          <w:spacing w:val="6"/>
          <w:sz w:val="26"/>
          <w:szCs w:val="26"/>
          <w:lang w:val="uk-UA"/>
        </w:rPr>
        <w:t>му</w:t>
      </w:r>
      <w:r w:rsidRPr="00B17E44">
        <w:rPr>
          <w:rFonts w:ascii="Times New Roman" w:hAnsi="Times New Roman" w:cs="Times New Roman"/>
          <w:spacing w:val="6"/>
          <w:sz w:val="26"/>
          <w:szCs w:val="26"/>
          <w:lang w:val="uk-UA"/>
        </w:rPr>
        <w:t xml:space="preserve"> сайт</w:t>
      </w:r>
      <w:r w:rsidR="007A0A98" w:rsidRPr="00B17E44">
        <w:rPr>
          <w:rFonts w:ascii="Times New Roman" w:hAnsi="Times New Roman" w:cs="Times New Roman"/>
          <w:spacing w:val="6"/>
          <w:sz w:val="26"/>
          <w:szCs w:val="26"/>
          <w:lang w:val="uk-UA"/>
        </w:rPr>
        <w:t>і</w:t>
      </w:r>
      <w:r w:rsidRPr="00B17E44">
        <w:rPr>
          <w:rFonts w:ascii="Times New Roman" w:hAnsi="Times New Roman" w:cs="Times New Roman"/>
          <w:spacing w:val="6"/>
          <w:sz w:val="26"/>
          <w:szCs w:val="26"/>
          <w:lang w:val="uk-UA"/>
        </w:rPr>
        <w:t xml:space="preserve"> вартість</w:t>
      </w:r>
      <w:r w:rsidR="007A0A98" w:rsidRPr="00B17E44">
        <w:rPr>
          <w:rFonts w:ascii="Times New Roman" w:hAnsi="Times New Roman" w:cs="Times New Roman"/>
          <w:spacing w:val="6"/>
          <w:sz w:val="26"/>
          <w:szCs w:val="26"/>
          <w:lang w:val="uk-UA"/>
        </w:rPr>
        <w:t xml:space="preserve"> аналогічних</w:t>
      </w:r>
      <w:r w:rsidRPr="00B17E44">
        <w:rPr>
          <w:rFonts w:ascii="Times New Roman" w:hAnsi="Times New Roman" w:cs="Times New Roman"/>
          <w:spacing w:val="6"/>
          <w:sz w:val="26"/>
          <w:szCs w:val="26"/>
          <w:lang w:val="uk-UA"/>
        </w:rPr>
        <w:t xml:space="preserve"> земельних ділянок становить від</w:t>
      </w:r>
      <w:r w:rsidRPr="00B17E44">
        <w:rPr>
          <w:rFonts w:ascii="Times New Roman" w:hAnsi="Times New Roman" w:cs="Times New Roman"/>
          <w:sz w:val="26"/>
          <w:szCs w:val="26"/>
          <w:lang w:val="uk-UA"/>
        </w:rPr>
        <w:t xml:space="preserve"> 467 </w:t>
      </w:r>
      <w:proofErr w:type="spellStart"/>
      <w:r w:rsidRPr="00B17E44">
        <w:rPr>
          <w:rFonts w:ascii="Times New Roman" w:hAnsi="Times New Roman" w:cs="Times New Roman"/>
          <w:sz w:val="26"/>
          <w:szCs w:val="26"/>
          <w:lang w:val="uk-UA"/>
        </w:rPr>
        <w:t>дол</w:t>
      </w:r>
      <w:proofErr w:type="spellEnd"/>
      <w:r w:rsidRPr="00B17E44">
        <w:rPr>
          <w:rFonts w:ascii="Times New Roman" w:hAnsi="Times New Roman" w:cs="Times New Roman"/>
          <w:sz w:val="26"/>
          <w:szCs w:val="26"/>
          <w:lang w:val="uk-UA"/>
        </w:rPr>
        <w:t>.</w:t>
      </w:r>
      <w:r w:rsidR="003D46F2" w:rsidRPr="00B17E44">
        <w:rPr>
          <w:rFonts w:ascii="Times New Roman" w:hAnsi="Times New Roman" w:cs="Times New Roman"/>
          <w:sz w:val="26"/>
          <w:szCs w:val="26"/>
          <w:lang w:val="uk-UA"/>
        </w:rPr>
        <w:t xml:space="preserve"> </w:t>
      </w:r>
      <w:r w:rsidRPr="00B17E44">
        <w:rPr>
          <w:rFonts w:ascii="Times New Roman" w:hAnsi="Times New Roman" w:cs="Times New Roman"/>
          <w:sz w:val="26"/>
          <w:szCs w:val="26"/>
          <w:lang w:val="uk-UA"/>
        </w:rPr>
        <w:t xml:space="preserve">США за сотку, що може свідчити про умисне заниження вартості майна або ж про приховування подарунка </w:t>
      </w:r>
      <w:r w:rsidR="007A0A98" w:rsidRPr="00B17E44">
        <w:rPr>
          <w:rFonts w:ascii="Times New Roman" w:hAnsi="Times New Roman" w:cs="Times New Roman"/>
          <w:sz w:val="26"/>
          <w:szCs w:val="26"/>
          <w:lang w:val="uk-UA"/>
        </w:rPr>
        <w:t>в</w:t>
      </w:r>
      <w:r w:rsidRPr="00B17E44">
        <w:rPr>
          <w:rFonts w:ascii="Times New Roman" w:hAnsi="Times New Roman" w:cs="Times New Roman"/>
          <w:sz w:val="26"/>
          <w:szCs w:val="26"/>
          <w:lang w:val="uk-UA"/>
        </w:rPr>
        <w:t xml:space="preserve"> негрошовій формі (знижки на купівлю земельної ділянки). Також ГРД зазначає, що найбільш територіально наближена до вказаної земельна ділянка виставлена на продаж за 240 </w:t>
      </w:r>
      <w:proofErr w:type="spellStart"/>
      <w:r w:rsidRPr="00B17E44">
        <w:rPr>
          <w:rFonts w:ascii="Times New Roman" w:hAnsi="Times New Roman" w:cs="Times New Roman"/>
          <w:sz w:val="26"/>
          <w:szCs w:val="26"/>
          <w:lang w:val="uk-UA"/>
        </w:rPr>
        <w:t>дол</w:t>
      </w:r>
      <w:proofErr w:type="spellEnd"/>
      <w:r w:rsidRPr="00B17E44">
        <w:rPr>
          <w:rFonts w:ascii="Times New Roman" w:hAnsi="Times New Roman" w:cs="Times New Roman"/>
          <w:sz w:val="26"/>
          <w:szCs w:val="26"/>
          <w:lang w:val="uk-UA"/>
        </w:rPr>
        <w:t>. США за сотку.</w:t>
      </w:r>
    </w:p>
    <w:p w14:paraId="5C8D3B7C" w14:textId="77059EAE"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proofErr w:type="spellStart"/>
      <w:r w:rsidRPr="00B17E44">
        <w:rPr>
          <w:rFonts w:ascii="Times New Roman" w:hAnsi="Times New Roman" w:cs="Times New Roman"/>
          <w:sz w:val="26"/>
          <w:szCs w:val="26"/>
          <w:lang w:val="uk-UA"/>
        </w:rPr>
        <w:t>Нагорянський</w:t>
      </w:r>
      <w:proofErr w:type="spellEnd"/>
      <w:r w:rsidRPr="00B17E44">
        <w:rPr>
          <w:rFonts w:ascii="Times New Roman" w:hAnsi="Times New Roman" w:cs="Times New Roman"/>
          <w:sz w:val="26"/>
          <w:szCs w:val="26"/>
          <w:lang w:val="uk-UA"/>
        </w:rPr>
        <w:t xml:space="preserve"> С.І. пояснив, що зазначена в оголошенні про продаж</w:t>
      </w:r>
      <w:r w:rsidR="007A0A98" w:rsidRPr="00B17E44">
        <w:rPr>
          <w:rFonts w:ascii="Times New Roman" w:hAnsi="Times New Roman" w:cs="Times New Roman"/>
          <w:sz w:val="26"/>
          <w:szCs w:val="26"/>
          <w:lang w:val="uk-UA"/>
        </w:rPr>
        <w:t xml:space="preserve">, </w:t>
      </w:r>
      <w:r w:rsidR="007A0A98" w:rsidRPr="00B17E44">
        <w:rPr>
          <w:rFonts w:ascii="Times New Roman" w:hAnsi="Times New Roman" w:cs="Times New Roman"/>
          <w:spacing w:val="6"/>
          <w:sz w:val="26"/>
          <w:szCs w:val="26"/>
          <w:lang w:val="uk-UA"/>
        </w:rPr>
        <w:t xml:space="preserve">розміщеному </w:t>
      </w:r>
      <w:r w:rsidRPr="00B17E44">
        <w:rPr>
          <w:rFonts w:ascii="Times New Roman" w:hAnsi="Times New Roman" w:cs="Times New Roman"/>
          <w:spacing w:val="6"/>
          <w:sz w:val="26"/>
          <w:szCs w:val="26"/>
          <w:lang w:val="uk-UA"/>
        </w:rPr>
        <w:t>на сайті OLX</w:t>
      </w:r>
      <w:r w:rsidR="007A0A98" w:rsidRPr="00B17E44">
        <w:rPr>
          <w:rFonts w:ascii="Times New Roman" w:hAnsi="Times New Roman" w:cs="Times New Roman"/>
          <w:spacing w:val="6"/>
          <w:sz w:val="26"/>
          <w:szCs w:val="26"/>
          <w:lang w:val="uk-UA"/>
        </w:rPr>
        <w:t>,</w:t>
      </w:r>
      <w:r w:rsidRPr="00B17E44">
        <w:rPr>
          <w:rFonts w:ascii="Times New Roman" w:hAnsi="Times New Roman" w:cs="Times New Roman"/>
          <w:spacing w:val="6"/>
          <w:sz w:val="26"/>
          <w:szCs w:val="26"/>
          <w:lang w:val="uk-UA"/>
        </w:rPr>
        <w:t xml:space="preserve"> вартість земельної ділянки становила близько</w:t>
      </w:r>
      <w:r w:rsidRPr="00B17E44">
        <w:rPr>
          <w:rFonts w:ascii="Times New Roman" w:hAnsi="Times New Roman" w:cs="Times New Roman"/>
          <w:sz w:val="26"/>
          <w:szCs w:val="26"/>
          <w:lang w:val="uk-UA"/>
        </w:rPr>
        <w:t xml:space="preserve"> 4</w:t>
      </w:r>
      <w:r w:rsidR="00B17E44">
        <w:rPr>
          <w:rFonts w:ascii="Times New Roman" w:hAnsi="Times New Roman" w:cs="Times New Roman"/>
          <w:sz w:val="26"/>
          <w:szCs w:val="26"/>
          <w:lang w:val="uk-UA"/>
        </w:rPr>
        <w:t> </w:t>
      </w:r>
      <w:r w:rsidRPr="00B17E44">
        <w:rPr>
          <w:rFonts w:ascii="Times New Roman" w:hAnsi="Times New Roman" w:cs="Times New Roman"/>
          <w:sz w:val="26"/>
          <w:szCs w:val="26"/>
          <w:lang w:val="uk-UA"/>
        </w:rPr>
        <w:t>000</w:t>
      </w:r>
      <w:r w:rsidR="00B17E44">
        <w:rPr>
          <w:rFonts w:ascii="Times New Roman" w:hAnsi="Times New Roman" w:cs="Times New Roman"/>
          <w:sz w:val="26"/>
          <w:szCs w:val="26"/>
          <w:lang w:val="uk-UA"/>
        </w:rPr>
        <w:t> </w:t>
      </w:r>
      <w:proofErr w:type="spellStart"/>
      <w:r w:rsidRPr="00B17E44">
        <w:rPr>
          <w:rFonts w:ascii="Times New Roman" w:hAnsi="Times New Roman" w:cs="Times New Roman"/>
          <w:sz w:val="26"/>
          <w:szCs w:val="26"/>
          <w:lang w:val="uk-UA"/>
        </w:rPr>
        <w:t>дол</w:t>
      </w:r>
      <w:proofErr w:type="spellEnd"/>
      <w:r w:rsidRPr="00B17E44">
        <w:rPr>
          <w:rFonts w:ascii="Times New Roman" w:hAnsi="Times New Roman" w:cs="Times New Roman"/>
          <w:sz w:val="26"/>
          <w:szCs w:val="26"/>
          <w:lang w:val="uk-UA"/>
        </w:rPr>
        <w:t xml:space="preserve">. США. Оскільки запропонована продавцем ціна була нижчою за ринкову і влаштовувала сім’ю судді, між ними було укладено договір купівлі-продажу. Після продажу цієї земельної ділянки продавець </w:t>
      </w:r>
      <w:r w:rsidR="007A0A98" w:rsidRPr="00B17E44">
        <w:rPr>
          <w:rFonts w:ascii="Times New Roman" w:hAnsi="Times New Roman" w:cs="Times New Roman"/>
          <w:sz w:val="26"/>
          <w:szCs w:val="26"/>
          <w:lang w:val="uk-UA"/>
        </w:rPr>
        <w:t xml:space="preserve">підвищив </w:t>
      </w:r>
      <w:r w:rsidRPr="00B17E44">
        <w:rPr>
          <w:rFonts w:ascii="Times New Roman" w:hAnsi="Times New Roman" w:cs="Times New Roman"/>
          <w:sz w:val="26"/>
          <w:szCs w:val="26"/>
          <w:lang w:val="uk-UA"/>
        </w:rPr>
        <w:t xml:space="preserve">ціну, </w:t>
      </w:r>
      <w:r w:rsidR="007A0A98" w:rsidRPr="00B17E44">
        <w:rPr>
          <w:rFonts w:ascii="Times New Roman" w:hAnsi="Times New Roman" w:cs="Times New Roman"/>
          <w:sz w:val="26"/>
          <w:szCs w:val="26"/>
          <w:lang w:val="uk-UA"/>
        </w:rPr>
        <w:t>що пояснювалося початком</w:t>
      </w:r>
      <w:r w:rsidRPr="00B17E44">
        <w:rPr>
          <w:rFonts w:ascii="Times New Roman" w:hAnsi="Times New Roman" w:cs="Times New Roman"/>
          <w:sz w:val="26"/>
          <w:szCs w:val="26"/>
          <w:lang w:val="uk-UA"/>
        </w:rPr>
        <w:t xml:space="preserve"> будівництв</w:t>
      </w:r>
      <w:r w:rsidR="007A0A98" w:rsidRPr="00B17E44">
        <w:rPr>
          <w:rFonts w:ascii="Times New Roman" w:hAnsi="Times New Roman" w:cs="Times New Roman"/>
          <w:sz w:val="26"/>
          <w:szCs w:val="26"/>
          <w:lang w:val="uk-UA"/>
        </w:rPr>
        <w:t>а сім’єю судді,</w:t>
      </w:r>
      <w:r w:rsidRPr="00B17E44">
        <w:rPr>
          <w:rFonts w:ascii="Times New Roman" w:hAnsi="Times New Roman" w:cs="Times New Roman"/>
          <w:sz w:val="26"/>
          <w:szCs w:val="26"/>
          <w:lang w:val="uk-UA"/>
        </w:rPr>
        <w:t xml:space="preserve"> прокла</w:t>
      </w:r>
      <w:r w:rsidR="007A0A98" w:rsidRPr="00B17E44">
        <w:rPr>
          <w:rFonts w:ascii="Times New Roman" w:hAnsi="Times New Roman" w:cs="Times New Roman"/>
          <w:sz w:val="26"/>
          <w:szCs w:val="26"/>
          <w:lang w:val="uk-UA"/>
        </w:rPr>
        <w:t>денням</w:t>
      </w:r>
      <w:r w:rsidRPr="00B17E44">
        <w:rPr>
          <w:rFonts w:ascii="Times New Roman" w:hAnsi="Times New Roman" w:cs="Times New Roman"/>
          <w:sz w:val="26"/>
          <w:szCs w:val="26"/>
          <w:lang w:val="uk-UA"/>
        </w:rPr>
        <w:t xml:space="preserve"> електромереж</w:t>
      </w:r>
      <w:r w:rsidR="007A0A98" w:rsidRPr="00B17E44">
        <w:rPr>
          <w:rFonts w:ascii="Times New Roman" w:hAnsi="Times New Roman" w:cs="Times New Roman"/>
          <w:sz w:val="26"/>
          <w:szCs w:val="26"/>
          <w:lang w:val="uk-UA"/>
        </w:rPr>
        <w:t xml:space="preserve">і та зростанням заінтересованості потенційних покупців у придбання </w:t>
      </w:r>
      <w:r w:rsidRPr="00B17E44">
        <w:rPr>
          <w:rFonts w:ascii="Times New Roman" w:hAnsi="Times New Roman" w:cs="Times New Roman"/>
          <w:sz w:val="26"/>
          <w:szCs w:val="26"/>
          <w:lang w:val="uk-UA"/>
        </w:rPr>
        <w:t>земельних ділянок пор</w:t>
      </w:r>
      <w:r w:rsidR="007A0A98" w:rsidRPr="00B17E44">
        <w:rPr>
          <w:rFonts w:ascii="Times New Roman" w:hAnsi="Times New Roman" w:cs="Times New Roman"/>
          <w:sz w:val="26"/>
          <w:szCs w:val="26"/>
          <w:lang w:val="uk-UA"/>
        </w:rPr>
        <w:t>уч</w:t>
      </w:r>
      <w:r w:rsidRPr="00B17E44">
        <w:rPr>
          <w:rFonts w:ascii="Times New Roman" w:hAnsi="Times New Roman" w:cs="Times New Roman"/>
          <w:sz w:val="26"/>
          <w:szCs w:val="26"/>
          <w:lang w:val="uk-UA"/>
        </w:rPr>
        <w:t xml:space="preserve">. </w:t>
      </w:r>
      <w:r w:rsidR="007A0A98" w:rsidRPr="00B17E44">
        <w:rPr>
          <w:rFonts w:ascii="Times New Roman" w:hAnsi="Times New Roman" w:cs="Times New Roman"/>
          <w:sz w:val="26"/>
          <w:szCs w:val="26"/>
          <w:lang w:val="uk-UA"/>
        </w:rPr>
        <w:t>Загалом</w:t>
      </w:r>
      <w:r w:rsidRPr="00B17E44">
        <w:rPr>
          <w:rFonts w:ascii="Times New Roman" w:hAnsi="Times New Roman" w:cs="Times New Roman"/>
          <w:sz w:val="26"/>
          <w:szCs w:val="26"/>
          <w:lang w:val="uk-UA"/>
        </w:rPr>
        <w:t xml:space="preserve"> за ц</w:t>
      </w:r>
      <w:r w:rsidR="007A0A98" w:rsidRPr="00B17E44">
        <w:rPr>
          <w:rFonts w:ascii="Times New Roman" w:hAnsi="Times New Roman" w:cs="Times New Roman"/>
          <w:sz w:val="26"/>
          <w:szCs w:val="26"/>
          <w:lang w:val="uk-UA"/>
        </w:rPr>
        <w:t>ією</w:t>
      </w:r>
      <w:r w:rsidRPr="00B17E44">
        <w:rPr>
          <w:rFonts w:ascii="Times New Roman" w:hAnsi="Times New Roman" w:cs="Times New Roman"/>
          <w:sz w:val="26"/>
          <w:szCs w:val="26"/>
          <w:lang w:val="uk-UA"/>
        </w:rPr>
        <w:t xml:space="preserve"> </w:t>
      </w:r>
      <w:proofErr w:type="spellStart"/>
      <w:r w:rsidRPr="00B17E44">
        <w:rPr>
          <w:rFonts w:ascii="Times New Roman" w:hAnsi="Times New Roman" w:cs="Times New Roman"/>
          <w:sz w:val="26"/>
          <w:szCs w:val="26"/>
          <w:lang w:val="uk-UA"/>
        </w:rPr>
        <w:t>адресо</w:t>
      </w:r>
      <w:r w:rsidR="007A0A98" w:rsidRPr="00B17E44">
        <w:rPr>
          <w:rFonts w:ascii="Times New Roman" w:hAnsi="Times New Roman" w:cs="Times New Roman"/>
          <w:sz w:val="26"/>
          <w:szCs w:val="26"/>
          <w:lang w:val="uk-UA"/>
        </w:rPr>
        <w:t>ю</w:t>
      </w:r>
      <w:proofErr w:type="spellEnd"/>
      <w:r w:rsidRPr="00B17E44">
        <w:rPr>
          <w:rFonts w:ascii="Times New Roman" w:hAnsi="Times New Roman" w:cs="Times New Roman"/>
          <w:sz w:val="26"/>
          <w:szCs w:val="26"/>
          <w:lang w:val="uk-UA"/>
        </w:rPr>
        <w:t xml:space="preserve"> продавцем </w:t>
      </w:r>
      <w:r w:rsidR="007A0A98" w:rsidRPr="00B17E44">
        <w:rPr>
          <w:rFonts w:ascii="Times New Roman" w:hAnsi="Times New Roman" w:cs="Times New Roman"/>
          <w:sz w:val="26"/>
          <w:szCs w:val="26"/>
          <w:lang w:val="uk-UA"/>
        </w:rPr>
        <w:t xml:space="preserve">через оголошення в інтернеті </w:t>
      </w:r>
      <w:r w:rsidRPr="00B17E44">
        <w:rPr>
          <w:rFonts w:ascii="Times New Roman" w:hAnsi="Times New Roman" w:cs="Times New Roman"/>
          <w:sz w:val="26"/>
          <w:szCs w:val="26"/>
          <w:lang w:val="uk-UA"/>
        </w:rPr>
        <w:t xml:space="preserve">виставлено </w:t>
      </w:r>
      <w:r w:rsidR="008452C1" w:rsidRPr="00B17E44">
        <w:rPr>
          <w:rFonts w:ascii="Times New Roman" w:hAnsi="Times New Roman" w:cs="Times New Roman"/>
          <w:sz w:val="26"/>
          <w:szCs w:val="26"/>
          <w:lang w:val="uk-UA"/>
        </w:rPr>
        <w:t>на</w:t>
      </w:r>
      <w:r w:rsidRPr="00B17E44">
        <w:rPr>
          <w:rFonts w:ascii="Times New Roman" w:hAnsi="Times New Roman" w:cs="Times New Roman"/>
          <w:sz w:val="26"/>
          <w:szCs w:val="26"/>
          <w:lang w:val="uk-UA"/>
        </w:rPr>
        <w:t xml:space="preserve"> продаж 16 земельних ділянок.</w:t>
      </w:r>
    </w:p>
    <w:p w14:paraId="34BF6242" w14:textId="3403FC67" w:rsidR="007F55B8" w:rsidRPr="00B17E44" w:rsidRDefault="007F55B8" w:rsidP="002D652B">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2.</w:t>
      </w:r>
      <w:r w:rsidR="003D46F2" w:rsidRPr="00B17E44">
        <w:rPr>
          <w:rFonts w:ascii="Times New Roman" w:hAnsi="Times New Roman" w:cs="Times New Roman"/>
          <w:sz w:val="26"/>
          <w:szCs w:val="26"/>
          <w:lang w:val="uk-UA"/>
        </w:rPr>
        <w:t xml:space="preserve"> </w:t>
      </w:r>
      <w:r w:rsidRPr="00B17E44">
        <w:rPr>
          <w:rFonts w:ascii="Times New Roman" w:hAnsi="Times New Roman" w:cs="Times New Roman"/>
          <w:sz w:val="26"/>
          <w:szCs w:val="26"/>
          <w:lang w:val="uk-UA"/>
        </w:rPr>
        <w:t xml:space="preserve">На підставі розпорядження Печерської районної державної адміністрації (далі – Печерська РДА) 10 вересня 2020 року судді видано ордер на право зайняття службового житлового приміщення площею 35,53 </w:t>
      </w:r>
      <w:proofErr w:type="spellStart"/>
      <w:r w:rsidRPr="00B17E44">
        <w:rPr>
          <w:rFonts w:ascii="Times New Roman" w:hAnsi="Times New Roman" w:cs="Times New Roman"/>
          <w:sz w:val="26"/>
          <w:szCs w:val="26"/>
          <w:lang w:val="uk-UA"/>
        </w:rPr>
        <w:t>кв</w:t>
      </w:r>
      <w:proofErr w:type="spellEnd"/>
      <w:r w:rsidRPr="00B17E44">
        <w:rPr>
          <w:rFonts w:ascii="Times New Roman" w:hAnsi="Times New Roman" w:cs="Times New Roman"/>
          <w:sz w:val="26"/>
          <w:szCs w:val="26"/>
          <w:lang w:val="uk-UA"/>
        </w:rPr>
        <w:t>.</w:t>
      </w:r>
      <w:r w:rsidR="008452C1" w:rsidRPr="00B17E44">
        <w:rPr>
          <w:rFonts w:ascii="Times New Roman" w:hAnsi="Times New Roman" w:cs="Times New Roman"/>
          <w:sz w:val="26"/>
          <w:szCs w:val="26"/>
          <w:lang w:val="uk-UA"/>
        </w:rPr>
        <w:t xml:space="preserve"> </w:t>
      </w:r>
      <w:r w:rsidRPr="00B17E44">
        <w:rPr>
          <w:rFonts w:ascii="Times New Roman" w:hAnsi="Times New Roman" w:cs="Times New Roman"/>
          <w:sz w:val="26"/>
          <w:szCs w:val="26"/>
          <w:lang w:val="uk-UA"/>
        </w:rPr>
        <w:t xml:space="preserve">м (квартиру такою площею в деклараціях за 2020–2022 роки суддя не </w:t>
      </w:r>
      <w:r w:rsidR="007A0A98" w:rsidRPr="00B17E44">
        <w:rPr>
          <w:rFonts w:ascii="Times New Roman" w:hAnsi="Times New Roman" w:cs="Times New Roman"/>
          <w:sz w:val="26"/>
          <w:szCs w:val="26"/>
          <w:lang w:val="uk-UA"/>
        </w:rPr>
        <w:t>за</w:t>
      </w:r>
      <w:r w:rsidRPr="00B17E44">
        <w:rPr>
          <w:rFonts w:ascii="Times New Roman" w:hAnsi="Times New Roman" w:cs="Times New Roman"/>
          <w:sz w:val="26"/>
          <w:szCs w:val="26"/>
          <w:lang w:val="uk-UA"/>
        </w:rPr>
        <w:t xml:space="preserve">декларував). Менше </w:t>
      </w:r>
      <w:r w:rsidR="008452C1" w:rsidRPr="00B17E44">
        <w:rPr>
          <w:rFonts w:ascii="Times New Roman" w:hAnsi="Times New Roman" w:cs="Times New Roman"/>
          <w:sz w:val="26"/>
          <w:szCs w:val="26"/>
          <w:lang w:val="uk-UA"/>
        </w:rPr>
        <w:t>ніж</w:t>
      </w:r>
      <w:r w:rsidRPr="00B17E44">
        <w:rPr>
          <w:rFonts w:ascii="Times New Roman" w:hAnsi="Times New Roman" w:cs="Times New Roman"/>
          <w:sz w:val="26"/>
          <w:szCs w:val="26"/>
          <w:lang w:val="uk-UA"/>
        </w:rPr>
        <w:t xml:space="preserve"> через рік суддя звернувся до житлово-побутової комісії Окружного адміністративного суду міста Києва із заявою про виключення цього жи</w:t>
      </w:r>
      <w:r w:rsidR="007A0A98" w:rsidRPr="00B17E44">
        <w:rPr>
          <w:rFonts w:ascii="Times New Roman" w:hAnsi="Times New Roman" w:cs="Times New Roman"/>
          <w:sz w:val="26"/>
          <w:szCs w:val="26"/>
          <w:lang w:val="uk-UA"/>
        </w:rPr>
        <w:t>т</w:t>
      </w:r>
      <w:r w:rsidRPr="00B17E44">
        <w:rPr>
          <w:rFonts w:ascii="Times New Roman" w:hAnsi="Times New Roman" w:cs="Times New Roman"/>
          <w:sz w:val="26"/>
          <w:szCs w:val="26"/>
          <w:lang w:val="uk-UA"/>
        </w:rPr>
        <w:t>ло</w:t>
      </w:r>
      <w:r w:rsidR="007A0A98" w:rsidRPr="00B17E44">
        <w:rPr>
          <w:rFonts w:ascii="Times New Roman" w:hAnsi="Times New Roman" w:cs="Times New Roman"/>
          <w:sz w:val="26"/>
          <w:szCs w:val="26"/>
          <w:lang w:val="uk-UA"/>
        </w:rPr>
        <w:t>во</w:t>
      </w:r>
      <w:r w:rsidRPr="00B17E44">
        <w:rPr>
          <w:rFonts w:ascii="Times New Roman" w:hAnsi="Times New Roman" w:cs="Times New Roman"/>
          <w:sz w:val="26"/>
          <w:szCs w:val="26"/>
          <w:lang w:val="uk-UA"/>
        </w:rPr>
        <w:t xml:space="preserve">го приміщення з числа службових та надання його </w:t>
      </w:r>
      <w:r w:rsidR="007A0A98" w:rsidRPr="00B17E44">
        <w:rPr>
          <w:rFonts w:ascii="Times New Roman" w:hAnsi="Times New Roman" w:cs="Times New Roman"/>
          <w:sz w:val="26"/>
          <w:szCs w:val="26"/>
          <w:lang w:val="uk-UA"/>
        </w:rPr>
        <w:t>в</w:t>
      </w:r>
      <w:r w:rsidRPr="00B17E44">
        <w:rPr>
          <w:rFonts w:ascii="Times New Roman" w:hAnsi="Times New Roman" w:cs="Times New Roman"/>
          <w:sz w:val="26"/>
          <w:szCs w:val="26"/>
          <w:lang w:val="uk-UA"/>
        </w:rPr>
        <w:t xml:space="preserve"> постійне користування.</w:t>
      </w:r>
      <w:r w:rsidR="007A0A98" w:rsidRPr="00B17E44">
        <w:rPr>
          <w:rFonts w:ascii="Times New Roman" w:hAnsi="Times New Roman" w:cs="Times New Roman"/>
          <w:sz w:val="26"/>
          <w:szCs w:val="26"/>
          <w:lang w:val="uk-UA"/>
        </w:rPr>
        <w:t xml:space="preserve"> Рішенням від 20 квітня 2021 року</w:t>
      </w:r>
      <w:r w:rsidRPr="00B17E44">
        <w:rPr>
          <w:rFonts w:ascii="Times New Roman" w:hAnsi="Times New Roman" w:cs="Times New Roman"/>
          <w:sz w:val="26"/>
          <w:szCs w:val="26"/>
          <w:lang w:val="uk-UA"/>
        </w:rPr>
        <w:t xml:space="preserve"> </w:t>
      </w:r>
      <w:r w:rsidR="007A0A98" w:rsidRPr="00B17E44">
        <w:rPr>
          <w:rFonts w:ascii="Times New Roman" w:hAnsi="Times New Roman" w:cs="Times New Roman"/>
          <w:sz w:val="26"/>
          <w:szCs w:val="26"/>
          <w:lang w:val="uk-UA"/>
        </w:rPr>
        <w:t>з</w:t>
      </w:r>
      <w:r w:rsidRPr="00B17E44">
        <w:rPr>
          <w:rFonts w:ascii="Times New Roman" w:hAnsi="Times New Roman" w:cs="Times New Roman"/>
          <w:sz w:val="26"/>
          <w:szCs w:val="26"/>
          <w:lang w:val="uk-UA"/>
        </w:rPr>
        <w:t>аяв</w:t>
      </w:r>
      <w:r w:rsidR="007A0A98" w:rsidRPr="00B17E44">
        <w:rPr>
          <w:rFonts w:ascii="Times New Roman" w:hAnsi="Times New Roman" w:cs="Times New Roman"/>
          <w:sz w:val="26"/>
          <w:szCs w:val="26"/>
          <w:lang w:val="uk-UA"/>
        </w:rPr>
        <w:t>у</w:t>
      </w:r>
      <w:r w:rsidRPr="00B17E44">
        <w:rPr>
          <w:rFonts w:ascii="Times New Roman" w:hAnsi="Times New Roman" w:cs="Times New Roman"/>
          <w:sz w:val="26"/>
          <w:szCs w:val="26"/>
          <w:lang w:val="uk-UA"/>
        </w:rPr>
        <w:t xml:space="preserve"> бул</w:t>
      </w:r>
      <w:r w:rsidR="007A0A98" w:rsidRPr="00B17E44">
        <w:rPr>
          <w:rFonts w:ascii="Times New Roman" w:hAnsi="Times New Roman" w:cs="Times New Roman"/>
          <w:sz w:val="26"/>
          <w:szCs w:val="26"/>
          <w:lang w:val="uk-UA"/>
        </w:rPr>
        <w:t>о</w:t>
      </w:r>
      <w:r w:rsidRPr="00B17E44">
        <w:rPr>
          <w:rFonts w:ascii="Times New Roman" w:hAnsi="Times New Roman" w:cs="Times New Roman"/>
          <w:sz w:val="26"/>
          <w:szCs w:val="26"/>
          <w:lang w:val="uk-UA"/>
        </w:rPr>
        <w:t xml:space="preserve"> задоволен</w:t>
      </w:r>
      <w:r w:rsidR="007A0A98" w:rsidRPr="00B17E44">
        <w:rPr>
          <w:rFonts w:ascii="Times New Roman" w:hAnsi="Times New Roman" w:cs="Times New Roman"/>
          <w:sz w:val="26"/>
          <w:szCs w:val="26"/>
          <w:lang w:val="uk-UA"/>
        </w:rPr>
        <w:t>о</w:t>
      </w:r>
      <w:r w:rsidRPr="00B17E44">
        <w:rPr>
          <w:rFonts w:ascii="Times New Roman" w:hAnsi="Times New Roman" w:cs="Times New Roman"/>
          <w:sz w:val="26"/>
          <w:szCs w:val="26"/>
          <w:lang w:val="uk-UA"/>
        </w:rPr>
        <w:t xml:space="preserve">, </w:t>
      </w:r>
      <w:r w:rsidR="007A0A98" w:rsidRPr="00B17E44">
        <w:rPr>
          <w:rFonts w:ascii="Times New Roman" w:hAnsi="Times New Roman" w:cs="Times New Roman"/>
          <w:sz w:val="26"/>
          <w:szCs w:val="26"/>
          <w:lang w:val="uk-UA"/>
        </w:rPr>
        <w:t xml:space="preserve">доручено </w:t>
      </w:r>
      <w:r w:rsidRPr="00B17E44">
        <w:rPr>
          <w:rFonts w:ascii="Times New Roman" w:hAnsi="Times New Roman" w:cs="Times New Roman"/>
          <w:sz w:val="26"/>
          <w:szCs w:val="26"/>
          <w:lang w:val="uk-UA"/>
        </w:rPr>
        <w:t>голові суду у 10-денний строк звернутися до Печерської РДА. Того ж дня це рішення було затверджено зборами суддів Окружного адміністративного суду міста Києва. 31 травня 2021 року суддя звер</w:t>
      </w:r>
      <w:r w:rsidR="00076107" w:rsidRPr="00B17E44">
        <w:rPr>
          <w:rFonts w:ascii="Times New Roman" w:hAnsi="Times New Roman" w:cs="Times New Roman"/>
          <w:sz w:val="26"/>
          <w:szCs w:val="26"/>
          <w:lang w:val="uk-UA"/>
        </w:rPr>
        <w:t>нувся</w:t>
      </w:r>
      <w:r w:rsidRPr="00B17E44">
        <w:rPr>
          <w:rFonts w:ascii="Times New Roman" w:hAnsi="Times New Roman" w:cs="Times New Roman"/>
          <w:sz w:val="26"/>
          <w:szCs w:val="26"/>
          <w:lang w:val="uk-UA"/>
        </w:rPr>
        <w:t xml:space="preserve"> з позовом до голови Окружного адміністративного суду міста Києва щодо зобов’язання звернутися з відповідним клопотанням до Печерської РДА. </w:t>
      </w:r>
      <w:r w:rsidR="00076107" w:rsidRPr="00B17E44">
        <w:rPr>
          <w:rFonts w:ascii="Times New Roman" w:hAnsi="Times New Roman" w:cs="Times New Roman"/>
          <w:sz w:val="26"/>
          <w:szCs w:val="26"/>
          <w:lang w:val="uk-UA"/>
        </w:rPr>
        <w:t>Водночас</w:t>
      </w:r>
      <w:r w:rsidRPr="00B17E44">
        <w:rPr>
          <w:rFonts w:ascii="Times New Roman" w:hAnsi="Times New Roman" w:cs="Times New Roman"/>
          <w:sz w:val="26"/>
          <w:szCs w:val="26"/>
          <w:lang w:val="uk-UA"/>
        </w:rPr>
        <w:t xml:space="preserve"> представник відповідача у відзиві не заперечував права позивача на виключення отриманого ним житлового приміщення з числа службових.</w:t>
      </w:r>
    </w:p>
    <w:p w14:paraId="2D293BA5" w14:textId="66A8E477"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Відповідно до декларації за 2022 рік, а також згідно з витягом </w:t>
      </w:r>
      <w:r w:rsidR="00076107" w:rsidRPr="00B17E44">
        <w:rPr>
          <w:rFonts w:ascii="Times New Roman" w:hAnsi="Times New Roman" w:cs="Times New Roman"/>
          <w:sz w:val="26"/>
          <w:szCs w:val="26"/>
          <w:lang w:val="uk-UA"/>
        </w:rPr>
        <w:t>і</w:t>
      </w:r>
      <w:r w:rsidRPr="00B17E44">
        <w:rPr>
          <w:rFonts w:ascii="Times New Roman" w:hAnsi="Times New Roman" w:cs="Times New Roman"/>
          <w:sz w:val="26"/>
          <w:szCs w:val="26"/>
          <w:lang w:val="uk-UA"/>
        </w:rPr>
        <w:t xml:space="preserve">з Державного реєстру речових прав на нерухоме майно суддя після смерті матері не </w:t>
      </w:r>
      <w:r w:rsidR="00076107" w:rsidRPr="00B17E44">
        <w:rPr>
          <w:rFonts w:ascii="Times New Roman" w:hAnsi="Times New Roman" w:cs="Times New Roman"/>
          <w:sz w:val="26"/>
          <w:szCs w:val="26"/>
          <w:lang w:val="uk-UA"/>
        </w:rPr>
        <w:t>за</w:t>
      </w:r>
      <w:r w:rsidRPr="00B17E44">
        <w:rPr>
          <w:rFonts w:ascii="Times New Roman" w:hAnsi="Times New Roman" w:cs="Times New Roman"/>
          <w:sz w:val="26"/>
          <w:szCs w:val="26"/>
          <w:lang w:val="uk-UA"/>
        </w:rPr>
        <w:t>реєстрував право власності на частину належного</w:t>
      </w:r>
      <w:r w:rsidR="008A7E57" w:rsidRPr="00B17E44">
        <w:rPr>
          <w:rFonts w:ascii="Times New Roman" w:hAnsi="Times New Roman" w:cs="Times New Roman"/>
          <w:sz w:val="26"/>
          <w:szCs w:val="26"/>
          <w:lang w:val="uk-UA"/>
        </w:rPr>
        <w:t xml:space="preserve"> спадкового</w:t>
      </w:r>
      <w:r w:rsidRPr="00B17E44">
        <w:rPr>
          <w:rFonts w:ascii="Times New Roman" w:hAnsi="Times New Roman" w:cs="Times New Roman"/>
          <w:sz w:val="26"/>
          <w:szCs w:val="26"/>
          <w:lang w:val="uk-UA"/>
        </w:rPr>
        <w:t xml:space="preserve"> нерухомого майна, що може викликати сумніви </w:t>
      </w:r>
      <w:r w:rsidR="00076107" w:rsidRPr="00B17E44">
        <w:rPr>
          <w:rFonts w:ascii="Times New Roman" w:hAnsi="Times New Roman" w:cs="Times New Roman"/>
          <w:sz w:val="26"/>
          <w:szCs w:val="26"/>
          <w:lang w:val="uk-UA"/>
        </w:rPr>
        <w:t>в</w:t>
      </w:r>
      <w:r w:rsidRPr="00B17E44">
        <w:rPr>
          <w:rFonts w:ascii="Times New Roman" w:hAnsi="Times New Roman" w:cs="Times New Roman"/>
          <w:sz w:val="26"/>
          <w:szCs w:val="26"/>
          <w:lang w:val="uk-UA"/>
        </w:rPr>
        <w:t xml:space="preserve"> розсудливого спостерігача. Неприйняття суддею спадщини після смерті матері, а саме </w:t>
      </w:r>
      <w:proofErr w:type="spellStart"/>
      <w:r w:rsidRPr="00B17E44">
        <w:rPr>
          <w:rFonts w:ascii="Times New Roman" w:hAnsi="Times New Roman" w:cs="Times New Roman"/>
          <w:sz w:val="26"/>
          <w:szCs w:val="26"/>
          <w:lang w:val="uk-UA"/>
        </w:rPr>
        <w:t>нереєстрація</w:t>
      </w:r>
      <w:proofErr w:type="spellEnd"/>
      <w:r w:rsidRPr="00B17E44">
        <w:rPr>
          <w:rFonts w:ascii="Times New Roman" w:hAnsi="Times New Roman" w:cs="Times New Roman"/>
          <w:sz w:val="26"/>
          <w:szCs w:val="26"/>
          <w:lang w:val="uk-UA"/>
        </w:rPr>
        <w:t xml:space="preserve"> права власності на об’єкти нерухомості, може бути обумовлене </w:t>
      </w:r>
      <w:r w:rsidR="00076107" w:rsidRPr="00B17E44">
        <w:rPr>
          <w:rFonts w:ascii="Times New Roman" w:hAnsi="Times New Roman" w:cs="Times New Roman"/>
          <w:sz w:val="26"/>
          <w:szCs w:val="26"/>
          <w:lang w:val="uk-UA"/>
        </w:rPr>
        <w:t>наміром судді</w:t>
      </w:r>
      <w:r w:rsidRPr="00B17E44">
        <w:rPr>
          <w:rFonts w:ascii="Times New Roman" w:hAnsi="Times New Roman" w:cs="Times New Roman"/>
          <w:sz w:val="26"/>
          <w:szCs w:val="26"/>
          <w:lang w:val="uk-UA"/>
        </w:rPr>
        <w:t xml:space="preserve"> отримати квартиру від органів місцевого самоврядування</w:t>
      </w:r>
      <w:r w:rsidR="00076107" w:rsidRPr="00B17E44">
        <w:rPr>
          <w:rFonts w:ascii="Times New Roman" w:hAnsi="Times New Roman" w:cs="Times New Roman"/>
          <w:sz w:val="26"/>
          <w:szCs w:val="26"/>
          <w:lang w:val="uk-UA"/>
        </w:rPr>
        <w:t xml:space="preserve"> в</w:t>
      </w:r>
      <w:r w:rsidRPr="00B17E44">
        <w:rPr>
          <w:rFonts w:ascii="Times New Roman" w:hAnsi="Times New Roman" w:cs="Times New Roman"/>
          <w:sz w:val="26"/>
          <w:szCs w:val="26"/>
          <w:lang w:val="uk-UA"/>
        </w:rPr>
        <w:t xml:space="preserve"> постійне користування. Зокрема, про це свідчить його звернення до суду з відповідним позовом.</w:t>
      </w:r>
    </w:p>
    <w:p w14:paraId="21E1EF3A" w14:textId="17F6D6AF"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Суддя </w:t>
      </w:r>
      <w:proofErr w:type="spellStart"/>
      <w:r w:rsidRPr="00B17E44">
        <w:rPr>
          <w:rFonts w:ascii="Times New Roman" w:hAnsi="Times New Roman" w:cs="Times New Roman"/>
          <w:sz w:val="26"/>
          <w:szCs w:val="26"/>
          <w:lang w:val="uk-UA"/>
        </w:rPr>
        <w:t>Нагорянський</w:t>
      </w:r>
      <w:proofErr w:type="spellEnd"/>
      <w:r w:rsidRPr="00B17E44">
        <w:rPr>
          <w:rFonts w:ascii="Times New Roman" w:hAnsi="Times New Roman" w:cs="Times New Roman"/>
          <w:sz w:val="26"/>
          <w:szCs w:val="26"/>
          <w:lang w:val="uk-UA"/>
        </w:rPr>
        <w:t xml:space="preserve"> С.І. пояснив, що</w:t>
      </w:r>
      <w:r w:rsidR="00076107" w:rsidRPr="00B17E44">
        <w:rPr>
          <w:rFonts w:ascii="Times New Roman" w:hAnsi="Times New Roman" w:cs="Times New Roman"/>
          <w:sz w:val="26"/>
          <w:szCs w:val="26"/>
          <w:lang w:val="uk-UA"/>
        </w:rPr>
        <w:t>,</w:t>
      </w:r>
      <w:r w:rsidRPr="00B17E44">
        <w:rPr>
          <w:rFonts w:ascii="Times New Roman" w:hAnsi="Times New Roman" w:cs="Times New Roman"/>
          <w:sz w:val="26"/>
          <w:szCs w:val="26"/>
          <w:lang w:val="uk-UA"/>
        </w:rPr>
        <w:t xml:space="preserve"> починаючи з 2018 року</w:t>
      </w:r>
      <w:r w:rsidR="00076107" w:rsidRPr="00B17E44">
        <w:rPr>
          <w:rFonts w:ascii="Times New Roman" w:hAnsi="Times New Roman" w:cs="Times New Roman"/>
          <w:sz w:val="26"/>
          <w:szCs w:val="26"/>
          <w:lang w:val="uk-UA"/>
        </w:rPr>
        <w:t>,</w:t>
      </w:r>
      <w:r w:rsidRPr="00B17E44">
        <w:rPr>
          <w:rFonts w:ascii="Times New Roman" w:hAnsi="Times New Roman" w:cs="Times New Roman"/>
          <w:sz w:val="26"/>
          <w:szCs w:val="26"/>
          <w:lang w:val="uk-UA"/>
        </w:rPr>
        <w:t xml:space="preserve"> у деклараціях вказував як спадкове майно квартиру, </w:t>
      </w:r>
      <w:r w:rsidR="00076107" w:rsidRPr="00B17E44">
        <w:rPr>
          <w:rFonts w:ascii="Times New Roman" w:hAnsi="Times New Roman" w:cs="Times New Roman"/>
          <w:sz w:val="26"/>
          <w:szCs w:val="26"/>
          <w:lang w:val="uk-UA"/>
        </w:rPr>
        <w:t>у</w:t>
      </w:r>
      <w:r w:rsidRPr="00B17E44">
        <w:rPr>
          <w:rFonts w:ascii="Times New Roman" w:hAnsi="Times New Roman" w:cs="Times New Roman"/>
          <w:sz w:val="26"/>
          <w:szCs w:val="26"/>
          <w:lang w:val="uk-UA"/>
        </w:rPr>
        <w:t xml:space="preserve"> якій проживав разом </w:t>
      </w:r>
      <w:r w:rsidR="00076107" w:rsidRPr="00B17E44">
        <w:rPr>
          <w:rFonts w:ascii="Times New Roman" w:hAnsi="Times New Roman" w:cs="Times New Roman"/>
          <w:sz w:val="26"/>
          <w:szCs w:val="26"/>
          <w:lang w:val="uk-UA"/>
        </w:rPr>
        <w:t>і</w:t>
      </w:r>
      <w:r w:rsidRPr="00B17E44">
        <w:rPr>
          <w:rFonts w:ascii="Times New Roman" w:hAnsi="Times New Roman" w:cs="Times New Roman"/>
          <w:sz w:val="26"/>
          <w:szCs w:val="26"/>
          <w:lang w:val="uk-UA"/>
        </w:rPr>
        <w:t xml:space="preserve">з матір’ю до її смерті у 2017 році. Ця квартира є спадком не тільки судді, а й його сестри, </w:t>
      </w:r>
      <w:r w:rsidR="00076107" w:rsidRPr="00B17E44">
        <w:rPr>
          <w:rFonts w:ascii="Times New Roman" w:hAnsi="Times New Roman" w:cs="Times New Roman"/>
          <w:sz w:val="26"/>
          <w:szCs w:val="26"/>
          <w:lang w:val="uk-UA"/>
        </w:rPr>
        <w:t>яка</w:t>
      </w:r>
      <w:r w:rsidRPr="00B17E44">
        <w:rPr>
          <w:rFonts w:ascii="Times New Roman" w:hAnsi="Times New Roman" w:cs="Times New Roman"/>
          <w:sz w:val="26"/>
          <w:szCs w:val="26"/>
          <w:lang w:val="uk-UA"/>
        </w:rPr>
        <w:t xml:space="preserve"> мешкає </w:t>
      </w:r>
      <w:r w:rsidR="00076107" w:rsidRPr="00B17E44">
        <w:rPr>
          <w:rFonts w:ascii="Times New Roman" w:hAnsi="Times New Roman" w:cs="Times New Roman"/>
          <w:sz w:val="26"/>
          <w:szCs w:val="26"/>
          <w:lang w:val="uk-UA"/>
        </w:rPr>
        <w:t>в</w:t>
      </w:r>
      <w:r w:rsidRPr="00B17E44">
        <w:rPr>
          <w:rFonts w:ascii="Times New Roman" w:hAnsi="Times New Roman" w:cs="Times New Roman"/>
          <w:sz w:val="26"/>
          <w:szCs w:val="26"/>
          <w:lang w:val="uk-UA"/>
        </w:rPr>
        <w:t xml:space="preserve"> Німеччині. За домовленістю </w:t>
      </w:r>
      <w:r w:rsidR="00076107" w:rsidRPr="00B17E44">
        <w:rPr>
          <w:rFonts w:ascii="Times New Roman" w:hAnsi="Times New Roman" w:cs="Times New Roman"/>
          <w:sz w:val="26"/>
          <w:szCs w:val="26"/>
          <w:lang w:val="uk-UA"/>
        </w:rPr>
        <w:t>і</w:t>
      </w:r>
      <w:r w:rsidRPr="00B17E44">
        <w:rPr>
          <w:rFonts w:ascii="Times New Roman" w:hAnsi="Times New Roman" w:cs="Times New Roman"/>
          <w:sz w:val="26"/>
          <w:szCs w:val="26"/>
          <w:lang w:val="uk-UA"/>
        </w:rPr>
        <w:t>з</w:t>
      </w:r>
      <w:r w:rsidR="00076107" w:rsidRPr="00B17E44">
        <w:rPr>
          <w:rFonts w:ascii="Times New Roman" w:hAnsi="Times New Roman" w:cs="Times New Roman"/>
          <w:sz w:val="26"/>
          <w:szCs w:val="26"/>
          <w:lang w:val="uk-UA"/>
        </w:rPr>
        <w:t xml:space="preserve"> сестрою</w:t>
      </w:r>
      <w:r w:rsidRPr="00B17E44">
        <w:rPr>
          <w:rFonts w:ascii="Times New Roman" w:hAnsi="Times New Roman" w:cs="Times New Roman"/>
          <w:sz w:val="26"/>
          <w:szCs w:val="26"/>
          <w:lang w:val="uk-UA"/>
        </w:rPr>
        <w:t xml:space="preserve"> суддя міг проживати у вказаній квартирі до моменту отримання постійного житла від Міністерства оборони України (далі – МОУ). Після цього батьківську квартиру планувал</w:t>
      </w:r>
      <w:r w:rsidR="00076107" w:rsidRPr="00B17E44">
        <w:rPr>
          <w:rFonts w:ascii="Times New Roman" w:hAnsi="Times New Roman" w:cs="Times New Roman"/>
          <w:sz w:val="26"/>
          <w:szCs w:val="26"/>
          <w:lang w:val="uk-UA"/>
        </w:rPr>
        <w:t>ося</w:t>
      </w:r>
      <w:r w:rsidRPr="00B17E44">
        <w:rPr>
          <w:rFonts w:ascii="Times New Roman" w:hAnsi="Times New Roman" w:cs="Times New Roman"/>
          <w:sz w:val="26"/>
          <w:szCs w:val="26"/>
          <w:lang w:val="uk-UA"/>
        </w:rPr>
        <w:t xml:space="preserve"> продати, а </w:t>
      </w:r>
      <w:r w:rsidR="00076107" w:rsidRPr="00B17E44">
        <w:rPr>
          <w:rFonts w:ascii="Times New Roman" w:hAnsi="Times New Roman" w:cs="Times New Roman"/>
          <w:sz w:val="26"/>
          <w:szCs w:val="26"/>
          <w:lang w:val="uk-UA"/>
        </w:rPr>
        <w:t xml:space="preserve">отримані </w:t>
      </w:r>
      <w:r w:rsidRPr="00B17E44">
        <w:rPr>
          <w:rFonts w:ascii="Times New Roman" w:hAnsi="Times New Roman" w:cs="Times New Roman"/>
          <w:sz w:val="26"/>
          <w:szCs w:val="26"/>
          <w:lang w:val="uk-UA"/>
        </w:rPr>
        <w:t xml:space="preserve">кошти поділити порівну між ним </w:t>
      </w:r>
      <w:r w:rsidR="00076107" w:rsidRPr="00B17E44">
        <w:rPr>
          <w:rFonts w:ascii="Times New Roman" w:hAnsi="Times New Roman" w:cs="Times New Roman"/>
          <w:sz w:val="26"/>
          <w:szCs w:val="26"/>
          <w:lang w:val="uk-UA"/>
        </w:rPr>
        <w:t>і</w:t>
      </w:r>
      <w:r w:rsidRPr="00B17E44">
        <w:rPr>
          <w:rFonts w:ascii="Times New Roman" w:hAnsi="Times New Roman" w:cs="Times New Roman"/>
          <w:sz w:val="26"/>
          <w:szCs w:val="26"/>
          <w:lang w:val="uk-UA"/>
        </w:rPr>
        <w:t xml:space="preserve"> сестрою. </w:t>
      </w:r>
    </w:p>
    <w:p w14:paraId="73A34614" w14:textId="3F02B571"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proofErr w:type="spellStart"/>
      <w:r w:rsidRPr="00B17E44">
        <w:rPr>
          <w:rFonts w:ascii="Times New Roman" w:hAnsi="Times New Roman" w:cs="Times New Roman"/>
          <w:sz w:val="26"/>
          <w:szCs w:val="26"/>
          <w:lang w:val="uk-UA"/>
        </w:rPr>
        <w:t>Нагорянський</w:t>
      </w:r>
      <w:proofErr w:type="spellEnd"/>
      <w:r w:rsidRPr="00B17E44">
        <w:rPr>
          <w:rFonts w:ascii="Times New Roman" w:hAnsi="Times New Roman" w:cs="Times New Roman"/>
          <w:sz w:val="26"/>
          <w:szCs w:val="26"/>
          <w:lang w:val="uk-UA"/>
        </w:rPr>
        <w:t xml:space="preserve"> С.І. зазначив, що до моменту отримання постійного житла не оформляв </w:t>
      </w:r>
      <w:r w:rsidR="00076107" w:rsidRPr="00B17E44">
        <w:rPr>
          <w:rFonts w:ascii="Times New Roman" w:hAnsi="Times New Roman" w:cs="Times New Roman"/>
          <w:sz w:val="26"/>
          <w:szCs w:val="26"/>
          <w:lang w:val="uk-UA"/>
        </w:rPr>
        <w:t xml:space="preserve">право власності на </w:t>
      </w:r>
      <w:r w:rsidRPr="00B17E44">
        <w:rPr>
          <w:rFonts w:ascii="Times New Roman" w:hAnsi="Times New Roman" w:cs="Times New Roman"/>
          <w:sz w:val="26"/>
          <w:szCs w:val="26"/>
          <w:lang w:val="uk-UA"/>
        </w:rPr>
        <w:t>вказан</w:t>
      </w:r>
      <w:r w:rsidR="00076107" w:rsidRPr="00B17E44">
        <w:rPr>
          <w:rFonts w:ascii="Times New Roman" w:hAnsi="Times New Roman" w:cs="Times New Roman"/>
          <w:sz w:val="26"/>
          <w:szCs w:val="26"/>
          <w:lang w:val="uk-UA"/>
        </w:rPr>
        <w:t>у</w:t>
      </w:r>
      <w:r w:rsidRPr="00B17E44">
        <w:rPr>
          <w:rFonts w:ascii="Times New Roman" w:hAnsi="Times New Roman" w:cs="Times New Roman"/>
          <w:sz w:val="26"/>
          <w:szCs w:val="26"/>
          <w:lang w:val="uk-UA"/>
        </w:rPr>
        <w:t xml:space="preserve"> квартир</w:t>
      </w:r>
      <w:r w:rsidR="00076107" w:rsidRPr="00B17E44">
        <w:rPr>
          <w:rFonts w:ascii="Times New Roman" w:hAnsi="Times New Roman" w:cs="Times New Roman"/>
          <w:sz w:val="26"/>
          <w:szCs w:val="26"/>
          <w:lang w:val="uk-UA"/>
        </w:rPr>
        <w:t xml:space="preserve">у, </w:t>
      </w:r>
      <w:r w:rsidRPr="00B17E44">
        <w:rPr>
          <w:rFonts w:ascii="Times New Roman" w:hAnsi="Times New Roman" w:cs="Times New Roman"/>
          <w:sz w:val="26"/>
          <w:szCs w:val="26"/>
          <w:lang w:val="uk-UA"/>
        </w:rPr>
        <w:t xml:space="preserve">оскільки був би виключений з черги Київського гарнізону на отримання житла як </w:t>
      </w:r>
      <w:r w:rsidR="00076107" w:rsidRPr="00B17E44">
        <w:rPr>
          <w:rFonts w:ascii="Times New Roman" w:hAnsi="Times New Roman" w:cs="Times New Roman"/>
          <w:sz w:val="26"/>
          <w:szCs w:val="26"/>
          <w:lang w:val="uk-UA"/>
        </w:rPr>
        <w:t>особа</w:t>
      </w:r>
      <w:r w:rsidRPr="00B17E44">
        <w:rPr>
          <w:rFonts w:ascii="Times New Roman" w:hAnsi="Times New Roman" w:cs="Times New Roman"/>
          <w:sz w:val="26"/>
          <w:szCs w:val="26"/>
          <w:lang w:val="uk-UA"/>
        </w:rPr>
        <w:t xml:space="preserve">, </w:t>
      </w:r>
      <w:r w:rsidR="00076107" w:rsidRPr="00B17E44">
        <w:rPr>
          <w:rFonts w:ascii="Times New Roman" w:hAnsi="Times New Roman" w:cs="Times New Roman"/>
          <w:sz w:val="26"/>
          <w:szCs w:val="26"/>
          <w:lang w:val="uk-UA"/>
        </w:rPr>
        <w:t>яка</w:t>
      </w:r>
      <w:r w:rsidRPr="00B17E44">
        <w:rPr>
          <w:rFonts w:ascii="Times New Roman" w:hAnsi="Times New Roman" w:cs="Times New Roman"/>
          <w:sz w:val="26"/>
          <w:szCs w:val="26"/>
          <w:lang w:val="uk-UA"/>
        </w:rPr>
        <w:t xml:space="preserve"> його має. Після призначення на посаду судді Окружного адміністративного суду міста Києва та зарахування до штату суду він подав заяву до житлової комісії </w:t>
      </w:r>
      <w:r w:rsidR="00076107" w:rsidRPr="00B17E44">
        <w:rPr>
          <w:rFonts w:ascii="Times New Roman" w:hAnsi="Times New Roman" w:cs="Times New Roman"/>
          <w:sz w:val="26"/>
          <w:szCs w:val="26"/>
          <w:lang w:val="uk-UA"/>
        </w:rPr>
        <w:t>суду про надання</w:t>
      </w:r>
      <w:r w:rsidRPr="00B17E44">
        <w:rPr>
          <w:rFonts w:ascii="Times New Roman" w:hAnsi="Times New Roman" w:cs="Times New Roman"/>
          <w:sz w:val="26"/>
          <w:szCs w:val="26"/>
          <w:lang w:val="uk-UA"/>
        </w:rPr>
        <w:t xml:space="preserve"> службового житла з метою </w:t>
      </w:r>
      <w:r w:rsidRPr="00B17E44">
        <w:rPr>
          <w:rFonts w:ascii="Times New Roman" w:hAnsi="Times New Roman" w:cs="Times New Roman"/>
          <w:sz w:val="26"/>
          <w:szCs w:val="26"/>
          <w:lang w:val="uk-UA"/>
        </w:rPr>
        <w:lastRenderedPageBreak/>
        <w:t>подальшого переведення його зі статусу службового в постійне як особ</w:t>
      </w:r>
      <w:r w:rsidR="00076107" w:rsidRPr="00B17E44">
        <w:rPr>
          <w:rFonts w:ascii="Times New Roman" w:hAnsi="Times New Roman" w:cs="Times New Roman"/>
          <w:sz w:val="26"/>
          <w:szCs w:val="26"/>
          <w:lang w:val="uk-UA"/>
        </w:rPr>
        <w:t>і</w:t>
      </w:r>
      <w:r w:rsidRPr="00B17E44">
        <w:rPr>
          <w:rFonts w:ascii="Times New Roman" w:hAnsi="Times New Roman" w:cs="Times New Roman"/>
          <w:sz w:val="26"/>
          <w:szCs w:val="26"/>
          <w:lang w:val="uk-UA"/>
        </w:rPr>
        <w:t xml:space="preserve">, </w:t>
      </w:r>
      <w:r w:rsidR="00076107" w:rsidRPr="00B17E44">
        <w:rPr>
          <w:rFonts w:ascii="Times New Roman" w:hAnsi="Times New Roman" w:cs="Times New Roman"/>
          <w:sz w:val="26"/>
          <w:szCs w:val="26"/>
          <w:lang w:val="uk-UA"/>
        </w:rPr>
        <w:t>яка</w:t>
      </w:r>
      <w:r w:rsidRPr="00B17E44">
        <w:rPr>
          <w:rFonts w:ascii="Times New Roman" w:hAnsi="Times New Roman" w:cs="Times New Roman"/>
          <w:sz w:val="26"/>
          <w:szCs w:val="26"/>
          <w:lang w:val="uk-UA"/>
        </w:rPr>
        <w:t xml:space="preserve"> має на це право, оскільки перебуває в черзі на отримання постійного житла в Київському гарнізоні на території органу місцевої влади (КМДА), що реєструє та надає житло</w:t>
      </w:r>
      <w:r w:rsidR="00076107" w:rsidRPr="00B17E44">
        <w:rPr>
          <w:rFonts w:ascii="Times New Roman" w:hAnsi="Times New Roman" w:cs="Times New Roman"/>
          <w:sz w:val="26"/>
          <w:szCs w:val="26"/>
          <w:lang w:val="uk-UA"/>
        </w:rPr>
        <w:t xml:space="preserve"> особам, </w:t>
      </w:r>
      <w:r w:rsidRPr="00B17E44">
        <w:rPr>
          <w:rFonts w:ascii="Times New Roman" w:hAnsi="Times New Roman" w:cs="Times New Roman"/>
          <w:sz w:val="26"/>
          <w:szCs w:val="26"/>
          <w:lang w:val="uk-UA"/>
        </w:rPr>
        <w:t>як</w:t>
      </w:r>
      <w:r w:rsidR="00076107" w:rsidRPr="00B17E44">
        <w:rPr>
          <w:rFonts w:ascii="Times New Roman" w:hAnsi="Times New Roman" w:cs="Times New Roman"/>
          <w:sz w:val="26"/>
          <w:szCs w:val="26"/>
          <w:lang w:val="uk-UA"/>
        </w:rPr>
        <w:t>і перебувають</w:t>
      </w:r>
      <w:r w:rsidRPr="00B17E44">
        <w:rPr>
          <w:rFonts w:ascii="Times New Roman" w:hAnsi="Times New Roman" w:cs="Times New Roman"/>
          <w:sz w:val="26"/>
          <w:szCs w:val="26"/>
          <w:lang w:val="uk-UA"/>
        </w:rPr>
        <w:t xml:space="preserve"> в чер</w:t>
      </w:r>
      <w:r w:rsidR="00076107" w:rsidRPr="00B17E44">
        <w:rPr>
          <w:rFonts w:ascii="Times New Roman" w:hAnsi="Times New Roman" w:cs="Times New Roman"/>
          <w:sz w:val="26"/>
          <w:szCs w:val="26"/>
          <w:lang w:val="uk-UA"/>
        </w:rPr>
        <w:t>зі</w:t>
      </w:r>
      <w:r w:rsidRPr="00B17E44">
        <w:rPr>
          <w:rFonts w:ascii="Times New Roman" w:hAnsi="Times New Roman" w:cs="Times New Roman"/>
          <w:sz w:val="26"/>
          <w:szCs w:val="26"/>
          <w:lang w:val="uk-UA"/>
        </w:rPr>
        <w:t xml:space="preserve"> Київського гарнізону, так і </w:t>
      </w:r>
      <w:r w:rsidR="00076107" w:rsidRPr="00B17E44">
        <w:rPr>
          <w:rFonts w:ascii="Times New Roman" w:hAnsi="Times New Roman" w:cs="Times New Roman"/>
          <w:sz w:val="26"/>
          <w:szCs w:val="26"/>
          <w:lang w:val="uk-UA"/>
        </w:rPr>
        <w:t>працівникам</w:t>
      </w:r>
      <w:r w:rsidRPr="00B17E44">
        <w:rPr>
          <w:rFonts w:ascii="Times New Roman" w:hAnsi="Times New Roman" w:cs="Times New Roman"/>
          <w:sz w:val="26"/>
          <w:szCs w:val="26"/>
          <w:lang w:val="uk-UA"/>
        </w:rPr>
        <w:t xml:space="preserve"> органів судової влади, територіально розташован</w:t>
      </w:r>
      <w:r w:rsidR="00CF01FB" w:rsidRPr="00B17E44">
        <w:rPr>
          <w:rFonts w:ascii="Times New Roman" w:hAnsi="Times New Roman" w:cs="Times New Roman"/>
          <w:sz w:val="26"/>
          <w:szCs w:val="26"/>
          <w:lang w:val="uk-UA"/>
        </w:rPr>
        <w:t>их у</w:t>
      </w:r>
      <w:r w:rsidRPr="00B17E44">
        <w:rPr>
          <w:rFonts w:ascii="Times New Roman" w:hAnsi="Times New Roman" w:cs="Times New Roman"/>
          <w:sz w:val="26"/>
          <w:szCs w:val="26"/>
          <w:lang w:val="uk-UA"/>
        </w:rPr>
        <w:t xml:space="preserve"> м. Києві.</w:t>
      </w:r>
    </w:p>
    <w:p w14:paraId="59C46E71" w14:textId="2DA561BD"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Після переведення вказаної квартири зі службово</w:t>
      </w:r>
      <w:r w:rsidR="00CF01FB" w:rsidRPr="00B17E44">
        <w:rPr>
          <w:rFonts w:ascii="Times New Roman" w:hAnsi="Times New Roman" w:cs="Times New Roman"/>
          <w:sz w:val="26"/>
          <w:szCs w:val="26"/>
          <w:lang w:val="uk-UA"/>
        </w:rPr>
        <w:t>го житла в</w:t>
      </w:r>
      <w:r w:rsidRPr="00B17E44">
        <w:rPr>
          <w:rFonts w:ascii="Times New Roman" w:hAnsi="Times New Roman" w:cs="Times New Roman"/>
          <w:sz w:val="26"/>
          <w:szCs w:val="26"/>
          <w:lang w:val="uk-UA"/>
        </w:rPr>
        <w:t xml:space="preserve"> постійне </w:t>
      </w:r>
      <w:proofErr w:type="spellStart"/>
      <w:r w:rsidRPr="00B17E44">
        <w:rPr>
          <w:rFonts w:ascii="Times New Roman" w:hAnsi="Times New Roman" w:cs="Times New Roman"/>
          <w:sz w:val="26"/>
          <w:szCs w:val="26"/>
          <w:lang w:val="uk-UA"/>
        </w:rPr>
        <w:t>Нагорянський</w:t>
      </w:r>
      <w:proofErr w:type="spellEnd"/>
      <w:r w:rsidRPr="00B17E44">
        <w:rPr>
          <w:rFonts w:ascii="Times New Roman" w:hAnsi="Times New Roman" w:cs="Times New Roman"/>
          <w:sz w:val="26"/>
          <w:szCs w:val="26"/>
          <w:lang w:val="uk-UA"/>
        </w:rPr>
        <w:t xml:space="preserve"> С.І. планує подати заяву про вихід </w:t>
      </w:r>
      <w:r w:rsidR="00CF01FB" w:rsidRPr="00B17E44">
        <w:rPr>
          <w:rFonts w:ascii="Times New Roman" w:hAnsi="Times New Roman" w:cs="Times New Roman"/>
          <w:sz w:val="26"/>
          <w:szCs w:val="26"/>
          <w:lang w:val="uk-UA"/>
        </w:rPr>
        <w:t>і</w:t>
      </w:r>
      <w:r w:rsidRPr="00B17E44">
        <w:rPr>
          <w:rFonts w:ascii="Times New Roman" w:hAnsi="Times New Roman" w:cs="Times New Roman"/>
          <w:sz w:val="26"/>
          <w:szCs w:val="26"/>
          <w:lang w:val="uk-UA"/>
        </w:rPr>
        <w:t xml:space="preserve">з черги Київського гарнізону на користь ветеранів війни, які можуть отримати квартиру тільки </w:t>
      </w:r>
      <w:r w:rsidR="00CF01FB" w:rsidRPr="00B17E44">
        <w:rPr>
          <w:rFonts w:ascii="Times New Roman" w:hAnsi="Times New Roman" w:cs="Times New Roman"/>
          <w:sz w:val="26"/>
          <w:szCs w:val="26"/>
          <w:lang w:val="uk-UA"/>
        </w:rPr>
        <w:t>за</w:t>
      </w:r>
      <w:r w:rsidRPr="00B17E44">
        <w:rPr>
          <w:rFonts w:ascii="Times New Roman" w:hAnsi="Times New Roman" w:cs="Times New Roman"/>
          <w:sz w:val="26"/>
          <w:szCs w:val="26"/>
          <w:lang w:val="uk-UA"/>
        </w:rPr>
        <w:t xml:space="preserve"> чер</w:t>
      </w:r>
      <w:r w:rsidR="00CF01FB" w:rsidRPr="00B17E44">
        <w:rPr>
          <w:rFonts w:ascii="Times New Roman" w:hAnsi="Times New Roman" w:cs="Times New Roman"/>
          <w:sz w:val="26"/>
          <w:szCs w:val="26"/>
          <w:lang w:val="uk-UA"/>
        </w:rPr>
        <w:t>гою</w:t>
      </w:r>
      <w:r w:rsidRPr="00B17E44">
        <w:rPr>
          <w:rFonts w:ascii="Times New Roman" w:hAnsi="Times New Roman" w:cs="Times New Roman"/>
          <w:sz w:val="26"/>
          <w:szCs w:val="26"/>
          <w:lang w:val="uk-UA"/>
        </w:rPr>
        <w:t xml:space="preserve"> МО</w:t>
      </w:r>
      <w:r w:rsidR="002D652B" w:rsidRPr="00B17E44">
        <w:rPr>
          <w:rFonts w:ascii="Times New Roman" w:hAnsi="Times New Roman" w:cs="Times New Roman"/>
          <w:sz w:val="26"/>
          <w:szCs w:val="26"/>
          <w:lang w:val="uk-UA"/>
        </w:rPr>
        <w:t>У</w:t>
      </w:r>
      <w:r w:rsidRPr="00B17E44">
        <w:rPr>
          <w:rFonts w:ascii="Times New Roman" w:hAnsi="Times New Roman" w:cs="Times New Roman"/>
          <w:sz w:val="26"/>
          <w:szCs w:val="26"/>
          <w:lang w:val="uk-UA"/>
        </w:rPr>
        <w:t>.</w:t>
      </w:r>
    </w:p>
    <w:p w14:paraId="73FB78AB" w14:textId="0ED74093"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Службове житло від О</w:t>
      </w:r>
      <w:r w:rsidR="00CF01FB" w:rsidRPr="00B17E44">
        <w:rPr>
          <w:rFonts w:ascii="Times New Roman" w:hAnsi="Times New Roman" w:cs="Times New Roman"/>
          <w:sz w:val="26"/>
          <w:szCs w:val="26"/>
          <w:lang w:val="uk-UA"/>
        </w:rPr>
        <w:t>кружного адміністративного суду міста Києва</w:t>
      </w:r>
      <w:r w:rsidRPr="00B17E44">
        <w:rPr>
          <w:rFonts w:ascii="Times New Roman" w:hAnsi="Times New Roman" w:cs="Times New Roman"/>
          <w:sz w:val="26"/>
          <w:szCs w:val="26"/>
          <w:lang w:val="uk-UA"/>
        </w:rPr>
        <w:t xml:space="preserve"> суддя отримав меншої площі, ніж </w:t>
      </w:r>
      <w:r w:rsidR="00CF01FB" w:rsidRPr="00B17E44">
        <w:rPr>
          <w:rFonts w:ascii="Times New Roman" w:hAnsi="Times New Roman" w:cs="Times New Roman"/>
          <w:sz w:val="26"/>
          <w:szCs w:val="26"/>
          <w:lang w:val="uk-UA"/>
        </w:rPr>
        <w:t>передбачено нормами забезпечення житлом,</w:t>
      </w:r>
      <w:r w:rsidRPr="00B17E44">
        <w:rPr>
          <w:rFonts w:ascii="Times New Roman" w:hAnsi="Times New Roman" w:cs="Times New Roman"/>
          <w:sz w:val="26"/>
          <w:szCs w:val="26"/>
          <w:lang w:val="uk-UA"/>
        </w:rPr>
        <w:t xml:space="preserve"> відповідно до </w:t>
      </w:r>
      <w:r w:rsidR="00CF01FB" w:rsidRPr="00B17E44">
        <w:rPr>
          <w:rFonts w:ascii="Times New Roman" w:hAnsi="Times New Roman" w:cs="Times New Roman"/>
          <w:sz w:val="26"/>
          <w:szCs w:val="26"/>
          <w:lang w:val="uk-UA"/>
        </w:rPr>
        <w:t>яких він перебуває</w:t>
      </w:r>
      <w:r w:rsidRPr="00B17E44">
        <w:rPr>
          <w:rFonts w:ascii="Times New Roman" w:hAnsi="Times New Roman" w:cs="Times New Roman"/>
          <w:sz w:val="26"/>
          <w:szCs w:val="26"/>
          <w:lang w:val="uk-UA"/>
        </w:rPr>
        <w:t xml:space="preserve"> в черзі МОУ. Після переведення </w:t>
      </w:r>
      <w:r w:rsidR="00CF01FB" w:rsidRPr="00B17E44">
        <w:rPr>
          <w:rFonts w:ascii="Times New Roman" w:hAnsi="Times New Roman" w:cs="Times New Roman"/>
          <w:sz w:val="26"/>
          <w:szCs w:val="26"/>
          <w:lang w:val="uk-UA"/>
        </w:rPr>
        <w:t xml:space="preserve">квартири у </w:t>
      </w:r>
      <w:r w:rsidRPr="00B17E44">
        <w:rPr>
          <w:rFonts w:ascii="Times New Roman" w:hAnsi="Times New Roman" w:cs="Times New Roman"/>
          <w:sz w:val="26"/>
          <w:szCs w:val="26"/>
          <w:lang w:val="uk-UA"/>
        </w:rPr>
        <w:t>статус постійн</w:t>
      </w:r>
      <w:r w:rsidR="00CF01FB" w:rsidRPr="00B17E44">
        <w:rPr>
          <w:rFonts w:ascii="Times New Roman" w:hAnsi="Times New Roman" w:cs="Times New Roman"/>
          <w:sz w:val="26"/>
          <w:szCs w:val="26"/>
          <w:lang w:val="uk-UA"/>
        </w:rPr>
        <w:t>ого</w:t>
      </w:r>
      <w:r w:rsidRPr="00B17E44">
        <w:rPr>
          <w:rFonts w:ascii="Times New Roman" w:hAnsi="Times New Roman" w:cs="Times New Roman"/>
          <w:sz w:val="26"/>
          <w:szCs w:val="26"/>
          <w:lang w:val="uk-UA"/>
        </w:rPr>
        <w:t xml:space="preserve"> житл</w:t>
      </w:r>
      <w:r w:rsidR="00CF01FB" w:rsidRPr="00B17E44">
        <w:rPr>
          <w:rFonts w:ascii="Times New Roman" w:hAnsi="Times New Roman" w:cs="Times New Roman"/>
          <w:sz w:val="26"/>
          <w:szCs w:val="26"/>
          <w:lang w:val="uk-UA"/>
        </w:rPr>
        <w:t>а</w:t>
      </w:r>
      <w:r w:rsidRPr="00B17E44">
        <w:rPr>
          <w:rFonts w:ascii="Times New Roman" w:hAnsi="Times New Roman" w:cs="Times New Roman"/>
          <w:sz w:val="26"/>
          <w:szCs w:val="26"/>
          <w:lang w:val="uk-UA"/>
        </w:rPr>
        <w:t xml:space="preserve"> він планує </w:t>
      </w:r>
      <w:r w:rsidR="00CF01FB" w:rsidRPr="00B17E44">
        <w:rPr>
          <w:rFonts w:ascii="Times New Roman" w:hAnsi="Times New Roman" w:cs="Times New Roman"/>
          <w:sz w:val="26"/>
          <w:szCs w:val="26"/>
          <w:lang w:val="uk-UA"/>
        </w:rPr>
        <w:t>за</w:t>
      </w:r>
      <w:r w:rsidRPr="00B17E44">
        <w:rPr>
          <w:rFonts w:ascii="Times New Roman" w:hAnsi="Times New Roman" w:cs="Times New Roman"/>
          <w:sz w:val="26"/>
          <w:szCs w:val="26"/>
          <w:lang w:val="uk-UA"/>
        </w:rPr>
        <w:t xml:space="preserve">реєструвати право власності на спадкову квартиру, продати її та </w:t>
      </w:r>
      <w:r w:rsidR="00CF01FB" w:rsidRPr="00B17E44">
        <w:rPr>
          <w:rFonts w:ascii="Times New Roman" w:hAnsi="Times New Roman" w:cs="Times New Roman"/>
          <w:sz w:val="26"/>
          <w:szCs w:val="26"/>
          <w:lang w:val="uk-UA"/>
        </w:rPr>
        <w:t>передати</w:t>
      </w:r>
      <w:r w:rsidRPr="00B17E44">
        <w:rPr>
          <w:rFonts w:ascii="Times New Roman" w:hAnsi="Times New Roman" w:cs="Times New Roman"/>
          <w:sz w:val="26"/>
          <w:szCs w:val="26"/>
          <w:lang w:val="uk-UA"/>
        </w:rPr>
        <w:t xml:space="preserve"> сестрі половину </w:t>
      </w:r>
      <w:r w:rsidR="00CF01FB" w:rsidRPr="00B17E44">
        <w:rPr>
          <w:rFonts w:ascii="Times New Roman" w:hAnsi="Times New Roman" w:cs="Times New Roman"/>
          <w:sz w:val="26"/>
          <w:szCs w:val="26"/>
          <w:lang w:val="uk-UA"/>
        </w:rPr>
        <w:t>отриманих коштів</w:t>
      </w:r>
      <w:r w:rsidRPr="00B17E44">
        <w:rPr>
          <w:rFonts w:ascii="Times New Roman" w:hAnsi="Times New Roman" w:cs="Times New Roman"/>
          <w:sz w:val="26"/>
          <w:szCs w:val="26"/>
          <w:lang w:val="uk-UA"/>
        </w:rPr>
        <w:t>.</w:t>
      </w:r>
    </w:p>
    <w:p w14:paraId="4FC72F37" w14:textId="42983FA4"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Заслухавши пояснення судді </w:t>
      </w:r>
      <w:proofErr w:type="spellStart"/>
      <w:r w:rsidRPr="00B17E44">
        <w:rPr>
          <w:rFonts w:ascii="Times New Roman" w:hAnsi="Times New Roman" w:cs="Times New Roman"/>
          <w:sz w:val="26"/>
          <w:szCs w:val="26"/>
          <w:lang w:val="uk-UA"/>
        </w:rPr>
        <w:t>Нагорянського</w:t>
      </w:r>
      <w:proofErr w:type="spellEnd"/>
      <w:r w:rsidRPr="00B17E44">
        <w:rPr>
          <w:rFonts w:ascii="Times New Roman" w:hAnsi="Times New Roman" w:cs="Times New Roman"/>
          <w:sz w:val="26"/>
          <w:szCs w:val="26"/>
          <w:lang w:val="uk-UA"/>
        </w:rPr>
        <w:t xml:space="preserve"> С.І., Комісія звертає увагу, що отримання службового житла суддею є реалізацією соціальної гарантії, прямо передбаченої законом, а тому не може </w:t>
      </w:r>
      <w:r w:rsidR="00CF01FB" w:rsidRPr="00B17E44">
        <w:rPr>
          <w:rFonts w:ascii="Times New Roman" w:hAnsi="Times New Roman" w:cs="Times New Roman"/>
          <w:sz w:val="26"/>
          <w:szCs w:val="26"/>
          <w:lang w:val="uk-UA"/>
        </w:rPr>
        <w:t xml:space="preserve">свідчити про </w:t>
      </w:r>
      <w:proofErr w:type="spellStart"/>
      <w:r w:rsidRPr="00B17E44">
        <w:rPr>
          <w:rFonts w:ascii="Times New Roman" w:hAnsi="Times New Roman" w:cs="Times New Roman"/>
          <w:sz w:val="26"/>
          <w:szCs w:val="26"/>
          <w:lang w:val="uk-UA"/>
        </w:rPr>
        <w:t>недоброчесн</w:t>
      </w:r>
      <w:r w:rsidR="00CF01FB" w:rsidRPr="00B17E44">
        <w:rPr>
          <w:rFonts w:ascii="Times New Roman" w:hAnsi="Times New Roman" w:cs="Times New Roman"/>
          <w:sz w:val="26"/>
          <w:szCs w:val="26"/>
          <w:lang w:val="uk-UA"/>
        </w:rPr>
        <w:t>ість</w:t>
      </w:r>
      <w:proofErr w:type="spellEnd"/>
      <w:r w:rsidRPr="00B17E44">
        <w:rPr>
          <w:rFonts w:ascii="Times New Roman" w:hAnsi="Times New Roman" w:cs="Times New Roman"/>
          <w:sz w:val="26"/>
          <w:szCs w:val="26"/>
          <w:lang w:val="uk-UA"/>
        </w:rPr>
        <w:t xml:space="preserve"> чи неетичн</w:t>
      </w:r>
      <w:r w:rsidR="00CF01FB" w:rsidRPr="00B17E44">
        <w:rPr>
          <w:rFonts w:ascii="Times New Roman" w:hAnsi="Times New Roman" w:cs="Times New Roman"/>
          <w:sz w:val="26"/>
          <w:szCs w:val="26"/>
          <w:lang w:val="uk-UA"/>
        </w:rPr>
        <w:t>у</w:t>
      </w:r>
      <w:r w:rsidRPr="00B17E44">
        <w:rPr>
          <w:rFonts w:ascii="Times New Roman" w:hAnsi="Times New Roman" w:cs="Times New Roman"/>
          <w:sz w:val="26"/>
          <w:szCs w:val="26"/>
          <w:lang w:val="uk-UA"/>
        </w:rPr>
        <w:t xml:space="preserve"> поведінк</w:t>
      </w:r>
      <w:r w:rsidR="00CF01FB" w:rsidRPr="00B17E44">
        <w:rPr>
          <w:rFonts w:ascii="Times New Roman" w:hAnsi="Times New Roman" w:cs="Times New Roman"/>
          <w:sz w:val="26"/>
          <w:szCs w:val="26"/>
          <w:lang w:val="uk-UA"/>
        </w:rPr>
        <w:t>у</w:t>
      </w:r>
      <w:r w:rsidRPr="00B17E44">
        <w:rPr>
          <w:rFonts w:ascii="Times New Roman" w:hAnsi="Times New Roman" w:cs="Times New Roman"/>
          <w:sz w:val="26"/>
          <w:szCs w:val="26"/>
          <w:lang w:val="uk-UA"/>
        </w:rPr>
        <w:t xml:space="preserve">. </w:t>
      </w:r>
    </w:p>
    <w:p w14:paraId="276B3C34" w14:textId="43BCB466" w:rsidR="007F55B8" w:rsidRPr="00B17E44" w:rsidRDefault="009122E3"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Водночас</w:t>
      </w:r>
      <w:r w:rsidR="007F55B8" w:rsidRPr="00B17E44">
        <w:rPr>
          <w:rFonts w:ascii="Times New Roman" w:hAnsi="Times New Roman" w:cs="Times New Roman"/>
          <w:sz w:val="26"/>
          <w:szCs w:val="26"/>
          <w:lang w:val="uk-UA"/>
        </w:rPr>
        <w:t xml:space="preserve"> критерії доброчесності та професійної етики застосовуються Комісією не до факту отримання житла, а до законності підстав</w:t>
      </w:r>
      <w:r w:rsidRPr="00B17E44">
        <w:rPr>
          <w:rFonts w:ascii="Times New Roman" w:hAnsi="Times New Roman" w:cs="Times New Roman"/>
          <w:sz w:val="26"/>
          <w:szCs w:val="26"/>
          <w:lang w:val="uk-UA"/>
        </w:rPr>
        <w:t xml:space="preserve"> і</w:t>
      </w:r>
      <w:r w:rsidR="007F55B8" w:rsidRPr="00B17E44">
        <w:rPr>
          <w:rFonts w:ascii="Times New Roman" w:hAnsi="Times New Roman" w:cs="Times New Roman"/>
          <w:sz w:val="26"/>
          <w:szCs w:val="26"/>
          <w:lang w:val="uk-UA"/>
        </w:rPr>
        <w:t xml:space="preserve"> процедури отримання</w:t>
      </w:r>
      <w:r w:rsidRPr="00B17E44">
        <w:rPr>
          <w:rFonts w:ascii="Times New Roman" w:hAnsi="Times New Roman" w:cs="Times New Roman"/>
          <w:sz w:val="26"/>
          <w:szCs w:val="26"/>
          <w:lang w:val="uk-UA"/>
        </w:rPr>
        <w:t>, а також</w:t>
      </w:r>
      <w:r w:rsidR="007F55B8" w:rsidRPr="00B17E44">
        <w:rPr>
          <w:rFonts w:ascii="Times New Roman" w:hAnsi="Times New Roman" w:cs="Times New Roman"/>
          <w:sz w:val="26"/>
          <w:szCs w:val="26"/>
          <w:lang w:val="uk-UA"/>
        </w:rPr>
        <w:t xml:space="preserve"> поведінки судді при реалізації цього права. Зокрема, за</w:t>
      </w:r>
      <w:r w:rsidRPr="00B17E44">
        <w:rPr>
          <w:rFonts w:ascii="Times New Roman" w:hAnsi="Times New Roman" w:cs="Times New Roman"/>
          <w:sz w:val="26"/>
          <w:szCs w:val="26"/>
          <w:lang w:val="uk-UA"/>
        </w:rPr>
        <w:t>непокоєння</w:t>
      </w:r>
      <w:r w:rsidR="007F55B8" w:rsidRPr="00B17E44">
        <w:rPr>
          <w:rFonts w:ascii="Times New Roman" w:hAnsi="Times New Roman" w:cs="Times New Roman"/>
          <w:sz w:val="26"/>
          <w:szCs w:val="26"/>
          <w:lang w:val="uk-UA"/>
        </w:rPr>
        <w:t xml:space="preserve"> Комісії викликає </w:t>
      </w:r>
      <w:r w:rsidRPr="00B17E44">
        <w:rPr>
          <w:rFonts w:ascii="Times New Roman" w:hAnsi="Times New Roman" w:cs="Times New Roman"/>
          <w:sz w:val="26"/>
          <w:szCs w:val="26"/>
          <w:lang w:val="uk-UA"/>
        </w:rPr>
        <w:t>можливе</w:t>
      </w:r>
      <w:r w:rsidR="007F55B8" w:rsidRPr="00B17E44">
        <w:rPr>
          <w:rFonts w:ascii="Times New Roman" w:hAnsi="Times New Roman" w:cs="Times New Roman"/>
          <w:sz w:val="26"/>
          <w:szCs w:val="26"/>
          <w:lang w:val="uk-UA"/>
        </w:rPr>
        <w:t xml:space="preserve"> надання не</w:t>
      </w:r>
      <w:r w:rsidRPr="00B17E44">
        <w:rPr>
          <w:rFonts w:ascii="Times New Roman" w:hAnsi="Times New Roman" w:cs="Times New Roman"/>
          <w:sz w:val="26"/>
          <w:szCs w:val="26"/>
          <w:lang w:val="uk-UA"/>
        </w:rPr>
        <w:t>достовірної</w:t>
      </w:r>
      <w:r w:rsidR="007F55B8" w:rsidRPr="00B17E44">
        <w:rPr>
          <w:rFonts w:ascii="Times New Roman" w:hAnsi="Times New Roman" w:cs="Times New Roman"/>
          <w:sz w:val="26"/>
          <w:szCs w:val="26"/>
          <w:lang w:val="uk-UA"/>
        </w:rPr>
        <w:t xml:space="preserve"> інформації про відсутність житла (прав на нього)</w:t>
      </w:r>
      <w:r w:rsidRPr="00B17E44">
        <w:rPr>
          <w:rFonts w:ascii="Times New Roman" w:hAnsi="Times New Roman" w:cs="Times New Roman"/>
          <w:sz w:val="26"/>
          <w:szCs w:val="26"/>
          <w:lang w:val="uk-UA"/>
        </w:rPr>
        <w:t>, а також</w:t>
      </w:r>
      <w:r w:rsidR="007F55B8" w:rsidRPr="00B17E44">
        <w:rPr>
          <w:rFonts w:ascii="Times New Roman" w:hAnsi="Times New Roman" w:cs="Times New Roman"/>
          <w:sz w:val="26"/>
          <w:szCs w:val="26"/>
          <w:lang w:val="uk-UA"/>
        </w:rPr>
        <w:t xml:space="preserve"> </w:t>
      </w:r>
      <w:proofErr w:type="spellStart"/>
      <w:r w:rsidR="007F55B8" w:rsidRPr="00B17E44">
        <w:rPr>
          <w:rFonts w:ascii="Times New Roman" w:hAnsi="Times New Roman" w:cs="Times New Roman"/>
          <w:sz w:val="26"/>
          <w:szCs w:val="26"/>
          <w:lang w:val="uk-UA"/>
        </w:rPr>
        <w:t>незазначення</w:t>
      </w:r>
      <w:proofErr w:type="spellEnd"/>
      <w:r w:rsidR="007F55B8" w:rsidRPr="00B17E44">
        <w:rPr>
          <w:rFonts w:ascii="Times New Roman" w:hAnsi="Times New Roman" w:cs="Times New Roman"/>
          <w:sz w:val="26"/>
          <w:szCs w:val="26"/>
          <w:lang w:val="uk-UA"/>
        </w:rPr>
        <w:t xml:space="preserve"> наявності п</w:t>
      </w:r>
      <w:r w:rsidRPr="00B17E44">
        <w:rPr>
          <w:rFonts w:ascii="Times New Roman" w:hAnsi="Times New Roman" w:cs="Times New Roman"/>
          <w:sz w:val="26"/>
          <w:szCs w:val="26"/>
          <w:lang w:val="uk-UA"/>
        </w:rPr>
        <w:t>ідстав</w:t>
      </w:r>
      <w:r w:rsidR="007F55B8" w:rsidRPr="00B17E44">
        <w:rPr>
          <w:rFonts w:ascii="Times New Roman" w:hAnsi="Times New Roman" w:cs="Times New Roman"/>
          <w:sz w:val="26"/>
          <w:szCs w:val="26"/>
          <w:lang w:val="uk-UA"/>
        </w:rPr>
        <w:t xml:space="preserve"> для оформлення </w:t>
      </w:r>
      <w:r w:rsidRPr="00B17E44">
        <w:rPr>
          <w:rFonts w:ascii="Times New Roman" w:hAnsi="Times New Roman" w:cs="Times New Roman"/>
          <w:sz w:val="26"/>
          <w:szCs w:val="26"/>
          <w:lang w:val="uk-UA"/>
        </w:rPr>
        <w:t xml:space="preserve">права </w:t>
      </w:r>
      <w:r w:rsidR="007F55B8" w:rsidRPr="00B17E44">
        <w:rPr>
          <w:rFonts w:ascii="Times New Roman" w:hAnsi="Times New Roman" w:cs="Times New Roman"/>
          <w:sz w:val="26"/>
          <w:szCs w:val="26"/>
          <w:lang w:val="uk-UA"/>
        </w:rPr>
        <w:t>власності на спадкове майно після вступу у спадщину на батьківську квартиру.</w:t>
      </w:r>
    </w:p>
    <w:p w14:paraId="72E7E589" w14:textId="6DE301EE"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Комісія враховує надані суддею пояснення, зокрема щодо багаторічного перебування в черзі на отримання постійного житла та </w:t>
      </w:r>
      <w:r w:rsidR="009122E3" w:rsidRPr="00B17E44">
        <w:rPr>
          <w:rFonts w:ascii="Times New Roman" w:hAnsi="Times New Roman" w:cs="Times New Roman"/>
          <w:sz w:val="26"/>
          <w:szCs w:val="26"/>
          <w:lang w:val="uk-UA"/>
        </w:rPr>
        <w:t>не</w:t>
      </w:r>
      <w:r w:rsidRPr="00B17E44">
        <w:rPr>
          <w:rFonts w:ascii="Times New Roman" w:hAnsi="Times New Roman" w:cs="Times New Roman"/>
          <w:sz w:val="26"/>
          <w:szCs w:val="26"/>
          <w:lang w:val="uk-UA"/>
        </w:rPr>
        <w:t>достатн</w:t>
      </w:r>
      <w:r w:rsidR="009122E3" w:rsidRPr="00B17E44">
        <w:rPr>
          <w:rFonts w:ascii="Times New Roman" w:hAnsi="Times New Roman" w:cs="Times New Roman"/>
          <w:sz w:val="26"/>
          <w:szCs w:val="26"/>
          <w:lang w:val="uk-UA"/>
        </w:rPr>
        <w:t>ості житлової</w:t>
      </w:r>
      <w:r w:rsidRPr="00B17E44">
        <w:rPr>
          <w:rFonts w:ascii="Times New Roman" w:hAnsi="Times New Roman" w:cs="Times New Roman"/>
          <w:sz w:val="26"/>
          <w:szCs w:val="26"/>
          <w:lang w:val="uk-UA"/>
        </w:rPr>
        <w:t xml:space="preserve"> площі з розрахунку на кожного члена сім’ї на момент подання заяви на отримання службового житла. Водночас </w:t>
      </w:r>
      <w:proofErr w:type="spellStart"/>
      <w:r w:rsidRPr="00B17E44">
        <w:rPr>
          <w:rFonts w:ascii="Times New Roman" w:hAnsi="Times New Roman" w:cs="Times New Roman"/>
          <w:sz w:val="26"/>
          <w:szCs w:val="26"/>
          <w:lang w:val="uk-UA"/>
        </w:rPr>
        <w:t>нереєстрація</w:t>
      </w:r>
      <w:proofErr w:type="spellEnd"/>
      <w:r w:rsidRPr="00B17E44">
        <w:rPr>
          <w:rFonts w:ascii="Times New Roman" w:hAnsi="Times New Roman" w:cs="Times New Roman"/>
          <w:sz w:val="26"/>
          <w:szCs w:val="26"/>
          <w:lang w:val="uk-UA"/>
        </w:rPr>
        <w:t xml:space="preserve"> </w:t>
      </w:r>
      <w:proofErr w:type="spellStart"/>
      <w:r w:rsidRPr="00B17E44">
        <w:rPr>
          <w:rFonts w:ascii="Times New Roman" w:hAnsi="Times New Roman" w:cs="Times New Roman"/>
          <w:sz w:val="26"/>
          <w:szCs w:val="26"/>
          <w:lang w:val="uk-UA"/>
        </w:rPr>
        <w:t>Нагорянським</w:t>
      </w:r>
      <w:proofErr w:type="spellEnd"/>
      <w:r w:rsidRPr="00B17E44">
        <w:rPr>
          <w:rFonts w:ascii="Times New Roman" w:hAnsi="Times New Roman" w:cs="Times New Roman"/>
          <w:sz w:val="26"/>
          <w:szCs w:val="26"/>
          <w:lang w:val="uk-UA"/>
        </w:rPr>
        <w:t xml:space="preserve"> С.І. права власності на квартиру після вступу у спадщину</w:t>
      </w:r>
      <w:r w:rsidR="009122E3" w:rsidRPr="00B17E44">
        <w:rPr>
          <w:rFonts w:ascii="Times New Roman" w:hAnsi="Times New Roman" w:cs="Times New Roman"/>
          <w:sz w:val="26"/>
          <w:szCs w:val="26"/>
          <w:lang w:val="uk-UA"/>
        </w:rPr>
        <w:t xml:space="preserve">, </w:t>
      </w:r>
      <w:proofErr w:type="spellStart"/>
      <w:r w:rsidRPr="00B17E44">
        <w:rPr>
          <w:rFonts w:ascii="Times New Roman" w:hAnsi="Times New Roman" w:cs="Times New Roman"/>
          <w:sz w:val="26"/>
          <w:szCs w:val="26"/>
          <w:lang w:val="uk-UA"/>
        </w:rPr>
        <w:t>незазначення</w:t>
      </w:r>
      <w:proofErr w:type="spellEnd"/>
      <w:r w:rsidRPr="00B17E44">
        <w:rPr>
          <w:rFonts w:ascii="Times New Roman" w:hAnsi="Times New Roman" w:cs="Times New Roman"/>
          <w:sz w:val="26"/>
          <w:szCs w:val="26"/>
          <w:lang w:val="uk-UA"/>
        </w:rPr>
        <w:t xml:space="preserve"> цієї інформації</w:t>
      </w:r>
      <w:r w:rsidR="009122E3" w:rsidRPr="00B17E44">
        <w:rPr>
          <w:rFonts w:ascii="Times New Roman" w:hAnsi="Times New Roman" w:cs="Times New Roman"/>
          <w:sz w:val="26"/>
          <w:szCs w:val="26"/>
          <w:lang w:val="uk-UA"/>
        </w:rPr>
        <w:t xml:space="preserve"> та </w:t>
      </w:r>
      <w:proofErr w:type="spellStart"/>
      <w:r w:rsidR="00382CE7" w:rsidRPr="00B17E44">
        <w:rPr>
          <w:rFonts w:ascii="Times New Roman" w:hAnsi="Times New Roman" w:cs="Times New Roman"/>
          <w:sz w:val="26"/>
          <w:szCs w:val="26"/>
          <w:lang w:val="uk-UA"/>
        </w:rPr>
        <w:t>незняття</w:t>
      </w:r>
      <w:proofErr w:type="spellEnd"/>
      <w:r w:rsidR="00382CE7" w:rsidRPr="00B17E44">
        <w:rPr>
          <w:rFonts w:ascii="Times New Roman" w:hAnsi="Times New Roman" w:cs="Times New Roman"/>
          <w:sz w:val="26"/>
          <w:szCs w:val="26"/>
          <w:lang w:val="uk-UA"/>
        </w:rPr>
        <w:t xml:space="preserve"> з квартирного обліку в Київському гарнізоні після отримання ордеру на службове житло</w:t>
      </w:r>
      <w:r w:rsidR="00561C5E" w:rsidRPr="00B17E44">
        <w:rPr>
          <w:rFonts w:ascii="Times New Roman" w:hAnsi="Times New Roman" w:cs="Times New Roman"/>
          <w:sz w:val="26"/>
          <w:szCs w:val="26"/>
          <w:lang w:val="uk-UA"/>
        </w:rPr>
        <w:t xml:space="preserve"> Комісія вважає</w:t>
      </w:r>
      <w:r w:rsidR="008A7E57" w:rsidRPr="00B17E44">
        <w:rPr>
          <w:rFonts w:ascii="Times New Roman" w:hAnsi="Times New Roman" w:cs="Times New Roman"/>
          <w:sz w:val="26"/>
          <w:szCs w:val="26"/>
          <w:lang w:val="uk-UA"/>
        </w:rPr>
        <w:t xml:space="preserve"> ознакою невідповідності </w:t>
      </w:r>
      <w:r w:rsidRPr="00B17E44">
        <w:rPr>
          <w:rFonts w:ascii="Times New Roman" w:hAnsi="Times New Roman" w:cs="Times New Roman"/>
          <w:sz w:val="26"/>
          <w:szCs w:val="26"/>
          <w:lang w:val="uk-UA"/>
        </w:rPr>
        <w:t xml:space="preserve">критеріям </w:t>
      </w:r>
      <w:r w:rsidR="00481936" w:rsidRPr="00B17E44">
        <w:rPr>
          <w:rFonts w:ascii="Times New Roman" w:hAnsi="Times New Roman" w:cs="Times New Roman"/>
          <w:sz w:val="26"/>
          <w:szCs w:val="26"/>
          <w:lang w:val="uk-UA"/>
        </w:rPr>
        <w:t xml:space="preserve">доброчесності та </w:t>
      </w:r>
      <w:r w:rsidRPr="00B17E44">
        <w:rPr>
          <w:rFonts w:ascii="Times New Roman" w:hAnsi="Times New Roman" w:cs="Times New Roman"/>
          <w:sz w:val="26"/>
          <w:szCs w:val="26"/>
          <w:lang w:val="uk-UA"/>
        </w:rPr>
        <w:t>професійної етики.</w:t>
      </w:r>
    </w:p>
    <w:p w14:paraId="663E5447" w14:textId="65F1B233" w:rsidR="007F55B8" w:rsidRPr="00B17E44" w:rsidRDefault="003D46F2" w:rsidP="00827E21">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3. </w:t>
      </w:r>
      <w:r w:rsidR="007F55B8" w:rsidRPr="00B17E44">
        <w:rPr>
          <w:rFonts w:ascii="Times New Roman" w:hAnsi="Times New Roman" w:cs="Times New Roman"/>
          <w:sz w:val="26"/>
          <w:szCs w:val="26"/>
          <w:lang w:val="uk-UA"/>
        </w:rPr>
        <w:t xml:space="preserve">Відповідно до інформації, що міститься </w:t>
      </w:r>
      <w:r w:rsidR="009122E3" w:rsidRPr="00B17E44">
        <w:rPr>
          <w:rFonts w:ascii="Times New Roman" w:hAnsi="Times New Roman" w:cs="Times New Roman"/>
          <w:sz w:val="26"/>
          <w:szCs w:val="26"/>
          <w:lang w:val="uk-UA"/>
        </w:rPr>
        <w:t>в</w:t>
      </w:r>
      <w:r w:rsidR="007F55B8" w:rsidRPr="00B17E44">
        <w:rPr>
          <w:rFonts w:ascii="Times New Roman" w:hAnsi="Times New Roman" w:cs="Times New Roman"/>
          <w:sz w:val="26"/>
          <w:szCs w:val="26"/>
          <w:lang w:val="uk-UA"/>
        </w:rPr>
        <w:t xml:space="preserve"> суддівському досьє, у період</w:t>
      </w:r>
      <w:r w:rsidR="009122E3" w:rsidRPr="00B17E44">
        <w:rPr>
          <w:rFonts w:ascii="Times New Roman" w:hAnsi="Times New Roman" w:cs="Times New Roman"/>
          <w:sz w:val="26"/>
          <w:szCs w:val="26"/>
          <w:lang w:val="uk-UA"/>
        </w:rPr>
        <w:br/>
      </w:r>
      <w:r w:rsidR="007F55B8" w:rsidRPr="00B17E44">
        <w:rPr>
          <w:rFonts w:ascii="Times New Roman" w:hAnsi="Times New Roman" w:cs="Times New Roman"/>
          <w:sz w:val="26"/>
          <w:szCs w:val="26"/>
          <w:lang w:val="uk-UA"/>
        </w:rPr>
        <w:t>з</w:t>
      </w:r>
      <w:r w:rsidR="009122E3" w:rsidRPr="00B17E44">
        <w:rPr>
          <w:rFonts w:ascii="Times New Roman" w:hAnsi="Times New Roman" w:cs="Times New Roman"/>
          <w:sz w:val="26"/>
          <w:szCs w:val="26"/>
          <w:lang w:val="uk-UA"/>
        </w:rPr>
        <w:t xml:space="preserve"> 07 </w:t>
      </w:r>
      <w:r w:rsidR="007F55B8" w:rsidRPr="00B17E44">
        <w:rPr>
          <w:rFonts w:ascii="Times New Roman" w:hAnsi="Times New Roman" w:cs="Times New Roman"/>
          <w:sz w:val="26"/>
          <w:szCs w:val="26"/>
          <w:lang w:val="uk-UA"/>
        </w:rPr>
        <w:t xml:space="preserve">до 18 грудня 2015 року, а також 13 жовтня 2015 року суддя перебував на навчанні в місті Києві. Згідно з </w:t>
      </w:r>
      <w:r w:rsidR="009122E3" w:rsidRPr="00B17E44">
        <w:rPr>
          <w:rFonts w:ascii="Times New Roman" w:hAnsi="Times New Roman" w:cs="Times New Roman"/>
          <w:sz w:val="26"/>
          <w:szCs w:val="26"/>
          <w:lang w:val="uk-UA"/>
        </w:rPr>
        <w:t>даними</w:t>
      </w:r>
      <w:r w:rsidR="007F55B8" w:rsidRPr="00B17E44">
        <w:rPr>
          <w:rFonts w:ascii="Times New Roman" w:hAnsi="Times New Roman" w:cs="Times New Roman"/>
          <w:sz w:val="26"/>
          <w:szCs w:val="26"/>
          <w:lang w:val="uk-UA"/>
        </w:rPr>
        <w:t>, що міст</w:t>
      </w:r>
      <w:r w:rsidR="009122E3" w:rsidRPr="00B17E44">
        <w:rPr>
          <w:rFonts w:ascii="Times New Roman" w:hAnsi="Times New Roman" w:cs="Times New Roman"/>
          <w:sz w:val="26"/>
          <w:szCs w:val="26"/>
          <w:lang w:val="uk-UA"/>
        </w:rPr>
        <w:t>я</w:t>
      </w:r>
      <w:r w:rsidR="007F55B8" w:rsidRPr="00B17E44">
        <w:rPr>
          <w:rFonts w:ascii="Times New Roman" w:hAnsi="Times New Roman" w:cs="Times New Roman"/>
          <w:sz w:val="26"/>
          <w:szCs w:val="26"/>
          <w:lang w:val="uk-UA"/>
        </w:rPr>
        <w:t>ться у Єдиному державному реєстрі судових рішень (далі – ЄДРСР), у період з 07 до 18 грудня 2015</w:t>
      </w:r>
      <w:r w:rsidR="00CB139F" w:rsidRPr="00B17E44">
        <w:rPr>
          <w:rFonts w:ascii="Times New Roman" w:hAnsi="Times New Roman" w:cs="Times New Roman"/>
          <w:sz w:val="26"/>
          <w:szCs w:val="26"/>
          <w:lang w:val="uk-UA"/>
        </w:rPr>
        <w:t xml:space="preserve"> року</w:t>
      </w:r>
      <w:r w:rsidR="007F55B8" w:rsidRPr="00B17E44">
        <w:rPr>
          <w:rFonts w:ascii="Times New Roman" w:hAnsi="Times New Roman" w:cs="Times New Roman"/>
          <w:sz w:val="26"/>
          <w:szCs w:val="26"/>
          <w:lang w:val="uk-UA"/>
        </w:rPr>
        <w:t xml:space="preserve"> суддя </w:t>
      </w:r>
      <w:proofErr w:type="spellStart"/>
      <w:r w:rsidR="007F55B8" w:rsidRPr="00B17E44">
        <w:rPr>
          <w:rFonts w:ascii="Times New Roman" w:hAnsi="Times New Roman" w:cs="Times New Roman"/>
          <w:sz w:val="26"/>
          <w:szCs w:val="26"/>
          <w:lang w:val="uk-UA"/>
        </w:rPr>
        <w:t>Нагорянський</w:t>
      </w:r>
      <w:proofErr w:type="spellEnd"/>
      <w:r w:rsidR="007F55B8" w:rsidRPr="00B17E44">
        <w:rPr>
          <w:rFonts w:ascii="Times New Roman" w:hAnsi="Times New Roman" w:cs="Times New Roman"/>
          <w:sz w:val="26"/>
          <w:szCs w:val="26"/>
          <w:lang w:val="uk-UA"/>
        </w:rPr>
        <w:t xml:space="preserve"> С.І. ухвалив 132 судові рішення. </w:t>
      </w:r>
      <w:r w:rsidR="009122E3" w:rsidRPr="00B17E44">
        <w:rPr>
          <w:rFonts w:ascii="Times New Roman" w:hAnsi="Times New Roman" w:cs="Times New Roman"/>
          <w:sz w:val="26"/>
          <w:szCs w:val="26"/>
          <w:lang w:val="uk-UA"/>
        </w:rPr>
        <w:t>Крім того,</w:t>
      </w:r>
      <w:r w:rsidR="007F55B8" w:rsidRPr="00B17E44">
        <w:rPr>
          <w:rFonts w:ascii="Times New Roman" w:hAnsi="Times New Roman" w:cs="Times New Roman"/>
          <w:sz w:val="26"/>
          <w:szCs w:val="26"/>
          <w:lang w:val="uk-UA"/>
        </w:rPr>
        <w:t xml:space="preserve"> 13 жовтня 2015 року </w:t>
      </w:r>
      <w:r w:rsidR="009122E3" w:rsidRPr="00B17E44">
        <w:rPr>
          <w:rFonts w:ascii="Times New Roman" w:hAnsi="Times New Roman" w:cs="Times New Roman"/>
          <w:sz w:val="26"/>
          <w:szCs w:val="26"/>
          <w:lang w:val="uk-UA"/>
        </w:rPr>
        <w:t>ним</w:t>
      </w:r>
      <w:r w:rsidR="007F55B8" w:rsidRPr="00B17E44">
        <w:rPr>
          <w:rFonts w:ascii="Times New Roman" w:hAnsi="Times New Roman" w:cs="Times New Roman"/>
          <w:sz w:val="26"/>
          <w:szCs w:val="26"/>
          <w:lang w:val="uk-UA"/>
        </w:rPr>
        <w:t xml:space="preserve"> вин</w:t>
      </w:r>
      <w:r w:rsidR="009122E3" w:rsidRPr="00B17E44">
        <w:rPr>
          <w:rFonts w:ascii="Times New Roman" w:hAnsi="Times New Roman" w:cs="Times New Roman"/>
          <w:sz w:val="26"/>
          <w:szCs w:val="26"/>
          <w:lang w:val="uk-UA"/>
        </w:rPr>
        <w:t>есено три</w:t>
      </w:r>
      <w:r w:rsidR="007F55B8" w:rsidRPr="00B17E44">
        <w:rPr>
          <w:rFonts w:ascii="Times New Roman" w:hAnsi="Times New Roman" w:cs="Times New Roman"/>
          <w:sz w:val="26"/>
          <w:szCs w:val="26"/>
          <w:lang w:val="uk-UA"/>
        </w:rPr>
        <w:t xml:space="preserve"> постанови. Переважна більшість </w:t>
      </w:r>
      <w:r w:rsidR="009122E3" w:rsidRPr="00B17E44">
        <w:rPr>
          <w:rFonts w:ascii="Times New Roman" w:hAnsi="Times New Roman" w:cs="Times New Roman"/>
          <w:sz w:val="26"/>
          <w:szCs w:val="26"/>
          <w:lang w:val="uk-UA"/>
        </w:rPr>
        <w:t>із них</w:t>
      </w:r>
      <w:r w:rsidR="007F55B8" w:rsidRPr="00B17E44">
        <w:rPr>
          <w:rFonts w:ascii="Times New Roman" w:hAnsi="Times New Roman" w:cs="Times New Roman"/>
          <w:sz w:val="26"/>
          <w:szCs w:val="26"/>
          <w:lang w:val="uk-UA"/>
        </w:rPr>
        <w:t xml:space="preserve"> є ухвалами, </w:t>
      </w:r>
      <w:r w:rsidR="009122E3" w:rsidRPr="00B17E44">
        <w:rPr>
          <w:rFonts w:ascii="Times New Roman" w:hAnsi="Times New Roman" w:cs="Times New Roman"/>
          <w:sz w:val="26"/>
          <w:szCs w:val="26"/>
          <w:lang w:val="uk-UA"/>
        </w:rPr>
        <w:t>частина –</w:t>
      </w:r>
      <w:r w:rsidR="007F55B8" w:rsidRPr="00B17E44">
        <w:rPr>
          <w:rFonts w:ascii="Times New Roman" w:hAnsi="Times New Roman" w:cs="Times New Roman"/>
          <w:sz w:val="26"/>
          <w:szCs w:val="26"/>
          <w:lang w:val="uk-UA"/>
        </w:rPr>
        <w:t xml:space="preserve"> постановами. Оскільки </w:t>
      </w:r>
      <w:r w:rsidR="009122E3" w:rsidRPr="00B17E44">
        <w:rPr>
          <w:rFonts w:ascii="Times New Roman" w:hAnsi="Times New Roman" w:cs="Times New Roman"/>
          <w:sz w:val="26"/>
          <w:szCs w:val="26"/>
          <w:lang w:val="uk-UA"/>
        </w:rPr>
        <w:t>в</w:t>
      </w:r>
      <w:r w:rsidR="007F55B8" w:rsidRPr="00B17E44">
        <w:rPr>
          <w:rFonts w:ascii="Times New Roman" w:hAnsi="Times New Roman" w:cs="Times New Roman"/>
          <w:sz w:val="26"/>
          <w:szCs w:val="26"/>
          <w:lang w:val="uk-UA"/>
        </w:rPr>
        <w:t xml:space="preserve"> ці періоди </w:t>
      </w:r>
      <w:r w:rsidR="009122E3" w:rsidRPr="00B17E44">
        <w:rPr>
          <w:rFonts w:ascii="Times New Roman" w:hAnsi="Times New Roman" w:cs="Times New Roman"/>
          <w:sz w:val="26"/>
          <w:szCs w:val="26"/>
          <w:lang w:val="uk-UA"/>
        </w:rPr>
        <w:t xml:space="preserve">істотну </w:t>
      </w:r>
      <w:r w:rsidR="007F55B8" w:rsidRPr="00B17E44">
        <w:rPr>
          <w:rFonts w:ascii="Times New Roman" w:hAnsi="Times New Roman" w:cs="Times New Roman"/>
          <w:sz w:val="26"/>
          <w:szCs w:val="26"/>
          <w:lang w:val="uk-UA"/>
        </w:rPr>
        <w:t>част</w:t>
      </w:r>
      <w:r w:rsidR="009122E3" w:rsidRPr="00B17E44">
        <w:rPr>
          <w:rFonts w:ascii="Times New Roman" w:hAnsi="Times New Roman" w:cs="Times New Roman"/>
          <w:sz w:val="26"/>
          <w:szCs w:val="26"/>
          <w:lang w:val="uk-UA"/>
        </w:rPr>
        <w:t>ину</w:t>
      </w:r>
      <w:r w:rsidR="007F55B8" w:rsidRPr="00B17E44">
        <w:rPr>
          <w:rFonts w:ascii="Times New Roman" w:hAnsi="Times New Roman" w:cs="Times New Roman"/>
          <w:sz w:val="26"/>
          <w:szCs w:val="26"/>
          <w:lang w:val="uk-UA"/>
        </w:rPr>
        <w:t xml:space="preserve"> робочого часу судді займал</w:t>
      </w:r>
      <w:r w:rsidR="009122E3" w:rsidRPr="00B17E44">
        <w:rPr>
          <w:rFonts w:ascii="Times New Roman" w:hAnsi="Times New Roman" w:cs="Times New Roman"/>
          <w:sz w:val="26"/>
          <w:szCs w:val="26"/>
          <w:lang w:val="uk-UA"/>
        </w:rPr>
        <w:t>о</w:t>
      </w:r>
      <w:r w:rsidR="007F55B8" w:rsidRPr="00B17E44">
        <w:rPr>
          <w:rFonts w:ascii="Times New Roman" w:hAnsi="Times New Roman" w:cs="Times New Roman"/>
          <w:sz w:val="26"/>
          <w:szCs w:val="26"/>
          <w:lang w:val="uk-UA"/>
        </w:rPr>
        <w:t xml:space="preserve"> навчання, можливість ухвал</w:t>
      </w:r>
      <w:r w:rsidR="009122E3" w:rsidRPr="00B17E44">
        <w:rPr>
          <w:rFonts w:ascii="Times New Roman" w:hAnsi="Times New Roman" w:cs="Times New Roman"/>
          <w:sz w:val="26"/>
          <w:szCs w:val="26"/>
          <w:lang w:val="uk-UA"/>
        </w:rPr>
        <w:t>ення ним</w:t>
      </w:r>
      <w:r w:rsidR="007F55B8" w:rsidRPr="00B17E44">
        <w:rPr>
          <w:rFonts w:ascii="Times New Roman" w:hAnsi="Times New Roman" w:cs="Times New Roman"/>
          <w:sz w:val="26"/>
          <w:szCs w:val="26"/>
          <w:lang w:val="uk-UA"/>
        </w:rPr>
        <w:t xml:space="preserve"> вказан</w:t>
      </w:r>
      <w:r w:rsidR="009122E3" w:rsidRPr="00B17E44">
        <w:rPr>
          <w:rFonts w:ascii="Times New Roman" w:hAnsi="Times New Roman" w:cs="Times New Roman"/>
          <w:sz w:val="26"/>
          <w:szCs w:val="26"/>
          <w:lang w:val="uk-UA"/>
        </w:rPr>
        <w:t>их</w:t>
      </w:r>
      <w:r w:rsidR="007F55B8" w:rsidRPr="00B17E44">
        <w:rPr>
          <w:rFonts w:ascii="Times New Roman" w:hAnsi="Times New Roman" w:cs="Times New Roman"/>
          <w:sz w:val="26"/>
          <w:szCs w:val="26"/>
          <w:lang w:val="uk-UA"/>
        </w:rPr>
        <w:t xml:space="preserve"> рішен</w:t>
      </w:r>
      <w:r w:rsidR="009122E3" w:rsidRPr="00B17E44">
        <w:rPr>
          <w:rFonts w:ascii="Times New Roman" w:hAnsi="Times New Roman" w:cs="Times New Roman"/>
          <w:sz w:val="26"/>
          <w:szCs w:val="26"/>
          <w:lang w:val="uk-UA"/>
        </w:rPr>
        <w:t xml:space="preserve">ь </w:t>
      </w:r>
      <w:r w:rsidR="007F55B8" w:rsidRPr="00B17E44">
        <w:rPr>
          <w:rFonts w:ascii="Times New Roman" w:hAnsi="Times New Roman" w:cs="Times New Roman"/>
          <w:sz w:val="26"/>
          <w:szCs w:val="26"/>
          <w:lang w:val="uk-UA"/>
        </w:rPr>
        <w:t>потребує пояснень.</w:t>
      </w:r>
    </w:p>
    <w:p w14:paraId="338D768D" w14:textId="764C990B" w:rsidR="007F55B8" w:rsidRPr="00B17E44" w:rsidRDefault="007F55B8" w:rsidP="007F55B8">
      <w:pPr>
        <w:autoSpaceDE w:val="0"/>
        <w:autoSpaceDN w:val="0"/>
        <w:adjustRightInd w:val="0"/>
        <w:spacing w:after="0" w:line="240" w:lineRule="auto"/>
        <w:ind w:firstLine="709"/>
        <w:jc w:val="both"/>
        <w:rPr>
          <w:rFonts w:ascii="Times New Roman" w:hAnsi="Times New Roman" w:cs="Times New Roman"/>
          <w:sz w:val="26"/>
          <w:szCs w:val="26"/>
          <w:lang w:val="uk-UA"/>
        </w:rPr>
      </w:pPr>
      <w:r w:rsidRPr="00B17E44">
        <w:rPr>
          <w:rFonts w:ascii="Times New Roman" w:hAnsi="Times New Roman" w:cs="Times New Roman"/>
          <w:sz w:val="26"/>
          <w:szCs w:val="26"/>
          <w:lang w:val="uk-UA"/>
        </w:rPr>
        <w:t xml:space="preserve">Суддя </w:t>
      </w:r>
      <w:proofErr w:type="spellStart"/>
      <w:r w:rsidRPr="00B17E44">
        <w:rPr>
          <w:rFonts w:ascii="Times New Roman" w:hAnsi="Times New Roman" w:cs="Times New Roman"/>
          <w:sz w:val="26"/>
          <w:szCs w:val="26"/>
          <w:lang w:val="uk-UA"/>
        </w:rPr>
        <w:t>Нагорянський</w:t>
      </w:r>
      <w:proofErr w:type="spellEnd"/>
      <w:r w:rsidRPr="00B17E44">
        <w:rPr>
          <w:rFonts w:ascii="Times New Roman" w:hAnsi="Times New Roman" w:cs="Times New Roman"/>
          <w:sz w:val="26"/>
          <w:szCs w:val="26"/>
          <w:lang w:val="uk-UA"/>
        </w:rPr>
        <w:t xml:space="preserve"> С.І. пояснив, що намагався використати будь-який робочий час для ухвалення рішень та відправлення їх до ЄДРСР, враховуючи значний рівень навантаження</w:t>
      </w:r>
      <w:r w:rsidR="009122E3" w:rsidRPr="00B17E44">
        <w:rPr>
          <w:rFonts w:ascii="Times New Roman" w:hAnsi="Times New Roman" w:cs="Times New Roman"/>
          <w:sz w:val="26"/>
          <w:szCs w:val="26"/>
          <w:lang w:val="uk-UA"/>
        </w:rPr>
        <w:t xml:space="preserve">. Він </w:t>
      </w:r>
      <w:r w:rsidRPr="00B17E44">
        <w:rPr>
          <w:rFonts w:ascii="Times New Roman" w:hAnsi="Times New Roman" w:cs="Times New Roman"/>
          <w:sz w:val="26"/>
          <w:szCs w:val="26"/>
          <w:lang w:val="uk-UA"/>
        </w:rPr>
        <w:t>також</w:t>
      </w:r>
      <w:r w:rsidR="009122E3" w:rsidRPr="00B17E44">
        <w:rPr>
          <w:rFonts w:ascii="Times New Roman" w:hAnsi="Times New Roman" w:cs="Times New Roman"/>
          <w:sz w:val="26"/>
          <w:szCs w:val="26"/>
          <w:lang w:val="uk-UA"/>
        </w:rPr>
        <w:t xml:space="preserve"> вказав, що</w:t>
      </w:r>
      <w:r w:rsidRPr="00B17E44">
        <w:rPr>
          <w:rFonts w:ascii="Times New Roman" w:hAnsi="Times New Roman" w:cs="Times New Roman"/>
          <w:sz w:val="26"/>
          <w:szCs w:val="26"/>
          <w:lang w:val="uk-UA"/>
        </w:rPr>
        <w:t xml:space="preserve"> відрядження на навчання</w:t>
      </w:r>
      <w:r w:rsidR="00CB139F" w:rsidRPr="00B17E44">
        <w:rPr>
          <w:rFonts w:ascii="Times New Roman" w:hAnsi="Times New Roman" w:cs="Times New Roman"/>
          <w:sz w:val="26"/>
          <w:szCs w:val="26"/>
          <w:lang w:val="uk-UA"/>
        </w:rPr>
        <w:t>, яке проходило в місті Києві,</w:t>
      </w:r>
      <w:r w:rsidRPr="00B17E44">
        <w:rPr>
          <w:rFonts w:ascii="Times New Roman" w:hAnsi="Times New Roman" w:cs="Times New Roman"/>
          <w:sz w:val="26"/>
          <w:szCs w:val="26"/>
          <w:lang w:val="uk-UA"/>
        </w:rPr>
        <w:t xml:space="preserve"> суддям київських судів не оформлялися, дістатись до місця </w:t>
      </w:r>
      <w:r w:rsidR="00EF31C1" w:rsidRPr="00B17E44">
        <w:rPr>
          <w:rFonts w:ascii="Times New Roman" w:hAnsi="Times New Roman" w:cs="Times New Roman"/>
          <w:sz w:val="26"/>
          <w:szCs w:val="26"/>
          <w:lang w:val="uk-UA"/>
        </w:rPr>
        <w:t xml:space="preserve">його </w:t>
      </w:r>
      <w:r w:rsidRPr="00B17E44">
        <w:rPr>
          <w:rFonts w:ascii="Times New Roman" w:hAnsi="Times New Roman" w:cs="Times New Roman"/>
          <w:sz w:val="26"/>
          <w:szCs w:val="26"/>
          <w:lang w:val="uk-UA"/>
        </w:rPr>
        <w:t>проведення можна було за 10</w:t>
      </w:r>
      <w:r w:rsidR="00EF31C1" w:rsidRPr="00B17E44">
        <w:rPr>
          <w:rFonts w:ascii="Times New Roman" w:hAnsi="Times New Roman" w:cs="Times New Roman"/>
          <w:sz w:val="26"/>
          <w:szCs w:val="26"/>
          <w:lang w:val="uk-UA"/>
        </w:rPr>
        <w:t>–</w:t>
      </w:r>
      <w:r w:rsidRPr="00B17E44">
        <w:rPr>
          <w:rFonts w:ascii="Times New Roman" w:hAnsi="Times New Roman" w:cs="Times New Roman"/>
          <w:sz w:val="26"/>
          <w:szCs w:val="26"/>
          <w:lang w:val="uk-UA"/>
        </w:rPr>
        <w:t xml:space="preserve">15 хвилин. </w:t>
      </w:r>
      <w:r w:rsidR="008A7E57" w:rsidRPr="00B17E44">
        <w:rPr>
          <w:rFonts w:ascii="Times New Roman" w:hAnsi="Times New Roman" w:cs="Times New Roman"/>
          <w:sz w:val="26"/>
          <w:szCs w:val="26"/>
          <w:lang w:val="uk-UA"/>
        </w:rPr>
        <w:t xml:space="preserve">Отже, </w:t>
      </w:r>
      <w:r w:rsidR="00CB139F" w:rsidRPr="00B17E44">
        <w:rPr>
          <w:rFonts w:ascii="Times New Roman" w:hAnsi="Times New Roman" w:cs="Times New Roman"/>
          <w:sz w:val="26"/>
          <w:szCs w:val="26"/>
          <w:lang w:val="uk-UA"/>
        </w:rPr>
        <w:t xml:space="preserve">суддя </w:t>
      </w:r>
      <w:r w:rsidR="008A7E57" w:rsidRPr="00B17E44">
        <w:rPr>
          <w:rFonts w:ascii="Times New Roman" w:hAnsi="Times New Roman" w:cs="Times New Roman"/>
          <w:sz w:val="26"/>
          <w:szCs w:val="26"/>
          <w:lang w:val="uk-UA"/>
        </w:rPr>
        <w:t>мав</w:t>
      </w:r>
      <w:r w:rsidRPr="00B17E44">
        <w:rPr>
          <w:rFonts w:ascii="Times New Roman" w:hAnsi="Times New Roman" w:cs="Times New Roman"/>
          <w:sz w:val="26"/>
          <w:szCs w:val="26"/>
          <w:lang w:val="uk-UA"/>
        </w:rPr>
        <w:t xml:space="preserve"> достатньо часу, щоб </w:t>
      </w:r>
      <w:r w:rsidR="00CB139F" w:rsidRPr="00B17E44">
        <w:rPr>
          <w:rFonts w:ascii="Times New Roman" w:hAnsi="Times New Roman" w:cs="Times New Roman"/>
          <w:sz w:val="26"/>
          <w:szCs w:val="26"/>
          <w:lang w:val="uk-UA"/>
        </w:rPr>
        <w:t xml:space="preserve">до початку та після навчання розглянути справи в письмовому провадженні без виклику сторін </w:t>
      </w:r>
      <w:r w:rsidRPr="00B17E44">
        <w:rPr>
          <w:rFonts w:ascii="Times New Roman" w:hAnsi="Times New Roman" w:cs="Times New Roman"/>
          <w:sz w:val="26"/>
          <w:szCs w:val="26"/>
          <w:lang w:val="uk-UA"/>
        </w:rPr>
        <w:t>та відправити до реєстру вказані судові рішення.</w:t>
      </w:r>
    </w:p>
    <w:p w14:paraId="05E210AC" w14:textId="512065D2" w:rsidR="00AC0A0E" w:rsidRPr="00B17E44" w:rsidRDefault="004C32F4" w:rsidP="00AC0A0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 xml:space="preserve">Підсумовуючи викладене, Комісія зазначає, що </w:t>
      </w:r>
      <w:r w:rsidR="00AC0A0E" w:rsidRPr="00B17E44">
        <w:rPr>
          <w:rFonts w:ascii="Times New Roman" w:hAnsi="Times New Roman" w:cs="Times New Roman"/>
          <w:bCs/>
          <w:sz w:val="26"/>
          <w:szCs w:val="26"/>
          <w:lang w:val="uk-UA"/>
        </w:rPr>
        <w:t xml:space="preserve">процедура кваліфікаційного оцінювання на відповідність судді займаній посаді є особливою процедурою, встановленою Конституцією України. Як підкреслюється в постанові Великої Палати </w:t>
      </w:r>
      <w:r w:rsidR="00AC0A0E" w:rsidRPr="00B17E44">
        <w:rPr>
          <w:rFonts w:ascii="Times New Roman" w:hAnsi="Times New Roman" w:cs="Times New Roman"/>
          <w:bCs/>
          <w:sz w:val="26"/>
          <w:szCs w:val="26"/>
          <w:lang w:val="uk-UA"/>
        </w:rPr>
        <w:lastRenderedPageBreak/>
        <w:t>Верховного Суду від 04 листопада 2020 року у справі</w:t>
      </w:r>
      <w:r w:rsidRPr="00B17E44">
        <w:rPr>
          <w:rFonts w:ascii="Times New Roman" w:hAnsi="Times New Roman" w:cs="Times New Roman"/>
          <w:bCs/>
          <w:sz w:val="26"/>
          <w:szCs w:val="26"/>
          <w:lang w:val="uk-UA"/>
        </w:rPr>
        <w:t xml:space="preserve"> </w:t>
      </w:r>
      <w:r w:rsidR="00AC0A0E" w:rsidRPr="00B17E44">
        <w:rPr>
          <w:rFonts w:ascii="Times New Roman" w:hAnsi="Times New Roman" w:cs="Times New Roman"/>
          <w:bCs/>
          <w:sz w:val="26"/>
          <w:szCs w:val="26"/>
          <w:lang w:val="uk-UA"/>
        </w:rPr>
        <w:t>№ 200/9195/19-а, ця процедура запроваджена для посилення відповідальності судової влади перед суспільством, для впровадження належних конституційних засад кадрового оновлення суддівського корпусу та обумовлена істотною метою, що полягала у відновленні довіри до судової влади в Україні.</w:t>
      </w:r>
    </w:p>
    <w:p w14:paraId="20650B94" w14:textId="15D5F263" w:rsidR="00AC0A0E" w:rsidRPr="00B17E44" w:rsidRDefault="00AC0A0E" w:rsidP="00AC0A0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Згідно зі статтею 1 Кодексу суддівської етики, затвердженого рішенням XI</w:t>
      </w:r>
      <w:r w:rsidR="00B17E44">
        <w:rPr>
          <w:rFonts w:ascii="Times New Roman" w:hAnsi="Times New Roman" w:cs="Times New Roman"/>
          <w:bCs/>
          <w:sz w:val="26"/>
          <w:szCs w:val="26"/>
          <w:lang w:val="uk-UA"/>
        </w:rPr>
        <w:t> </w:t>
      </w:r>
      <w:r w:rsidRPr="00B17E44">
        <w:rPr>
          <w:rFonts w:ascii="Times New Roman" w:hAnsi="Times New Roman" w:cs="Times New Roman"/>
          <w:bCs/>
          <w:sz w:val="26"/>
          <w:szCs w:val="26"/>
          <w:lang w:val="uk-UA"/>
        </w:rPr>
        <w:t>(чергового) з’їзду суддів України від 22 лютого 2013 року,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5F79F4EC" w14:textId="6276DD4A" w:rsidR="00AC0A0E" w:rsidRPr="00B17E44" w:rsidRDefault="00AC0A0E" w:rsidP="00AC0A0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 xml:space="preserve">Підпунктом </w:t>
      </w:r>
      <w:r w:rsidR="00452486" w:rsidRPr="00B17E44">
        <w:rPr>
          <w:rFonts w:ascii="Times New Roman" w:hAnsi="Times New Roman" w:cs="Times New Roman"/>
          <w:bCs/>
          <w:sz w:val="26"/>
          <w:szCs w:val="26"/>
          <w:lang w:val="uk-UA"/>
        </w:rPr>
        <w:t>2</w:t>
      </w:r>
      <w:r w:rsidRPr="00B17E44">
        <w:rPr>
          <w:rFonts w:ascii="Times New Roman" w:hAnsi="Times New Roman" w:cs="Times New Roman"/>
          <w:bCs/>
          <w:sz w:val="26"/>
          <w:szCs w:val="26"/>
          <w:lang w:val="uk-UA"/>
        </w:rPr>
        <w:t>.</w:t>
      </w:r>
      <w:r w:rsidR="00452486" w:rsidRPr="00B17E44">
        <w:rPr>
          <w:rFonts w:ascii="Times New Roman" w:hAnsi="Times New Roman" w:cs="Times New Roman"/>
          <w:bCs/>
          <w:sz w:val="26"/>
          <w:szCs w:val="26"/>
          <w:lang w:val="uk-UA"/>
        </w:rPr>
        <w:t>13.6</w:t>
      </w:r>
      <w:r w:rsidRPr="00B17E44">
        <w:rPr>
          <w:rFonts w:ascii="Times New Roman" w:hAnsi="Times New Roman" w:cs="Times New Roman"/>
          <w:bCs/>
          <w:sz w:val="26"/>
          <w:szCs w:val="26"/>
          <w:lang w:val="uk-UA"/>
        </w:rPr>
        <w:t xml:space="preserve"> пункту </w:t>
      </w:r>
      <w:r w:rsidR="00452486" w:rsidRPr="00B17E44">
        <w:rPr>
          <w:rFonts w:ascii="Times New Roman" w:hAnsi="Times New Roman" w:cs="Times New Roman"/>
          <w:bCs/>
          <w:sz w:val="26"/>
          <w:szCs w:val="26"/>
          <w:lang w:val="uk-UA"/>
        </w:rPr>
        <w:t>2.13</w:t>
      </w:r>
      <w:r w:rsidRPr="00B17E44">
        <w:rPr>
          <w:rFonts w:ascii="Times New Roman" w:hAnsi="Times New Roman" w:cs="Times New Roman"/>
          <w:bCs/>
          <w:sz w:val="26"/>
          <w:szCs w:val="26"/>
          <w:lang w:val="uk-UA"/>
        </w:rPr>
        <w:t xml:space="preserve"> </w:t>
      </w:r>
      <w:r w:rsidR="00452486" w:rsidRPr="00B17E44">
        <w:rPr>
          <w:rFonts w:ascii="Times New Roman" w:hAnsi="Times New Roman" w:cs="Times New Roman"/>
          <w:bCs/>
          <w:sz w:val="26"/>
          <w:szCs w:val="26"/>
          <w:lang w:val="uk-UA"/>
        </w:rPr>
        <w:t>розділу</w:t>
      </w:r>
      <w:r w:rsidRPr="00B17E44">
        <w:rPr>
          <w:rFonts w:ascii="Times New Roman" w:hAnsi="Times New Roman" w:cs="Times New Roman"/>
          <w:bCs/>
          <w:sz w:val="26"/>
          <w:szCs w:val="26"/>
          <w:lang w:val="uk-UA"/>
        </w:rPr>
        <w:t xml:space="preserve"> 2 «Показники відповідності судді</w:t>
      </w:r>
      <w:r w:rsidR="00452486" w:rsidRPr="00B17E44">
        <w:rPr>
          <w:rFonts w:ascii="Times New Roman" w:hAnsi="Times New Roman" w:cs="Times New Roman"/>
          <w:bCs/>
          <w:sz w:val="26"/>
          <w:szCs w:val="26"/>
          <w:lang w:val="uk-UA"/>
        </w:rPr>
        <w:t xml:space="preserve"> (кандидата на посаду судді)</w:t>
      </w:r>
      <w:r w:rsidRPr="00B17E44">
        <w:rPr>
          <w:rFonts w:ascii="Times New Roman" w:hAnsi="Times New Roman" w:cs="Times New Roman"/>
          <w:bCs/>
          <w:sz w:val="26"/>
          <w:szCs w:val="26"/>
          <w:lang w:val="uk-UA"/>
        </w:rPr>
        <w:t xml:space="preserve"> критеріям кваліфікаційного оцінювання та засоби їх встановлення» передбачено, що відповідність судді критері</w:t>
      </w:r>
      <w:r w:rsidR="00452486" w:rsidRPr="00B17E44">
        <w:rPr>
          <w:rFonts w:ascii="Times New Roman" w:hAnsi="Times New Roman" w:cs="Times New Roman"/>
          <w:bCs/>
          <w:sz w:val="26"/>
          <w:szCs w:val="26"/>
          <w:lang w:val="uk-UA"/>
        </w:rPr>
        <w:t xml:space="preserve">ям доброчесності та </w:t>
      </w:r>
      <w:r w:rsidRPr="00B17E44">
        <w:rPr>
          <w:rFonts w:ascii="Times New Roman" w:hAnsi="Times New Roman" w:cs="Times New Roman"/>
          <w:bCs/>
          <w:sz w:val="26"/>
          <w:szCs w:val="26"/>
          <w:lang w:val="uk-UA"/>
        </w:rPr>
        <w:t xml:space="preserve">професійної етики оцінюється (встановлюється), зокрема, за показником «Дотримання </w:t>
      </w:r>
      <w:r w:rsidR="00452486" w:rsidRPr="00B17E44">
        <w:rPr>
          <w:rFonts w:ascii="Times New Roman" w:hAnsi="Times New Roman" w:cs="Times New Roman"/>
          <w:bCs/>
          <w:sz w:val="26"/>
          <w:szCs w:val="26"/>
          <w:lang w:val="uk-UA"/>
        </w:rPr>
        <w:t>етичних норм і бездоганна поведінка у професійній діяльності та особистому житті</w:t>
      </w:r>
      <w:r w:rsidRPr="00B17E44">
        <w:rPr>
          <w:rFonts w:ascii="Times New Roman" w:hAnsi="Times New Roman" w:cs="Times New Roman"/>
          <w:bCs/>
          <w:sz w:val="26"/>
          <w:szCs w:val="26"/>
          <w:lang w:val="uk-UA"/>
        </w:rPr>
        <w:t>».</w:t>
      </w:r>
    </w:p>
    <w:p w14:paraId="64B5D880" w14:textId="2414EFB2" w:rsidR="00AC0A0E" w:rsidRPr="00B17E44" w:rsidRDefault="00AC0A0E" w:rsidP="00AC0A0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 xml:space="preserve">Оцінюючи в сукупності зазначені вище факти, обставини та поведінку судді, Комісія дійшла висновку, що вони викликають обґрунтований сумнів у відповідності </w:t>
      </w:r>
      <w:proofErr w:type="spellStart"/>
      <w:r w:rsidR="00961BEA" w:rsidRPr="00B17E44">
        <w:rPr>
          <w:rFonts w:ascii="Times New Roman" w:hAnsi="Times New Roman" w:cs="Times New Roman"/>
          <w:bCs/>
          <w:sz w:val="26"/>
          <w:szCs w:val="26"/>
          <w:lang w:val="uk-UA"/>
        </w:rPr>
        <w:t>Нагорянського</w:t>
      </w:r>
      <w:proofErr w:type="spellEnd"/>
      <w:r w:rsidR="00961BEA" w:rsidRPr="00B17E44">
        <w:rPr>
          <w:rFonts w:ascii="Times New Roman" w:hAnsi="Times New Roman" w:cs="Times New Roman"/>
          <w:bCs/>
          <w:sz w:val="26"/>
          <w:szCs w:val="26"/>
          <w:lang w:val="uk-UA"/>
        </w:rPr>
        <w:t xml:space="preserve"> С.І.</w:t>
      </w:r>
      <w:r w:rsidRPr="00B17E44">
        <w:rPr>
          <w:rFonts w:ascii="Times New Roman" w:hAnsi="Times New Roman" w:cs="Times New Roman"/>
          <w:bCs/>
          <w:sz w:val="26"/>
          <w:szCs w:val="26"/>
          <w:lang w:val="uk-UA"/>
        </w:rPr>
        <w:t xml:space="preserve"> критері</w:t>
      </w:r>
      <w:r w:rsidR="00961BEA" w:rsidRPr="00B17E44">
        <w:rPr>
          <w:rFonts w:ascii="Times New Roman" w:hAnsi="Times New Roman" w:cs="Times New Roman"/>
          <w:bCs/>
          <w:sz w:val="26"/>
          <w:szCs w:val="26"/>
          <w:lang w:val="uk-UA"/>
        </w:rPr>
        <w:t xml:space="preserve">ям доброчесності та </w:t>
      </w:r>
      <w:r w:rsidRPr="00B17E44">
        <w:rPr>
          <w:rFonts w:ascii="Times New Roman" w:hAnsi="Times New Roman" w:cs="Times New Roman"/>
          <w:bCs/>
          <w:sz w:val="26"/>
          <w:szCs w:val="26"/>
          <w:lang w:val="uk-UA"/>
        </w:rPr>
        <w:t>професійної етики, оскільки негативно впливають на суспільну довіру та авторитет судової влади.</w:t>
      </w:r>
    </w:p>
    <w:p w14:paraId="4201554C" w14:textId="77777777" w:rsidR="00961BEA" w:rsidRPr="00B17E44" w:rsidRDefault="00961BEA" w:rsidP="00694ADE">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B17E44">
        <w:rPr>
          <w:rFonts w:ascii="Times New Roman" w:eastAsia="Times New Roman" w:hAnsi="Times New Roman" w:cs="Times New Roman"/>
          <w:b/>
          <w:bCs/>
          <w:color w:val="1D1D1B"/>
          <w:sz w:val="26"/>
          <w:szCs w:val="26"/>
          <w:lang w:val="uk-UA" w:eastAsia="uk-UA"/>
        </w:rPr>
        <w:t>Результати голосування Комісією у пленарному складі.</w:t>
      </w:r>
    </w:p>
    <w:p w14:paraId="483211B6" w14:textId="77777777" w:rsidR="00961BEA" w:rsidRPr="00B17E44" w:rsidRDefault="00961BEA" w:rsidP="00694ADE">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B17E44">
        <w:rPr>
          <w:rFonts w:ascii="Times New Roman" w:eastAsia="Times New Roman" w:hAnsi="Times New Roman" w:cs="Times New Roman"/>
          <w:color w:val="000000"/>
          <w:sz w:val="26"/>
          <w:szCs w:val="26"/>
          <w:lang w:val="uk-UA" w:eastAsia="uk-UA"/>
        </w:rPr>
        <w:t xml:space="preserve">Абзацом другим пункту 20 розділу ХІІ «Прикінцеві та перехідні положення» Закону визначено, що за результатами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B17E44">
        <w:rPr>
          <w:rFonts w:ascii="Times New Roman" w:eastAsia="Times New Roman" w:hAnsi="Times New Roman" w:cs="Times New Roman"/>
          <w:color w:val="000000"/>
          <w:sz w:val="26"/>
          <w:szCs w:val="26"/>
          <w:lang w:val="uk-UA" w:eastAsia="uk-UA"/>
        </w:rPr>
        <w:t>непідтвердження</w:t>
      </w:r>
      <w:proofErr w:type="spellEnd"/>
      <w:r w:rsidRPr="00B17E44">
        <w:rPr>
          <w:rFonts w:ascii="Times New Roman" w:eastAsia="Times New Roman" w:hAnsi="Times New Roman" w:cs="Times New Roman"/>
          <w:color w:val="000000"/>
          <w:sz w:val="26"/>
          <w:szCs w:val="26"/>
          <w:lang w:val="uk-UA" w:eastAsia="uk-UA"/>
        </w:rPr>
        <w:t xml:space="preserve"> здатності судді (кандидата на посаду судді) здійснювати правосуддя у відповідному суді.</w:t>
      </w:r>
    </w:p>
    <w:p w14:paraId="43DE496F" w14:textId="77777777" w:rsidR="00961BEA" w:rsidRPr="00B17E44" w:rsidRDefault="00961BEA" w:rsidP="00694ADE">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B17E44">
        <w:rPr>
          <w:rFonts w:ascii="Times New Roman" w:eastAsia="Times New Roman" w:hAnsi="Times New Roman" w:cs="Times New Roman"/>
          <w:color w:val="000000"/>
          <w:sz w:val="26"/>
          <w:szCs w:val="26"/>
          <w:lang w:val="uk-UA"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B17E44">
        <w:rPr>
          <w:rFonts w:ascii="Times New Roman" w:eastAsia="Times New Roman" w:hAnsi="Times New Roman" w:cs="Times New Roman"/>
          <w:color w:val="000000"/>
          <w:sz w:val="26"/>
          <w:szCs w:val="26"/>
          <w:lang w:val="uk-UA" w:eastAsia="uk-UA"/>
        </w:rPr>
        <w:t>непідтвердження</w:t>
      </w:r>
      <w:proofErr w:type="spellEnd"/>
      <w:r w:rsidRPr="00B17E44">
        <w:rPr>
          <w:rFonts w:ascii="Times New Roman" w:eastAsia="Times New Roman" w:hAnsi="Times New Roman" w:cs="Times New Roman"/>
          <w:color w:val="000000"/>
          <w:sz w:val="26"/>
          <w:szCs w:val="26"/>
          <w:lang w:val="uk-UA" w:eastAsia="uk-UA"/>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14:paraId="41B40AC1" w14:textId="39CF0D13" w:rsidR="00961BEA" w:rsidRPr="00B17E44" w:rsidRDefault="00961BEA" w:rsidP="00694ADE">
      <w:pPr>
        <w:shd w:val="clear" w:color="auto" w:fill="FFFFFF"/>
        <w:spacing w:after="0" w:line="240" w:lineRule="auto"/>
        <w:ind w:firstLine="708"/>
        <w:jc w:val="both"/>
        <w:rPr>
          <w:rFonts w:ascii="Times New Roman" w:eastAsia="Times New Roman" w:hAnsi="Times New Roman" w:cs="Times New Roman"/>
          <w:color w:val="1D1D1B"/>
          <w:sz w:val="26"/>
          <w:szCs w:val="26"/>
          <w:highlight w:val="yellow"/>
          <w:lang w:val="uk-UA" w:eastAsia="uk-UA"/>
        </w:rPr>
      </w:pPr>
      <w:r w:rsidRPr="00B17E44">
        <w:rPr>
          <w:rFonts w:ascii="Times New Roman" w:eastAsia="Times New Roman" w:hAnsi="Times New Roman" w:cs="Times New Roman"/>
          <w:color w:val="000000"/>
          <w:sz w:val="26"/>
          <w:szCs w:val="26"/>
          <w:lang w:val="uk-UA" w:eastAsia="uk-UA"/>
        </w:rPr>
        <w:t>Під час ухвалення рішення за визнання судді так</w:t>
      </w:r>
      <w:r w:rsidR="00694ADE" w:rsidRPr="00B17E44">
        <w:rPr>
          <w:rFonts w:ascii="Times New Roman" w:eastAsia="Times New Roman" w:hAnsi="Times New Roman" w:cs="Times New Roman"/>
          <w:color w:val="000000"/>
          <w:sz w:val="26"/>
          <w:szCs w:val="26"/>
          <w:lang w:val="uk-UA" w:eastAsia="uk-UA"/>
        </w:rPr>
        <w:t>им</w:t>
      </w:r>
      <w:r w:rsidRPr="00B17E44">
        <w:rPr>
          <w:rFonts w:ascii="Times New Roman" w:eastAsia="Times New Roman" w:hAnsi="Times New Roman" w:cs="Times New Roman"/>
          <w:color w:val="000000"/>
          <w:sz w:val="26"/>
          <w:szCs w:val="26"/>
          <w:lang w:val="uk-UA" w:eastAsia="uk-UA"/>
        </w:rPr>
        <w:t xml:space="preserve">, що відповідає займаній посаді, проголосували </w:t>
      </w:r>
      <w:r w:rsidR="00694ADE" w:rsidRPr="00B17E44">
        <w:rPr>
          <w:rFonts w:ascii="Times New Roman" w:eastAsia="Times New Roman" w:hAnsi="Times New Roman" w:cs="Times New Roman"/>
          <w:color w:val="000000"/>
          <w:sz w:val="26"/>
          <w:szCs w:val="26"/>
          <w:lang w:val="uk-UA" w:eastAsia="uk-UA"/>
        </w:rPr>
        <w:t>дев’ять</w:t>
      </w:r>
      <w:r w:rsidRPr="00B17E44">
        <w:rPr>
          <w:rFonts w:ascii="Times New Roman" w:eastAsia="Times New Roman" w:hAnsi="Times New Roman" w:cs="Times New Roman"/>
          <w:color w:val="000000"/>
          <w:sz w:val="26"/>
          <w:szCs w:val="26"/>
          <w:lang w:val="uk-UA" w:eastAsia="uk-UA"/>
        </w:rPr>
        <w:t xml:space="preserve"> членів Комісії (</w:t>
      </w:r>
      <w:r w:rsidR="00694ADE" w:rsidRPr="00B17E44">
        <w:rPr>
          <w:rFonts w:ascii="Times New Roman" w:eastAsia="Times New Roman" w:hAnsi="Times New Roman" w:cs="Times New Roman"/>
          <w:color w:val="000000"/>
          <w:sz w:val="26"/>
          <w:szCs w:val="26"/>
          <w:lang w:val="uk-UA" w:eastAsia="uk-UA"/>
        </w:rPr>
        <w:t>Андрій ПАСІЧНИК</w:t>
      </w:r>
      <w:r w:rsidRPr="00B17E44">
        <w:rPr>
          <w:rFonts w:ascii="Times New Roman" w:eastAsia="Times New Roman" w:hAnsi="Times New Roman" w:cs="Times New Roman"/>
          <w:color w:val="000000"/>
          <w:sz w:val="26"/>
          <w:szCs w:val="26"/>
          <w:lang w:val="uk-UA" w:eastAsia="uk-UA"/>
        </w:rPr>
        <w:t>,</w:t>
      </w:r>
      <w:r w:rsidR="009B53B3" w:rsidRPr="00B17E44">
        <w:rPr>
          <w:rFonts w:ascii="Times New Roman" w:eastAsia="Times New Roman" w:hAnsi="Times New Roman" w:cs="Times New Roman"/>
          <w:color w:val="000000"/>
          <w:sz w:val="26"/>
          <w:szCs w:val="26"/>
          <w:lang w:val="uk-UA" w:eastAsia="uk-UA"/>
        </w:rPr>
        <w:t xml:space="preserve"> </w:t>
      </w:r>
      <w:r w:rsidR="00694ADE" w:rsidRPr="00B17E44">
        <w:rPr>
          <w:rFonts w:ascii="Times New Roman" w:eastAsia="Times New Roman" w:hAnsi="Times New Roman" w:cs="Times New Roman"/>
          <w:color w:val="000000"/>
          <w:sz w:val="26"/>
          <w:szCs w:val="26"/>
          <w:lang w:val="uk-UA" w:eastAsia="uk-UA"/>
        </w:rPr>
        <w:t>Михайло БОГОНІС</w:t>
      </w:r>
      <w:r w:rsidRPr="00B17E44">
        <w:rPr>
          <w:rFonts w:ascii="Times New Roman" w:eastAsia="Times New Roman" w:hAnsi="Times New Roman" w:cs="Times New Roman"/>
          <w:color w:val="000000"/>
          <w:sz w:val="26"/>
          <w:szCs w:val="26"/>
          <w:lang w:val="uk-UA" w:eastAsia="uk-UA"/>
        </w:rPr>
        <w:t>,</w:t>
      </w:r>
      <w:r w:rsidR="00B17E44">
        <w:rPr>
          <w:rFonts w:ascii="Times New Roman" w:eastAsia="Times New Roman" w:hAnsi="Times New Roman" w:cs="Times New Roman"/>
          <w:color w:val="000000"/>
          <w:sz w:val="26"/>
          <w:szCs w:val="26"/>
          <w:lang w:val="uk-UA" w:eastAsia="uk-UA"/>
        </w:rPr>
        <w:t xml:space="preserve"> </w:t>
      </w:r>
      <w:r w:rsidR="00694ADE" w:rsidRPr="00B17E44">
        <w:rPr>
          <w:rFonts w:ascii="Times New Roman" w:eastAsia="Times New Roman" w:hAnsi="Times New Roman" w:cs="Times New Roman"/>
          <w:color w:val="000000"/>
          <w:sz w:val="26"/>
          <w:szCs w:val="26"/>
          <w:lang w:val="uk-UA" w:eastAsia="uk-UA"/>
        </w:rPr>
        <w:t>Роман</w:t>
      </w:r>
      <w:r w:rsidR="00694ADE" w:rsidRPr="00B17E44">
        <w:rPr>
          <w:rFonts w:ascii="Times New Roman" w:eastAsia="Times New Roman" w:hAnsi="Times New Roman" w:cs="Times New Roman"/>
          <w:color w:val="000000"/>
          <w:sz w:val="96"/>
          <w:szCs w:val="96"/>
          <w:lang w:val="uk-UA" w:eastAsia="uk-UA"/>
        </w:rPr>
        <w:t xml:space="preserve"> </w:t>
      </w:r>
      <w:r w:rsidR="00694ADE" w:rsidRPr="00B17E44">
        <w:rPr>
          <w:rFonts w:ascii="Times New Roman" w:eastAsia="Times New Roman" w:hAnsi="Times New Roman" w:cs="Times New Roman"/>
          <w:color w:val="000000"/>
          <w:sz w:val="26"/>
          <w:szCs w:val="26"/>
          <w:lang w:val="uk-UA" w:eastAsia="uk-UA"/>
        </w:rPr>
        <w:t>КИДИСЮК,</w:t>
      </w:r>
      <w:r w:rsidRPr="00B17E44">
        <w:rPr>
          <w:rFonts w:ascii="Times New Roman" w:eastAsia="Times New Roman" w:hAnsi="Times New Roman" w:cs="Times New Roman"/>
          <w:color w:val="000000"/>
          <w:sz w:val="96"/>
          <w:szCs w:val="96"/>
          <w:lang w:val="uk-UA" w:eastAsia="uk-UA"/>
        </w:rPr>
        <w:t xml:space="preserve"> </w:t>
      </w:r>
      <w:r w:rsidR="00694ADE" w:rsidRPr="00B17E44">
        <w:rPr>
          <w:rFonts w:ascii="Times New Roman" w:eastAsia="Times New Roman" w:hAnsi="Times New Roman" w:cs="Times New Roman"/>
          <w:color w:val="000000"/>
          <w:sz w:val="26"/>
          <w:szCs w:val="26"/>
          <w:lang w:val="uk-UA" w:eastAsia="uk-UA"/>
        </w:rPr>
        <w:t>Надія</w:t>
      </w:r>
      <w:r w:rsidR="00694ADE" w:rsidRPr="00B17E44">
        <w:rPr>
          <w:rFonts w:ascii="Times New Roman" w:eastAsia="Times New Roman" w:hAnsi="Times New Roman" w:cs="Times New Roman"/>
          <w:color w:val="000000"/>
          <w:sz w:val="96"/>
          <w:szCs w:val="96"/>
          <w:lang w:val="uk-UA" w:eastAsia="uk-UA"/>
        </w:rPr>
        <w:t xml:space="preserve"> </w:t>
      </w:r>
      <w:r w:rsidR="00694ADE" w:rsidRPr="00B17E44">
        <w:rPr>
          <w:rFonts w:ascii="Times New Roman" w:eastAsia="Times New Roman" w:hAnsi="Times New Roman" w:cs="Times New Roman"/>
          <w:color w:val="000000"/>
          <w:sz w:val="26"/>
          <w:szCs w:val="26"/>
          <w:lang w:val="uk-UA" w:eastAsia="uk-UA"/>
        </w:rPr>
        <w:t>КОБЕЦЬКА,</w:t>
      </w:r>
      <w:r w:rsidR="00694ADE" w:rsidRPr="00B17E44">
        <w:rPr>
          <w:rFonts w:ascii="Times New Roman" w:eastAsia="Times New Roman" w:hAnsi="Times New Roman" w:cs="Times New Roman"/>
          <w:color w:val="000000"/>
          <w:sz w:val="96"/>
          <w:szCs w:val="96"/>
          <w:lang w:val="uk-UA" w:eastAsia="uk-UA"/>
        </w:rPr>
        <w:t xml:space="preserve"> </w:t>
      </w:r>
      <w:r w:rsidR="00694ADE" w:rsidRPr="00B17E44">
        <w:rPr>
          <w:rFonts w:ascii="Times New Roman" w:eastAsia="Times New Roman" w:hAnsi="Times New Roman" w:cs="Times New Roman"/>
          <w:color w:val="000000"/>
          <w:sz w:val="26"/>
          <w:szCs w:val="26"/>
          <w:lang w:val="uk-UA" w:eastAsia="uk-UA"/>
        </w:rPr>
        <w:t>Олег</w:t>
      </w:r>
      <w:r w:rsidR="00694ADE" w:rsidRPr="00B17E44">
        <w:rPr>
          <w:rFonts w:ascii="Times New Roman" w:eastAsia="Times New Roman" w:hAnsi="Times New Roman" w:cs="Times New Roman"/>
          <w:color w:val="000000"/>
          <w:sz w:val="96"/>
          <w:szCs w:val="96"/>
          <w:lang w:val="uk-UA" w:eastAsia="uk-UA"/>
        </w:rPr>
        <w:t xml:space="preserve"> </w:t>
      </w:r>
      <w:r w:rsidR="00694ADE" w:rsidRPr="00B17E44">
        <w:rPr>
          <w:rFonts w:ascii="Times New Roman" w:eastAsia="Times New Roman" w:hAnsi="Times New Roman" w:cs="Times New Roman"/>
          <w:color w:val="000000"/>
          <w:sz w:val="26"/>
          <w:szCs w:val="26"/>
          <w:lang w:val="uk-UA" w:eastAsia="uk-UA"/>
        </w:rPr>
        <w:t>КОЛІУШ,</w:t>
      </w:r>
      <w:r w:rsidR="00694ADE" w:rsidRPr="00B17E44">
        <w:rPr>
          <w:rFonts w:ascii="Times New Roman" w:eastAsia="Times New Roman" w:hAnsi="Times New Roman" w:cs="Times New Roman"/>
          <w:color w:val="000000"/>
          <w:sz w:val="96"/>
          <w:szCs w:val="96"/>
          <w:lang w:val="uk-UA" w:eastAsia="uk-UA"/>
        </w:rPr>
        <w:t xml:space="preserve"> </w:t>
      </w:r>
      <w:r w:rsidRPr="00B17E44">
        <w:rPr>
          <w:rFonts w:ascii="Times New Roman" w:eastAsia="Times New Roman" w:hAnsi="Times New Roman" w:cs="Times New Roman"/>
          <w:color w:val="000000"/>
          <w:sz w:val="26"/>
          <w:szCs w:val="26"/>
          <w:lang w:val="uk-UA" w:eastAsia="uk-UA"/>
        </w:rPr>
        <w:t>Ігор</w:t>
      </w:r>
      <w:r w:rsidRPr="00B17E44">
        <w:rPr>
          <w:rFonts w:ascii="Times New Roman" w:eastAsia="Times New Roman" w:hAnsi="Times New Roman" w:cs="Times New Roman"/>
          <w:color w:val="000000"/>
          <w:sz w:val="96"/>
          <w:szCs w:val="96"/>
          <w:lang w:val="uk-UA" w:eastAsia="uk-UA"/>
        </w:rPr>
        <w:t xml:space="preserve"> </w:t>
      </w:r>
      <w:r w:rsidRPr="00B17E44">
        <w:rPr>
          <w:rFonts w:ascii="Times New Roman" w:eastAsia="Times New Roman" w:hAnsi="Times New Roman" w:cs="Times New Roman"/>
          <w:color w:val="000000"/>
          <w:sz w:val="26"/>
          <w:szCs w:val="26"/>
          <w:lang w:val="uk-UA" w:eastAsia="uk-UA"/>
        </w:rPr>
        <w:t>КУШНІР,</w:t>
      </w:r>
      <w:r w:rsidR="00B17E44" w:rsidRPr="00B17E44">
        <w:rPr>
          <w:rFonts w:ascii="Times New Roman" w:eastAsia="Times New Roman" w:hAnsi="Times New Roman" w:cs="Times New Roman"/>
          <w:color w:val="000000"/>
          <w:sz w:val="96"/>
          <w:szCs w:val="96"/>
          <w:lang w:val="uk-UA" w:eastAsia="uk-UA"/>
        </w:rPr>
        <w:t xml:space="preserve"> </w:t>
      </w:r>
      <w:r w:rsidR="00694ADE" w:rsidRPr="00B17E44">
        <w:rPr>
          <w:rFonts w:ascii="Times New Roman" w:eastAsia="Times New Roman" w:hAnsi="Times New Roman" w:cs="Times New Roman"/>
          <w:color w:val="000000"/>
          <w:sz w:val="26"/>
          <w:szCs w:val="26"/>
          <w:lang w:val="uk-UA" w:eastAsia="uk-UA"/>
        </w:rPr>
        <w:t xml:space="preserve">Володимир ЛУГАНСЬКИЙ, </w:t>
      </w:r>
      <w:r w:rsidRPr="00B17E44">
        <w:rPr>
          <w:rFonts w:ascii="Times New Roman" w:eastAsia="Times New Roman" w:hAnsi="Times New Roman" w:cs="Times New Roman"/>
          <w:color w:val="000000"/>
          <w:sz w:val="26"/>
          <w:szCs w:val="26"/>
          <w:lang w:val="uk-UA" w:eastAsia="uk-UA"/>
        </w:rPr>
        <w:t>Руслан МЕЛЬНИК</w:t>
      </w:r>
      <w:r w:rsidR="00694ADE" w:rsidRPr="00B17E44">
        <w:rPr>
          <w:rFonts w:ascii="Times New Roman" w:eastAsia="Times New Roman" w:hAnsi="Times New Roman" w:cs="Times New Roman"/>
          <w:color w:val="000000"/>
          <w:sz w:val="26"/>
          <w:szCs w:val="26"/>
          <w:lang w:val="uk-UA" w:eastAsia="uk-UA"/>
        </w:rPr>
        <w:t xml:space="preserve"> </w:t>
      </w:r>
      <w:r w:rsidRPr="00B17E44">
        <w:rPr>
          <w:rFonts w:ascii="Times New Roman" w:eastAsia="Times New Roman" w:hAnsi="Times New Roman" w:cs="Times New Roman"/>
          <w:color w:val="000000"/>
          <w:sz w:val="26"/>
          <w:szCs w:val="26"/>
          <w:lang w:val="uk-UA" w:eastAsia="uk-UA"/>
        </w:rPr>
        <w:t>та</w:t>
      </w:r>
      <w:r w:rsidR="00694ADE" w:rsidRPr="00B17E44">
        <w:rPr>
          <w:rFonts w:ascii="Times New Roman" w:eastAsia="Times New Roman" w:hAnsi="Times New Roman" w:cs="Times New Roman"/>
          <w:color w:val="000000"/>
          <w:sz w:val="26"/>
          <w:szCs w:val="26"/>
          <w:lang w:val="uk-UA" w:eastAsia="uk-UA"/>
        </w:rPr>
        <w:t xml:space="preserve"> Сергій ЧУМАК</w:t>
      </w:r>
      <w:r w:rsidRPr="00B17E44">
        <w:rPr>
          <w:rFonts w:ascii="Times New Roman" w:eastAsia="Times New Roman" w:hAnsi="Times New Roman" w:cs="Times New Roman"/>
          <w:color w:val="000000"/>
          <w:sz w:val="26"/>
          <w:szCs w:val="26"/>
          <w:lang w:val="uk-UA" w:eastAsia="uk-UA"/>
        </w:rPr>
        <w:t xml:space="preserve">), </w:t>
      </w:r>
      <w:r w:rsidR="00694ADE" w:rsidRPr="00B17E44">
        <w:rPr>
          <w:rFonts w:ascii="Times New Roman" w:eastAsia="Times New Roman" w:hAnsi="Times New Roman" w:cs="Times New Roman"/>
          <w:color w:val="000000"/>
          <w:sz w:val="26"/>
          <w:szCs w:val="26"/>
          <w:lang w:val="uk-UA" w:eastAsia="uk-UA"/>
        </w:rPr>
        <w:t>п’ять</w:t>
      </w:r>
      <w:r w:rsidRPr="00B17E44">
        <w:rPr>
          <w:rFonts w:ascii="Times New Roman" w:eastAsia="Times New Roman" w:hAnsi="Times New Roman" w:cs="Times New Roman"/>
          <w:color w:val="000000"/>
          <w:sz w:val="26"/>
          <w:szCs w:val="26"/>
          <w:lang w:val="uk-UA" w:eastAsia="uk-UA"/>
        </w:rPr>
        <w:t xml:space="preserve"> членів Комісії проголосували проти визнання судді так</w:t>
      </w:r>
      <w:r w:rsidR="00694ADE" w:rsidRPr="00B17E44">
        <w:rPr>
          <w:rFonts w:ascii="Times New Roman" w:eastAsia="Times New Roman" w:hAnsi="Times New Roman" w:cs="Times New Roman"/>
          <w:color w:val="000000"/>
          <w:sz w:val="26"/>
          <w:szCs w:val="26"/>
          <w:lang w:val="uk-UA" w:eastAsia="uk-UA"/>
        </w:rPr>
        <w:t>им</w:t>
      </w:r>
      <w:r w:rsidRPr="00B17E44">
        <w:rPr>
          <w:rFonts w:ascii="Times New Roman" w:eastAsia="Times New Roman" w:hAnsi="Times New Roman" w:cs="Times New Roman"/>
          <w:color w:val="000000"/>
          <w:sz w:val="26"/>
          <w:szCs w:val="26"/>
          <w:lang w:val="uk-UA" w:eastAsia="uk-UA"/>
        </w:rPr>
        <w:t>, що відповідає займаній посаді (</w:t>
      </w:r>
      <w:r w:rsidR="00694ADE" w:rsidRPr="00B17E44">
        <w:rPr>
          <w:rFonts w:ascii="Times New Roman" w:eastAsia="Times New Roman" w:hAnsi="Times New Roman" w:cs="Times New Roman"/>
          <w:color w:val="000000"/>
          <w:sz w:val="26"/>
          <w:szCs w:val="26"/>
          <w:lang w:val="uk-UA" w:eastAsia="uk-UA"/>
        </w:rPr>
        <w:t>Віталій ГАЦЕЛЮК</w:t>
      </w:r>
      <w:r w:rsidRPr="00B17E44">
        <w:rPr>
          <w:rFonts w:ascii="Times New Roman" w:eastAsia="Times New Roman" w:hAnsi="Times New Roman" w:cs="Times New Roman"/>
          <w:color w:val="000000"/>
          <w:sz w:val="26"/>
          <w:szCs w:val="26"/>
          <w:lang w:val="uk-UA" w:eastAsia="uk-UA"/>
        </w:rPr>
        <w:t xml:space="preserve">, Ярослав ДУХ, </w:t>
      </w:r>
      <w:r w:rsidR="00694ADE" w:rsidRPr="00B17E44">
        <w:rPr>
          <w:rFonts w:ascii="Times New Roman" w:eastAsia="Times New Roman" w:hAnsi="Times New Roman" w:cs="Times New Roman"/>
          <w:color w:val="000000"/>
          <w:sz w:val="26"/>
          <w:szCs w:val="26"/>
          <w:lang w:val="uk-UA" w:eastAsia="uk-UA"/>
        </w:rPr>
        <w:t xml:space="preserve">Олексій ОМЕЛЬЯН, </w:t>
      </w:r>
      <w:r w:rsidRPr="00B17E44">
        <w:rPr>
          <w:rFonts w:ascii="Times New Roman" w:eastAsia="Times New Roman" w:hAnsi="Times New Roman" w:cs="Times New Roman"/>
          <w:color w:val="000000"/>
          <w:sz w:val="26"/>
          <w:szCs w:val="26"/>
          <w:lang w:val="uk-UA" w:eastAsia="uk-UA"/>
        </w:rPr>
        <w:t>Руслан СИДОРОВИЧ</w:t>
      </w:r>
      <w:r w:rsidR="00694ADE" w:rsidRPr="00B17E44">
        <w:rPr>
          <w:rFonts w:ascii="Times New Roman" w:eastAsia="Times New Roman" w:hAnsi="Times New Roman" w:cs="Times New Roman"/>
          <w:color w:val="000000"/>
          <w:sz w:val="26"/>
          <w:szCs w:val="26"/>
          <w:lang w:val="uk-UA" w:eastAsia="uk-UA"/>
        </w:rPr>
        <w:t xml:space="preserve"> та</w:t>
      </w:r>
      <w:r w:rsidR="009B53B3" w:rsidRPr="00B17E44">
        <w:rPr>
          <w:rFonts w:ascii="Times New Roman" w:eastAsia="Times New Roman" w:hAnsi="Times New Roman" w:cs="Times New Roman"/>
          <w:color w:val="000000"/>
          <w:sz w:val="26"/>
          <w:szCs w:val="26"/>
          <w:lang w:val="uk-UA" w:eastAsia="uk-UA"/>
        </w:rPr>
        <w:t xml:space="preserve"> </w:t>
      </w:r>
      <w:r w:rsidR="00694ADE" w:rsidRPr="00B17E44">
        <w:rPr>
          <w:rFonts w:ascii="Times New Roman" w:eastAsia="Times New Roman" w:hAnsi="Times New Roman" w:cs="Times New Roman"/>
          <w:color w:val="000000"/>
          <w:sz w:val="26"/>
          <w:szCs w:val="26"/>
          <w:lang w:val="uk-UA" w:eastAsia="uk-UA"/>
        </w:rPr>
        <w:t>Галина ШЕВЧУК</w:t>
      </w:r>
      <w:r w:rsidRPr="00B17E44">
        <w:rPr>
          <w:rFonts w:ascii="Times New Roman" w:eastAsia="Times New Roman" w:hAnsi="Times New Roman" w:cs="Times New Roman"/>
          <w:color w:val="000000"/>
          <w:sz w:val="26"/>
          <w:szCs w:val="26"/>
          <w:lang w:val="uk-UA" w:eastAsia="uk-UA"/>
        </w:rPr>
        <w:t xml:space="preserve">), що є підставою для ухвалення рішення про невідповідність судді </w:t>
      </w:r>
      <w:proofErr w:type="spellStart"/>
      <w:r w:rsidR="00694ADE" w:rsidRPr="00B17E44">
        <w:rPr>
          <w:rFonts w:ascii="Times New Roman" w:eastAsia="Times New Roman" w:hAnsi="Times New Roman" w:cs="Times New Roman"/>
          <w:color w:val="000000"/>
          <w:sz w:val="26"/>
          <w:szCs w:val="26"/>
          <w:lang w:val="uk-UA" w:eastAsia="uk-UA"/>
        </w:rPr>
        <w:t>Нагорянського</w:t>
      </w:r>
      <w:proofErr w:type="spellEnd"/>
      <w:r w:rsidR="00694ADE" w:rsidRPr="00B17E44">
        <w:rPr>
          <w:rFonts w:ascii="Times New Roman" w:eastAsia="Times New Roman" w:hAnsi="Times New Roman" w:cs="Times New Roman"/>
          <w:color w:val="000000"/>
          <w:sz w:val="26"/>
          <w:szCs w:val="26"/>
          <w:lang w:val="uk-UA" w:eastAsia="uk-UA"/>
        </w:rPr>
        <w:t xml:space="preserve"> С</w:t>
      </w:r>
      <w:r w:rsidR="009B53B3" w:rsidRPr="00B17E44">
        <w:rPr>
          <w:rFonts w:ascii="Times New Roman" w:eastAsia="Times New Roman" w:hAnsi="Times New Roman" w:cs="Times New Roman"/>
          <w:color w:val="000000"/>
          <w:sz w:val="26"/>
          <w:szCs w:val="26"/>
          <w:lang w:val="uk-UA" w:eastAsia="uk-UA"/>
        </w:rPr>
        <w:t>.</w:t>
      </w:r>
      <w:r w:rsidR="00694ADE" w:rsidRPr="00B17E44">
        <w:rPr>
          <w:rFonts w:ascii="Times New Roman" w:eastAsia="Times New Roman" w:hAnsi="Times New Roman" w:cs="Times New Roman"/>
          <w:color w:val="000000"/>
          <w:sz w:val="26"/>
          <w:szCs w:val="26"/>
          <w:lang w:val="uk-UA" w:eastAsia="uk-UA"/>
        </w:rPr>
        <w:t xml:space="preserve"> І</w:t>
      </w:r>
      <w:r w:rsidR="009B53B3" w:rsidRPr="00B17E44">
        <w:rPr>
          <w:rFonts w:ascii="Times New Roman" w:eastAsia="Times New Roman" w:hAnsi="Times New Roman" w:cs="Times New Roman"/>
          <w:color w:val="000000"/>
          <w:sz w:val="26"/>
          <w:szCs w:val="26"/>
          <w:lang w:val="uk-UA" w:eastAsia="uk-UA"/>
        </w:rPr>
        <w:t>.</w:t>
      </w:r>
      <w:r w:rsidRPr="00B17E44">
        <w:rPr>
          <w:rFonts w:ascii="Times New Roman" w:eastAsia="Times New Roman" w:hAnsi="Times New Roman" w:cs="Times New Roman"/>
          <w:color w:val="000000"/>
          <w:sz w:val="26"/>
          <w:szCs w:val="26"/>
          <w:lang w:val="uk-UA" w:eastAsia="uk-UA"/>
        </w:rPr>
        <w:t xml:space="preserve"> займаній посаді.</w:t>
      </w:r>
    </w:p>
    <w:p w14:paraId="330D6961" w14:textId="4228CDDD" w:rsidR="00961BEA" w:rsidRPr="00B17E44" w:rsidRDefault="00961BEA" w:rsidP="00694ADE">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B17E44">
        <w:rPr>
          <w:rFonts w:ascii="Times New Roman" w:eastAsia="Times New Roman" w:hAnsi="Times New Roman" w:cs="Times New Roman"/>
          <w:color w:val="000000"/>
          <w:sz w:val="26"/>
          <w:szCs w:val="26"/>
          <w:lang w:val="uk-UA" w:eastAsia="uk-UA"/>
        </w:rPr>
        <w:t>Отже, за результатами голосування Комісія вирішила, що суддя не відповідає займаній посаді за критері</w:t>
      </w:r>
      <w:r w:rsidR="00481936" w:rsidRPr="00B17E44">
        <w:rPr>
          <w:rFonts w:ascii="Times New Roman" w:eastAsia="Times New Roman" w:hAnsi="Times New Roman" w:cs="Times New Roman"/>
          <w:color w:val="000000"/>
          <w:sz w:val="26"/>
          <w:szCs w:val="26"/>
          <w:lang w:val="uk-UA" w:eastAsia="uk-UA"/>
        </w:rPr>
        <w:t>ями</w:t>
      </w:r>
      <w:r w:rsidRPr="00B17E44">
        <w:rPr>
          <w:rFonts w:ascii="Times New Roman" w:eastAsia="Times New Roman" w:hAnsi="Times New Roman" w:cs="Times New Roman"/>
          <w:color w:val="000000"/>
          <w:sz w:val="26"/>
          <w:szCs w:val="26"/>
          <w:lang w:val="uk-UA" w:eastAsia="uk-UA"/>
        </w:rPr>
        <w:t xml:space="preserve"> </w:t>
      </w:r>
      <w:r w:rsidR="00481936" w:rsidRPr="00B17E44">
        <w:rPr>
          <w:rFonts w:ascii="Times New Roman" w:eastAsia="Times New Roman" w:hAnsi="Times New Roman" w:cs="Times New Roman"/>
          <w:color w:val="000000"/>
          <w:sz w:val="26"/>
          <w:szCs w:val="26"/>
          <w:lang w:val="uk-UA" w:eastAsia="uk-UA"/>
        </w:rPr>
        <w:t xml:space="preserve">доброчесності та </w:t>
      </w:r>
      <w:r w:rsidRPr="00B17E44">
        <w:rPr>
          <w:rFonts w:ascii="Times New Roman" w:eastAsia="Times New Roman" w:hAnsi="Times New Roman" w:cs="Times New Roman"/>
          <w:color w:val="000000"/>
          <w:sz w:val="26"/>
          <w:szCs w:val="26"/>
          <w:lang w:val="uk-UA" w:eastAsia="uk-UA"/>
        </w:rPr>
        <w:t>професійної етики</w:t>
      </w:r>
      <w:r w:rsidR="00481936" w:rsidRPr="00B17E44">
        <w:rPr>
          <w:rFonts w:ascii="Times New Roman" w:eastAsia="Times New Roman" w:hAnsi="Times New Roman" w:cs="Times New Roman"/>
          <w:color w:val="000000"/>
          <w:sz w:val="26"/>
          <w:szCs w:val="26"/>
          <w:lang w:val="uk-UA" w:eastAsia="uk-UA"/>
        </w:rPr>
        <w:t>.</w:t>
      </w:r>
    </w:p>
    <w:p w14:paraId="53602B60" w14:textId="77777777" w:rsidR="00961BEA" w:rsidRPr="00B17E44" w:rsidRDefault="00961BEA" w:rsidP="00694ADE">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B17E44">
        <w:rPr>
          <w:rFonts w:ascii="Times New Roman" w:eastAsia="Times New Roman" w:hAnsi="Times New Roman" w:cs="Times New Roman"/>
          <w:color w:val="000000"/>
          <w:sz w:val="26"/>
          <w:szCs w:val="26"/>
          <w:lang w:val="uk-UA" w:eastAsia="uk-UA"/>
        </w:rPr>
        <w:lastRenderedPageBreak/>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w:t>
      </w:r>
    </w:p>
    <w:p w14:paraId="50EDC6CF" w14:textId="77777777" w:rsidR="003151F2" w:rsidRPr="00B17E44" w:rsidRDefault="003151F2" w:rsidP="00C05D6A">
      <w:pPr>
        <w:shd w:val="clear" w:color="auto" w:fill="FFFFFF"/>
        <w:suppressAutoHyphens/>
        <w:spacing w:after="0" w:line="240" w:lineRule="auto"/>
        <w:ind w:firstLine="8"/>
        <w:jc w:val="center"/>
        <w:rPr>
          <w:rFonts w:ascii="Times New Roman" w:hAnsi="Times New Roman" w:cs="Times New Roman"/>
          <w:bCs/>
          <w:sz w:val="26"/>
          <w:szCs w:val="26"/>
          <w:lang w:val="uk-UA"/>
        </w:rPr>
      </w:pPr>
    </w:p>
    <w:p w14:paraId="4BCACE3D" w14:textId="77777777" w:rsidR="00C05D6A" w:rsidRPr="00B17E44" w:rsidRDefault="00C05D6A" w:rsidP="00C05D6A">
      <w:pPr>
        <w:shd w:val="clear" w:color="auto" w:fill="FFFFFF"/>
        <w:suppressAutoHyphens/>
        <w:spacing w:after="0" w:line="240" w:lineRule="auto"/>
        <w:ind w:firstLine="8"/>
        <w:jc w:val="center"/>
        <w:rPr>
          <w:rFonts w:ascii="Times New Roman" w:hAnsi="Times New Roman" w:cs="Times New Roman"/>
          <w:bCs/>
          <w:sz w:val="26"/>
          <w:szCs w:val="26"/>
          <w:lang w:val="uk-UA"/>
        </w:rPr>
      </w:pPr>
      <w:r w:rsidRPr="00B17E44">
        <w:rPr>
          <w:rFonts w:ascii="Times New Roman" w:hAnsi="Times New Roman" w:cs="Times New Roman"/>
          <w:bCs/>
          <w:sz w:val="26"/>
          <w:szCs w:val="26"/>
          <w:lang w:val="uk-UA"/>
        </w:rPr>
        <w:t>вирішила</w:t>
      </w:r>
    </w:p>
    <w:p w14:paraId="3E56E41D" w14:textId="77777777" w:rsidR="00C05D6A" w:rsidRPr="00B17E44" w:rsidRDefault="00C05D6A" w:rsidP="00C05D6A">
      <w:pPr>
        <w:shd w:val="clear" w:color="auto" w:fill="FFFFFF"/>
        <w:suppressAutoHyphens/>
        <w:spacing w:after="0" w:line="240" w:lineRule="auto"/>
        <w:ind w:firstLine="8"/>
        <w:jc w:val="center"/>
        <w:rPr>
          <w:rFonts w:ascii="Times New Roman" w:hAnsi="Times New Roman" w:cs="Times New Roman"/>
          <w:bCs/>
          <w:sz w:val="26"/>
          <w:szCs w:val="26"/>
          <w:lang w:val="uk-UA"/>
        </w:rPr>
      </w:pPr>
    </w:p>
    <w:p w14:paraId="2679F0DF" w14:textId="745928FE" w:rsidR="00C05D6A" w:rsidRPr="00B17E44" w:rsidRDefault="00862D2A" w:rsidP="00B17E44">
      <w:pPr>
        <w:shd w:val="clear" w:color="auto" w:fill="FFFFFF"/>
        <w:tabs>
          <w:tab w:val="left" w:pos="0"/>
        </w:tabs>
        <w:suppressAutoHyphens/>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 xml:space="preserve">1. </w:t>
      </w:r>
      <w:r w:rsidR="000765C2" w:rsidRPr="00B17E44">
        <w:rPr>
          <w:rFonts w:ascii="Times New Roman" w:hAnsi="Times New Roman" w:cs="Times New Roman"/>
          <w:bCs/>
          <w:sz w:val="26"/>
          <w:szCs w:val="26"/>
          <w:lang w:val="uk-UA"/>
        </w:rPr>
        <w:t>В</w:t>
      </w:r>
      <w:r w:rsidR="00C05D6A" w:rsidRPr="00B17E44">
        <w:rPr>
          <w:rFonts w:ascii="Times New Roman" w:hAnsi="Times New Roman" w:cs="Times New Roman"/>
          <w:bCs/>
          <w:sz w:val="26"/>
          <w:szCs w:val="26"/>
          <w:lang w:val="uk-UA"/>
        </w:rPr>
        <w:t xml:space="preserve">изнати суддю </w:t>
      </w:r>
      <w:r w:rsidR="009B56FA" w:rsidRPr="00B17E44">
        <w:rPr>
          <w:rFonts w:ascii="Times New Roman" w:hAnsi="Times New Roman" w:cs="Times New Roman"/>
          <w:sz w:val="26"/>
          <w:szCs w:val="26"/>
          <w:shd w:val="clear" w:color="auto" w:fill="FFFFFF"/>
          <w:lang w:val="uk-UA"/>
        </w:rPr>
        <w:t xml:space="preserve">Окружного адміністративного суду міста Києва </w:t>
      </w:r>
      <w:proofErr w:type="spellStart"/>
      <w:r w:rsidR="00621D04" w:rsidRPr="00B17E44">
        <w:rPr>
          <w:rFonts w:ascii="Times New Roman" w:hAnsi="Times New Roman" w:cs="Times New Roman"/>
          <w:sz w:val="26"/>
          <w:szCs w:val="26"/>
          <w:shd w:val="clear" w:color="auto" w:fill="FFFFFF"/>
          <w:lang w:val="uk-UA"/>
        </w:rPr>
        <w:t>Нагорянського</w:t>
      </w:r>
      <w:proofErr w:type="spellEnd"/>
      <w:r w:rsidR="00621D04" w:rsidRPr="00B17E44">
        <w:rPr>
          <w:rFonts w:ascii="Times New Roman" w:hAnsi="Times New Roman" w:cs="Times New Roman"/>
          <w:sz w:val="26"/>
          <w:szCs w:val="26"/>
          <w:shd w:val="clear" w:color="auto" w:fill="FFFFFF"/>
          <w:lang w:val="uk-UA"/>
        </w:rPr>
        <w:t xml:space="preserve"> Сергія Івановича</w:t>
      </w:r>
      <w:r w:rsidR="009B56FA" w:rsidRPr="00B17E44">
        <w:rPr>
          <w:rFonts w:ascii="Times New Roman" w:hAnsi="Times New Roman" w:cs="Times New Roman"/>
          <w:sz w:val="26"/>
          <w:szCs w:val="26"/>
          <w:shd w:val="clear" w:color="auto" w:fill="FFFFFF"/>
          <w:lang w:val="uk-UA"/>
        </w:rPr>
        <w:t xml:space="preserve"> </w:t>
      </w:r>
      <w:r w:rsidR="00C05D6A" w:rsidRPr="00B17E44">
        <w:rPr>
          <w:rFonts w:ascii="Times New Roman" w:hAnsi="Times New Roman" w:cs="Times New Roman"/>
          <w:bCs/>
          <w:sz w:val="26"/>
          <w:szCs w:val="26"/>
          <w:lang w:val="uk-UA"/>
        </w:rPr>
        <w:t>так</w:t>
      </w:r>
      <w:r w:rsidR="00621D04" w:rsidRPr="00B17E44">
        <w:rPr>
          <w:rFonts w:ascii="Times New Roman" w:hAnsi="Times New Roman" w:cs="Times New Roman"/>
          <w:bCs/>
          <w:sz w:val="26"/>
          <w:szCs w:val="26"/>
          <w:lang w:val="uk-UA"/>
        </w:rPr>
        <w:t>им</w:t>
      </w:r>
      <w:r w:rsidR="00C05D6A" w:rsidRPr="00B17E44">
        <w:rPr>
          <w:rFonts w:ascii="Times New Roman" w:hAnsi="Times New Roman" w:cs="Times New Roman"/>
          <w:bCs/>
          <w:sz w:val="26"/>
          <w:szCs w:val="26"/>
          <w:lang w:val="uk-UA"/>
        </w:rPr>
        <w:t>, що</w:t>
      </w:r>
      <w:r w:rsidRPr="00B17E44">
        <w:rPr>
          <w:rFonts w:ascii="Times New Roman" w:hAnsi="Times New Roman" w:cs="Times New Roman"/>
          <w:bCs/>
          <w:sz w:val="26"/>
          <w:szCs w:val="26"/>
          <w:lang w:val="uk-UA"/>
        </w:rPr>
        <w:t xml:space="preserve"> не</w:t>
      </w:r>
      <w:r w:rsidR="00C05D6A" w:rsidRPr="00B17E44">
        <w:rPr>
          <w:rFonts w:ascii="Times New Roman" w:hAnsi="Times New Roman" w:cs="Times New Roman"/>
          <w:bCs/>
          <w:sz w:val="26"/>
          <w:szCs w:val="26"/>
          <w:lang w:val="uk-UA"/>
        </w:rPr>
        <w:t xml:space="preserve"> відповідає займаній посаді.</w:t>
      </w:r>
    </w:p>
    <w:p w14:paraId="5D2BECCF" w14:textId="16271870" w:rsidR="00862D2A" w:rsidRPr="00B17E44" w:rsidRDefault="00862D2A" w:rsidP="00B17E44">
      <w:pPr>
        <w:shd w:val="clear" w:color="auto" w:fill="FFFFFF"/>
        <w:tabs>
          <w:tab w:val="left" w:pos="0"/>
        </w:tabs>
        <w:suppressAutoHyphens/>
        <w:spacing w:after="0" w:line="240" w:lineRule="auto"/>
        <w:ind w:firstLine="709"/>
        <w:jc w:val="both"/>
        <w:rPr>
          <w:rFonts w:ascii="Times New Roman" w:hAnsi="Times New Roman" w:cs="Times New Roman"/>
          <w:bCs/>
          <w:sz w:val="26"/>
          <w:szCs w:val="26"/>
          <w:lang w:val="uk-UA"/>
        </w:rPr>
      </w:pPr>
      <w:r w:rsidRPr="00B17E44">
        <w:rPr>
          <w:rFonts w:ascii="Times New Roman" w:hAnsi="Times New Roman" w:cs="Times New Roman"/>
          <w:bCs/>
          <w:sz w:val="26"/>
          <w:szCs w:val="26"/>
          <w:lang w:val="uk-UA"/>
        </w:rPr>
        <w:t>2.</w:t>
      </w:r>
      <w:r w:rsidRPr="00B17E44">
        <w:rPr>
          <w:rFonts w:ascii="Times New Roman" w:hAnsi="Times New Roman" w:cs="Times New Roman"/>
          <w:bCs/>
          <w:sz w:val="96"/>
          <w:szCs w:val="96"/>
          <w:lang w:val="uk-UA"/>
        </w:rPr>
        <w:t xml:space="preserve"> </w:t>
      </w:r>
      <w:proofErr w:type="spellStart"/>
      <w:r w:rsidRPr="00B17E44">
        <w:rPr>
          <w:rFonts w:ascii="Times New Roman" w:hAnsi="Times New Roman" w:cs="Times New Roman"/>
          <w:bCs/>
          <w:sz w:val="26"/>
          <w:szCs w:val="26"/>
          <w:lang w:val="uk-UA"/>
        </w:rPr>
        <w:t>Внести</w:t>
      </w:r>
      <w:proofErr w:type="spellEnd"/>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до</w:t>
      </w:r>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Вищої</w:t>
      </w:r>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ради</w:t>
      </w:r>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правосуддя</w:t>
      </w:r>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подання</w:t>
      </w:r>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про</w:t>
      </w:r>
      <w:r w:rsidRPr="00B17E44">
        <w:rPr>
          <w:rFonts w:ascii="Times New Roman" w:hAnsi="Times New Roman" w:cs="Times New Roman"/>
          <w:bCs/>
          <w:sz w:val="96"/>
          <w:szCs w:val="96"/>
          <w:lang w:val="uk-UA"/>
        </w:rPr>
        <w:t xml:space="preserve"> </w:t>
      </w:r>
      <w:r w:rsidRPr="00B17E44">
        <w:rPr>
          <w:rFonts w:ascii="Times New Roman" w:hAnsi="Times New Roman" w:cs="Times New Roman"/>
          <w:bCs/>
          <w:sz w:val="26"/>
          <w:szCs w:val="26"/>
          <w:lang w:val="uk-UA"/>
        </w:rPr>
        <w:t>звільнення</w:t>
      </w:r>
      <w:r w:rsidRPr="00B17E44">
        <w:rPr>
          <w:rFonts w:ascii="Times New Roman" w:hAnsi="Times New Roman" w:cs="Times New Roman"/>
          <w:bCs/>
          <w:sz w:val="96"/>
          <w:szCs w:val="96"/>
          <w:lang w:val="uk-UA"/>
        </w:rPr>
        <w:t xml:space="preserve"> </w:t>
      </w:r>
      <w:proofErr w:type="spellStart"/>
      <w:r w:rsidRPr="00B17E44">
        <w:rPr>
          <w:rFonts w:ascii="Times New Roman" w:hAnsi="Times New Roman" w:cs="Times New Roman"/>
          <w:bCs/>
          <w:sz w:val="26"/>
          <w:szCs w:val="26"/>
          <w:lang w:val="uk-UA"/>
        </w:rPr>
        <w:t>Нагорянського</w:t>
      </w:r>
      <w:proofErr w:type="spellEnd"/>
      <w:r w:rsidRPr="00B17E44">
        <w:rPr>
          <w:rFonts w:ascii="Times New Roman" w:hAnsi="Times New Roman" w:cs="Times New Roman"/>
          <w:bCs/>
          <w:sz w:val="26"/>
          <w:szCs w:val="26"/>
          <w:lang w:val="uk-UA"/>
        </w:rPr>
        <w:t xml:space="preserve"> Сергія Івановича</w:t>
      </w:r>
      <w:r w:rsidRPr="00B17E44">
        <w:rPr>
          <w:rFonts w:ascii="Times New Roman" w:hAnsi="Times New Roman" w:cs="Times New Roman"/>
          <w:sz w:val="26"/>
          <w:szCs w:val="26"/>
          <w:lang w:val="uk-UA"/>
        </w:rPr>
        <w:t xml:space="preserve"> з посади </w:t>
      </w:r>
      <w:r w:rsidRPr="00B17E44">
        <w:rPr>
          <w:rFonts w:ascii="Times New Roman" w:hAnsi="Times New Roman" w:cs="Times New Roman"/>
          <w:bCs/>
          <w:sz w:val="26"/>
          <w:szCs w:val="26"/>
          <w:lang w:val="uk-UA"/>
        </w:rPr>
        <w:t>судді Окружного адміністративного суду міста Києва.</w:t>
      </w:r>
    </w:p>
    <w:p w14:paraId="7928AD64" w14:textId="77777777" w:rsidR="00862D2A" w:rsidRPr="00B17E44" w:rsidRDefault="00862D2A" w:rsidP="00862D2A">
      <w:pPr>
        <w:shd w:val="clear" w:color="auto" w:fill="FFFFFF"/>
        <w:tabs>
          <w:tab w:val="left" w:pos="0"/>
        </w:tabs>
        <w:suppressAutoHyphens/>
        <w:spacing w:after="0" w:line="240" w:lineRule="auto"/>
        <w:jc w:val="both"/>
        <w:rPr>
          <w:rFonts w:ascii="Times New Roman" w:hAnsi="Times New Roman" w:cs="Times New Roman"/>
          <w:bCs/>
          <w:sz w:val="26"/>
          <w:szCs w:val="26"/>
          <w:lang w:val="uk-UA"/>
        </w:rPr>
      </w:pPr>
    </w:p>
    <w:p w14:paraId="0754420F" w14:textId="60B3FCEE" w:rsidR="00C67EDC" w:rsidRPr="00B17E44" w:rsidRDefault="00C67EDC" w:rsidP="00C05D6A">
      <w:pPr>
        <w:shd w:val="clear" w:color="auto" w:fill="FFFFFF"/>
        <w:suppressAutoHyphens/>
        <w:spacing w:after="0" w:line="240" w:lineRule="auto"/>
        <w:jc w:val="both"/>
        <w:rPr>
          <w:rFonts w:ascii="Times New Roman" w:hAnsi="Times New Roman" w:cs="Times New Roman"/>
          <w:bCs/>
          <w:sz w:val="26"/>
          <w:szCs w:val="26"/>
          <w:lang w:val="uk-UA"/>
        </w:rPr>
      </w:pPr>
    </w:p>
    <w:p w14:paraId="571C083B" w14:textId="1EBB95BF" w:rsidR="00C05D6A" w:rsidRPr="00B17E44" w:rsidRDefault="008D209C" w:rsidP="006C1D5B">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sidRPr="00B17E44">
        <w:rPr>
          <w:rFonts w:ascii="Times New Roman" w:eastAsia="Times New Roman" w:hAnsi="Times New Roman" w:cs="Times New Roman"/>
          <w:sz w:val="26"/>
          <w:szCs w:val="26"/>
          <w:lang w:val="uk-UA" w:eastAsia="ar-SA"/>
        </w:rPr>
        <w:t>Головуючий</w:t>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003D46F2" w:rsidRPr="00B17E44">
        <w:rPr>
          <w:rFonts w:ascii="Times New Roman" w:eastAsia="Times New Roman" w:hAnsi="Times New Roman" w:cs="Times New Roman"/>
          <w:sz w:val="26"/>
          <w:szCs w:val="26"/>
          <w:lang w:val="uk-UA" w:eastAsia="ar-SA"/>
        </w:rPr>
        <w:tab/>
      </w:r>
      <w:r w:rsidR="009B53B3" w:rsidRPr="00B17E44">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Андрій ПАСІЧНИК</w:t>
      </w:r>
      <w:r w:rsidR="00D4079F" w:rsidRPr="00B17E44">
        <w:rPr>
          <w:rFonts w:ascii="Times New Roman" w:eastAsia="Times New Roman" w:hAnsi="Times New Roman" w:cs="Times New Roman"/>
          <w:sz w:val="26"/>
          <w:szCs w:val="26"/>
          <w:lang w:val="uk-UA" w:eastAsia="ar-SA"/>
        </w:rPr>
        <w:t xml:space="preserve"> </w:t>
      </w:r>
    </w:p>
    <w:p w14:paraId="6974B2E5" w14:textId="77777777" w:rsidR="00C05D6A" w:rsidRPr="00B17E44" w:rsidRDefault="00C05D6A" w:rsidP="006C1D5B">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3CFFF7DF" w14:textId="1A1DCEB0" w:rsidR="00C05D6A" w:rsidRDefault="00C05D6A" w:rsidP="006C1D5B">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sidRPr="00B17E44">
        <w:rPr>
          <w:rFonts w:ascii="Times New Roman" w:eastAsia="Times New Roman" w:hAnsi="Times New Roman" w:cs="Times New Roman"/>
          <w:sz w:val="26"/>
          <w:szCs w:val="26"/>
          <w:lang w:val="uk-UA" w:eastAsia="ar-SA"/>
        </w:rPr>
        <w:t>Члени Комісії:</w:t>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ab/>
      </w:r>
      <w:r w:rsidR="009B53B3" w:rsidRPr="00B17E44">
        <w:rPr>
          <w:rFonts w:ascii="Times New Roman" w:eastAsia="Times New Roman" w:hAnsi="Times New Roman" w:cs="Times New Roman"/>
          <w:sz w:val="26"/>
          <w:szCs w:val="26"/>
          <w:lang w:val="uk-UA" w:eastAsia="ar-SA"/>
        </w:rPr>
        <w:tab/>
      </w:r>
      <w:r w:rsidRPr="00B17E44">
        <w:rPr>
          <w:rFonts w:ascii="Times New Roman" w:eastAsia="Times New Roman" w:hAnsi="Times New Roman" w:cs="Times New Roman"/>
          <w:sz w:val="26"/>
          <w:szCs w:val="26"/>
          <w:lang w:val="uk-UA" w:eastAsia="ar-SA"/>
        </w:rPr>
        <w:t>Михайло БОГОНІС</w:t>
      </w:r>
      <w:r w:rsidR="00D4079F" w:rsidRPr="00B17E44">
        <w:rPr>
          <w:rFonts w:ascii="Times New Roman" w:eastAsia="Times New Roman" w:hAnsi="Times New Roman" w:cs="Times New Roman"/>
          <w:sz w:val="26"/>
          <w:szCs w:val="26"/>
          <w:lang w:val="uk-UA" w:eastAsia="ar-SA"/>
        </w:rPr>
        <w:t xml:space="preserve"> </w:t>
      </w:r>
    </w:p>
    <w:p w14:paraId="048EF422" w14:textId="7B3866AF" w:rsidR="003315B9" w:rsidRDefault="003315B9" w:rsidP="006C1D5B">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4B0EA4D0" w14:textId="3D336C91"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Віталій ГАЦЕЛЮК</w:t>
      </w:r>
      <w:r w:rsidR="00D4079F" w:rsidRPr="00B17E44">
        <w:rPr>
          <w:rFonts w:ascii="Times New Roman" w:eastAsia="Times New Roman" w:hAnsi="Times New Roman" w:cs="Times New Roman"/>
          <w:sz w:val="26"/>
          <w:szCs w:val="26"/>
          <w:lang w:val="uk-UA" w:eastAsia="ar-SA"/>
        </w:rPr>
        <w:t xml:space="preserve"> </w:t>
      </w:r>
    </w:p>
    <w:p w14:paraId="78D8CA38" w14:textId="2FD2B47D"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1F30D626" w14:textId="3D69144F"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Ярослав ДУХ</w:t>
      </w:r>
      <w:r w:rsidR="00D4079F" w:rsidRPr="00B17E44">
        <w:rPr>
          <w:rFonts w:ascii="Times New Roman" w:eastAsia="Times New Roman" w:hAnsi="Times New Roman" w:cs="Times New Roman"/>
          <w:sz w:val="26"/>
          <w:szCs w:val="26"/>
          <w:lang w:val="uk-UA" w:eastAsia="ar-SA"/>
        </w:rPr>
        <w:t xml:space="preserve"> </w:t>
      </w:r>
    </w:p>
    <w:p w14:paraId="033CFD89" w14:textId="55D71449"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63B814B1" w14:textId="6620F392"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Роман КИДИСЮК</w:t>
      </w:r>
      <w:r w:rsidR="00D4079F" w:rsidRPr="00B17E44">
        <w:rPr>
          <w:rFonts w:ascii="Times New Roman" w:eastAsia="Times New Roman" w:hAnsi="Times New Roman" w:cs="Times New Roman"/>
          <w:sz w:val="26"/>
          <w:szCs w:val="26"/>
          <w:lang w:val="uk-UA" w:eastAsia="ar-SA"/>
        </w:rPr>
        <w:t xml:space="preserve"> </w:t>
      </w:r>
    </w:p>
    <w:p w14:paraId="192D0EB2" w14:textId="7099704B"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746F2B40" w14:textId="34FBE741"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Надія КОБЕЦЬКА</w:t>
      </w:r>
      <w:r w:rsidR="00D4079F" w:rsidRPr="00B17E44">
        <w:rPr>
          <w:rFonts w:ascii="Times New Roman" w:eastAsia="Times New Roman" w:hAnsi="Times New Roman" w:cs="Times New Roman"/>
          <w:sz w:val="26"/>
          <w:szCs w:val="26"/>
          <w:lang w:val="uk-UA" w:eastAsia="ar-SA"/>
        </w:rPr>
        <w:t xml:space="preserve"> </w:t>
      </w:r>
    </w:p>
    <w:p w14:paraId="3EE37BDC" w14:textId="38137932"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5B6C63DC" w14:textId="6FB043EB"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Олег КОЛІУШ</w:t>
      </w:r>
      <w:r w:rsidR="008D209C" w:rsidRPr="00B17E44">
        <w:rPr>
          <w:rFonts w:ascii="Times New Roman" w:eastAsia="Times New Roman" w:hAnsi="Times New Roman" w:cs="Times New Roman"/>
          <w:sz w:val="26"/>
          <w:szCs w:val="26"/>
          <w:lang w:val="uk-UA" w:eastAsia="ar-SA"/>
        </w:rPr>
        <w:t xml:space="preserve"> </w:t>
      </w:r>
    </w:p>
    <w:p w14:paraId="582A734C" w14:textId="6F961E39"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450AE873" w14:textId="764780D6" w:rsidR="008D209C"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D209C" w:rsidRPr="00B17E44">
        <w:rPr>
          <w:rFonts w:ascii="Times New Roman" w:eastAsia="Times New Roman" w:hAnsi="Times New Roman" w:cs="Times New Roman"/>
          <w:sz w:val="26"/>
          <w:szCs w:val="26"/>
          <w:lang w:val="uk-UA" w:eastAsia="ar-SA"/>
        </w:rPr>
        <w:t xml:space="preserve">Ігор КУШНІР </w:t>
      </w:r>
    </w:p>
    <w:p w14:paraId="30267D6A" w14:textId="4FA62618"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753EAD64" w14:textId="4682B3A9"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Володимир ЛУГАНСЬКИЙ</w:t>
      </w:r>
      <w:r w:rsidR="008D209C" w:rsidRPr="00B17E44">
        <w:rPr>
          <w:rFonts w:ascii="Times New Roman" w:eastAsia="Times New Roman" w:hAnsi="Times New Roman" w:cs="Times New Roman"/>
          <w:sz w:val="26"/>
          <w:szCs w:val="26"/>
          <w:lang w:val="uk-UA" w:eastAsia="ar-SA"/>
        </w:rPr>
        <w:t xml:space="preserve"> </w:t>
      </w:r>
    </w:p>
    <w:p w14:paraId="1F332866" w14:textId="08A187E8"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038B699B" w14:textId="581438B7"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D209C" w:rsidRPr="00B17E44">
        <w:rPr>
          <w:rFonts w:ascii="Times New Roman" w:eastAsia="Times New Roman" w:hAnsi="Times New Roman" w:cs="Times New Roman"/>
          <w:sz w:val="26"/>
          <w:szCs w:val="26"/>
          <w:lang w:val="uk-UA" w:eastAsia="ar-SA"/>
        </w:rPr>
        <w:t xml:space="preserve">Руслан МЕЛЬНИК </w:t>
      </w:r>
    </w:p>
    <w:p w14:paraId="1AD0A331" w14:textId="5111590E"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5A07132D" w14:textId="78F7E46E"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Олексій ОМЕЛЬЯН</w:t>
      </w:r>
      <w:r w:rsidR="008D209C" w:rsidRPr="00B17E44">
        <w:rPr>
          <w:rFonts w:ascii="Times New Roman" w:eastAsia="Times New Roman" w:hAnsi="Times New Roman" w:cs="Times New Roman"/>
          <w:sz w:val="26"/>
          <w:szCs w:val="26"/>
          <w:lang w:val="uk-UA" w:eastAsia="ar-SA"/>
        </w:rPr>
        <w:t xml:space="preserve"> </w:t>
      </w:r>
    </w:p>
    <w:p w14:paraId="5903557B" w14:textId="6FF343E5"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124FD594" w14:textId="76CDE308" w:rsidR="00C05D6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Руслан СИДОРОВИЧ</w:t>
      </w:r>
      <w:r w:rsidR="008D209C" w:rsidRPr="00B17E44">
        <w:rPr>
          <w:rFonts w:ascii="Times New Roman" w:eastAsia="Times New Roman" w:hAnsi="Times New Roman" w:cs="Times New Roman"/>
          <w:sz w:val="26"/>
          <w:szCs w:val="26"/>
          <w:lang w:val="uk-UA" w:eastAsia="ar-SA"/>
        </w:rPr>
        <w:t xml:space="preserve"> </w:t>
      </w:r>
    </w:p>
    <w:p w14:paraId="538B96ED" w14:textId="2D29E707"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110310C8" w14:textId="5005363D" w:rsidR="00862D2A"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C05D6A" w:rsidRPr="00B17E44">
        <w:rPr>
          <w:rFonts w:ascii="Times New Roman" w:eastAsia="Times New Roman" w:hAnsi="Times New Roman" w:cs="Times New Roman"/>
          <w:sz w:val="26"/>
          <w:szCs w:val="26"/>
          <w:lang w:val="uk-UA" w:eastAsia="ar-SA"/>
        </w:rPr>
        <w:t>Сергій ЧУМАК</w:t>
      </w:r>
      <w:r w:rsidR="008D209C" w:rsidRPr="00B17E44">
        <w:rPr>
          <w:rFonts w:ascii="Times New Roman" w:eastAsia="Times New Roman" w:hAnsi="Times New Roman" w:cs="Times New Roman"/>
          <w:sz w:val="26"/>
          <w:szCs w:val="26"/>
          <w:lang w:val="uk-UA" w:eastAsia="ar-SA"/>
        </w:rPr>
        <w:t xml:space="preserve"> </w:t>
      </w:r>
    </w:p>
    <w:p w14:paraId="72FE9926" w14:textId="2C464296" w:rsidR="003315B9" w:rsidRDefault="003315B9" w:rsidP="003315B9">
      <w:pPr>
        <w:shd w:val="clear" w:color="auto" w:fill="FFFFFF"/>
        <w:suppressAutoHyphens/>
        <w:spacing w:after="0"/>
        <w:ind w:firstLine="8"/>
        <w:jc w:val="both"/>
        <w:rPr>
          <w:rFonts w:ascii="Times New Roman" w:eastAsia="Times New Roman" w:hAnsi="Times New Roman" w:cs="Times New Roman"/>
          <w:sz w:val="26"/>
          <w:szCs w:val="26"/>
          <w:lang w:val="uk-UA" w:eastAsia="ar-SA"/>
        </w:rPr>
      </w:pPr>
    </w:p>
    <w:p w14:paraId="3DA77098" w14:textId="2A9C940F" w:rsidR="00862D2A" w:rsidRPr="00B17E44" w:rsidRDefault="003315B9" w:rsidP="003315B9">
      <w:pPr>
        <w:shd w:val="clear" w:color="auto" w:fill="FFFFFF"/>
        <w:suppressAutoHyphens/>
        <w:spacing w:after="0"/>
        <w:ind w:firstLine="8"/>
        <w:jc w:val="both"/>
        <w:rPr>
          <w:rFonts w:ascii="Times New Roman" w:eastAsia="Times New Roman" w:hAnsi="Times New Roman" w:cs="Times New Roman"/>
          <w:sz w:val="26"/>
          <w:szCs w:val="26"/>
          <w:highlight w:val="yellow"/>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bookmarkStart w:id="0" w:name="_GoBack"/>
      <w:bookmarkEnd w:id="0"/>
      <w:r w:rsidR="00862D2A" w:rsidRPr="00B17E44">
        <w:rPr>
          <w:rFonts w:ascii="Times New Roman" w:eastAsia="Times New Roman" w:hAnsi="Times New Roman" w:cs="Times New Roman"/>
          <w:sz w:val="26"/>
          <w:szCs w:val="26"/>
          <w:lang w:val="uk-UA" w:eastAsia="ar-SA"/>
        </w:rPr>
        <w:t xml:space="preserve">Галина ШЕВЧУК </w:t>
      </w:r>
    </w:p>
    <w:sectPr w:rsidR="00862D2A" w:rsidRPr="00B17E44" w:rsidSect="00C4150A">
      <w:headerReference w:type="default" r:id="rId9"/>
      <w:pgSz w:w="11906" w:h="16838"/>
      <w:pgMar w:top="1247"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3151F2">
          <w:rPr>
            <w:noProof/>
          </w:rPr>
          <w:t>5</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36E7C70"/>
    <w:multiLevelType w:val="hybridMultilevel"/>
    <w:tmpl w:val="C6FE94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15:restartNumberingAfterBreak="0">
    <w:nsid w:val="6DF64E0C"/>
    <w:multiLevelType w:val="hybridMultilevel"/>
    <w:tmpl w:val="FCB40E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3"/>
    <w:lvlOverride w:ilvl="0">
      <w:startOverride w:val="124"/>
    </w:lvlOverride>
  </w:num>
  <w:num w:numId="5">
    <w:abstractNumId w:val="1"/>
    <w:lvlOverride w:ilvl="0">
      <w:startOverride w:val="128"/>
    </w:lvlOverride>
  </w:num>
  <w:num w:numId="6">
    <w:abstractNumId w:val="10"/>
  </w:num>
  <w:num w:numId="7">
    <w:abstractNumId w:val="3"/>
  </w:num>
  <w:num w:numId="8">
    <w:abstractNumId w:val="8"/>
  </w:num>
  <w:num w:numId="9">
    <w:abstractNumId w:val="14"/>
  </w:num>
  <w:num w:numId="10">
    <w:abstractNumId w:val="4"/>
  </w:num>
  <w:num w:numId="11">
    <w:abstractNumId w:val="12"/>
  </w:num>
  <w:num w:numId="12">
    <w:abstractNumId w:val="2"/>
  </w:num>
  <w:num w:numId="13">
    <w:abstractNumId w:val="9"/>
  </w:num>
  <w:num w:numId="14">
    <w:abstractNumId w:val="15"/>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01A8"/>
    <w:rsid w:val="00011095"/>
    <w:rsid w:val="00012756"/>
    <w:rsid w:val="00016696"/>
    <w:rsid w:val="00024E2B"/>
    <w:rsid w:val="00047C95"/>
    <w:rsid w:val="00051FCA"/>
    <w:rsid w:val="00061EA7"/>
    <w:rsid w:val="000677FB"/>
    <w:rsid w:val="00067C98"/>
    <w:rsid w:val="00072398"/>
    <w:rsid w:val="00073F84"/>
    <w:rsid w:val="0007609D"/>
    <w:rsid w:val="00076107"/>
    <w:rsid w:val="000765C2"/>
    <w:rsid w:val="00086F3E"/>
    <w:rsid w:val="0008705A"/>
    <w:rsid w:val="00091D22"/>
    <w:rsid w:val="00095D59"/>
    <w:rsid w:val="00095EF2"/>
    <w:rsid w:val="00096AFA"/>
    <w:rsid w:val="000A4764"/>
    <w:rsid w:val="000A5DE2"/>
    <w:rsid w:val="000B2884"/>
    <w:rsid w:val="000C2BD2"/>
    <w:rsid w:val="000E4164"/>
    <w:rsid w:val="000F3D02"/>
    <w:rsid w:val="000F48FF"/>
    <w:rsid w:val="001069EE"/>
    <w:rsid w:val="0011673C"/>
    <w:rsid w:val="001278C7"/>
    <w:rsid w:val="00133092"/>
    <w:rsid w:val="00137C5B"/>
    <w:rsid w:val="001607CE"/>
    <w:rsid w:val="001612C4"/>
    <w:rsid w:val="00165935"/>
    <w:rsid w:val="001738FA"/>
    <w:rsid w:val="001754BE"/>
    <w:rsid w:val="00181F70"/>
    <w:rsid w:val="001909BF"/>
    <w:rsid w:val="00195837"/>
    <w:rsid w:val="001A5A5F"/>
    <w:rsid w:val="001A7FC9"/>
    <w:rsid w:val="001B00C1"/>
    <w:rsid w:val="001B07FD"/>
    <w:rsid w:val="001B42D4"/>
    <w:rsid w:val="001C5E95"/>
    <w:rsid w:val="001C61C3"/>
    <w:rsid w:val="001C6C91"/>
    <w:rsid w:val="001C75E9"/>
    <w:rsid w:val="001D06B4"/>
    <w:rsid w:val="001D249A"/>
    <w:rsid w:val="001D7D45"/>
    <w:rsid w:val="001E78A3"/>
    <w:rsid w:val="001F1AFA"/>
    <w:rsid w:val="001F7A07"/>
    <w:rsid w:val="00201A58"/>
    <w:rsid w:val="00207F99"/>
    <w:rsid w:val="00215836"/>
    <w:rsid w:val="002169FA"/>
    <w:rsid w:val="00225A56"/>
    <w:rsid w:val="00233714"/>
    <w:rsid w:val="00233FCD"/>
    <w:rsid w:val="0023625B"/>
    <w:rsid w:val="002448AC"/>
    <w:rsid w:val="002454F2"/>
    <w:rsid w:val="00251FC5"/>
    <w:rsid w:val="00252BB0"/>
    <w:rsid w:val="002559CC"/>
    <w:rsid w:val="0025646B"/>
    <w:rsid w:val="00256AD2"/>
    <w:rsid w:val="0025729C"/>
    <w:rsid w:val="00264239"/>
    <w:rsid w:val="00276956"/>
    <w:rsid w:val="00280A16"/>
    <w:rsid w:val="00283143"/>
    <w:rsid w:val="0028345F"/>
    <w:rsid w:val="00287506"/>
    <w:rsid w:val="0029066B"/>
    <w:rsid w:val="002A4EFF"/>
    <w:rsid w:val="002A5A0E"/>
    <w:rsid w:val="002A5BC3"/>
    <w:rsid w:val="002B0451"/>
    <w:rsid w:val="002B7B55"/>
    <w:rsid w:val="002C4F07"/>
    <w:rsid w:val="002D3417"/>
    <w:rsid w:val="002D5A77"/>
    <w:rsid w:val="002D652B"/>
    <w:rsid w:val="002E0364"/>
    <w:rsid w:val="002E2565"/>
    <w:rsid w:val="002E4CE8"/>
    <w:rsid w:val="002F0A30"/>
    <w:rsid w:val="002F2F09"/>
    <w:rsid w:val="002F388F"/>
    <w:rsid w:val="002F4AE5"/>
    <w:rsid w:val="002F6D75"/>
    <w:rsid w:val="003062C8"/>
    <w:rsid w:val="00310098"/>
    <w:rsid w:val="00310DF4"/>
    <w:rsid w:val="00314B58"/>
    <w:rsid w:val="003151F2"/>
    <w:rsid w:val="00315E2F"/>
    <w:rsid w:val="00320086"/>
    <w:rsid w:val="00323CE2"/>
    <w:rsid w:val="00326392"/>
    <w:rsid w:val="00330950"/>
    <w:rsid w:val="003315B9"/>
    <w:rsid w:val="0033354F"/>
    <w:rsid w:val="00335ABA"/>
    <w:rsid w:val="00341122"/>
    <w:rsid w:val="003436D8"/>
    <w:rsid w:val="003442BD"/>
    <w:rsid w:val="003502A5"/>
    <w:rsid w:val="003518D7"/>
    <w:rsid w:val="00353CDC"/>
    <w:rsid w:val="00362E2F"/>
    <w:rsid w:val="003740F2"/>
    <w:rsid w:val="00377E99"/>
    <w:rsid w:val="00382CE7"/>
    <w:rsid w:val="00383EEE"/>
    <w:rsid w:val="003932F8"/>
    <w:rsid w:val="003A2B50"/>
    <w:rsid w:val="003A7CE7"/>
    <w:rsid w:val="003B5B83"/>
    <w:rsid w:val="003B7982"/>
    <w:rsid w:val="003C4DAA"/>
    <w:rsid w:val="003C71A4"/>
    <w:rsid w:val="003D352C"/>
    <w:rsid w:val="003D46F2"/>
    <w:rsid w:val="003D5E6D"/>
    <w:rsid w:val="003E3115"/>
    <w:rsid w:val="003F095B"/>
    <w:rsid w:val="003F3EA6"/>
    <w:rsid w:val="003F49B2"/>
    <w:rsid w:val="00412E10"/>
    <w:rsid w:val="00413845"/>
    <w:rsid w:val="00417957"/>
    <w:rsid w:val="00417A0B"/>
    <w:rsid w:val="0042605B"/>
    <w:rsid w:val="004349AF"/>
    <w:rsid w:val="00436A5A"/>
    <w:rsid w:val="00442870"/>
    <w:rsid w:val="00444347"/>
    <w:rsid w:val="00447B05"/>
    <w:rsid w:val="00452486"/>
    <w:rsid w:val="00460CD1"/>
    <w:rsid w:val="004645FC"/>
    <w:rsid w:val="00465087"/>
    <w:rsid w:val="004703A4"/>
    <w:rsid w:val="0047252C"/>
    <w:rsid w:val="00474A45"/>
    <w:rsid w:val="0048189E"/>
    <w:rsid w:val="00481936"/>
    <w:rsid w:val="0048462B"/>
    <w:rsid w:val="00485E20"/>
    <w:rsid w:val="00486C57"/>
    <w:rsid w:val="004960E2"/>
    <w:rsid w:val="004B509A"/>
    <w:rsid w:val="004B5BBF"/>
    <w:rsid w:val="004C2573"/>
    <w:rsid w:val="004C2A5E"/>
    <w:rsid w:val="004C32F4"/>
    <w:rsid w:val="004C5C5B"/>
    <w:rsid w:val="004D48B2"/>
    <w:rsid w:val="004D63F0"/>
    <w:rsid w:val="004E1B51"/>
    <w:rsid w:val="004E424F"/>
    <w:rsid w:val="004E4BD2"/>
    <w:rsid w:val="004E6F7C"/>
    <w:rsid w:val="004F528F"/>
    <w:rsid w:val="004F6FF3"/>
    <w:rsid w:val="004F79F6"/>
    <w:rsid w:val="00500087"/>
    <w:rsid w:val="005020BD"/>
    <w:rsid w:val="00502679"/>
    <w:rsid w:val="00514818"/>
    <w:rsid w:val="00516D70"/>
    <w:rsid w:val="00517681"/>
    <w:rsid w:val="00521D26"/>
    <w:rsid w:val="0052782F"/>
    <w:rsid w:val="00532C02"/>
    <w:rsid w:val="00535105"/>
    <w:rsid w:val="0055209A"/>
    <w:rsid w:val="00554D8D"/>
    <w:rsid w:val="00561C5E"/>
    <w:rsid w:val="00562AFA"/>
    <w:rsid w:val="00570FA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00023"/>
    <w:rsid w:val="006057EF"/>
    <w:rsid w:val="00621D04"/>
    <w:rsid w:val="00624ACC"/>
    <w:rsid w:val="00650484"/>
    <w:rsid w:val="006628C3"/>
    <w:rsid w:val="00663349"/>
    <w:rsid w:val="0067284A"/>
    <w:rsid w:val="00677A6E"/>
    <w:rsid w:val="0068336C"/>
    <w:rsid w:val="00692EEC"/>
    <w:rsid w:val="00694682"/>
    <w:rsid w:val="00694ADE"/>
    <w:rsid w:val="006964CD"/>
    <w:rsid w:val="0069751F"/>
    <w:rsid w:val="006A0E8A"/>
    <w:rsid w:val="006A1ED8"/>
    <w:rsid w:val="006A317C"/>
    <w:rsid w:val="006C1D5B"/>
    <w:rsid w:val="006C6C21"/>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33505"/>
    <w:rsid w:val="007337DA"/>
    <w:rsid w:val="0074081F"/>
    <w:rsid w:val="00744808"/>
    <w:rsid w:val="00746C5C"/>
    <w:rsid w:val="00746E57"/>
    <w:rsid w:val="00750D63"/>
    <w:rsid w:val="00767342"/>
    <w:rsid w:val="00776DC4"/>
    <w:rsid w:val="0077776A"/>
    <w:rsid w:val="0078093C"/>
    <w:rsid w:val="00780C05"/>
    <w:rsid w:val="007812CC"/>
    <w:rsid w:val="00781F70"/>
    <w:rsid w:val="00785114"/>
    <w:rsid w:val="00786CD7"/>
    <w:rsid w:val="007876BC"/>
    <w:rsid w:val="00790688"/>
    <w:rsid w:val="00790A42"/>
    <w:rsid w:val="007929F3"/>
    <w:rsid w:val="00793231"/>
    <w:rsid w:val="007961B1"/>
    <w:rsid w:val="007A08A6"/>
    <w:rsid w:val="007A098E"/>
    <w:rsid w:val="007A0A98"/>
    <w:rsid w:val="007A3252"/>
    <w:rsid w:val="007A61F0"/>
    <w:rsid w:val="007A6690"/>
    <w:rsid w:val="007B7F93"/>
    <w:rsid w:val="007C29EF"/>
    <w:rsid w:val="007C70C7"/>
    <w:rsid w:val="007C773F"/>
    <w:rsid w:val="007C7844"/>
    <w:rsid w:val="007D27D7"/>
    <w:rsid w:val="007D792C"/>
    <w:rsid w:val="007E77C5"/>
    <w:rsid w:val="007E7EEC"/>
    <w:rsid w:val="007F1DB9"/>
    <w:rsid w:val="007F55B8"/>
    <w:rsid w:val="008023C3"/>
    <w:rsid w:val="0080579C"/>
    <w:rsid w:val="008107E6"/>
    <w:rsid w:val="008120AE"/>
    <w:rsid w:val="008132C4"/>
    <w:rsid w:val="00816005"/>
    <w:rsid w:val="00820103"/>
    <w:rsid w:val="00822A68"/>
    <w:rsid w:val="0082548B"/>
    <w:rsid w:val="00826DCF"/>
    <w:rsid w:val="00827E21"/>
    <w:rsid w:val="008312E5"/>
    <w:rsid w:val="00832267"/>
    <w:rsid w:val="008348E1"/>
    <w:rsid w:val="008354A0"/>
    <w:rsid w:val="008362A8"/>
    <w:rsid w:val="0083651E"/>
    <w:rsid w:val="008452C1"/>
    <w:rsid w:val="0085072A"/>
    <w:rsid w:val="00862D2A"/>
    <w:rsid w:val="008669F4"/>
    <w:rsid w:val="008730AE"/>
    <w:rsid w:val="0087435F"/>
    <w:rsid w:val="00883B3D"/>
    <w:rsid w:val="00891914"/>
    <w:rsid w:val="00894840"/>
    <w:rsid w:val="008953BA"/>
    <w:rsid w:val="00895FAD"/>
    <w:rsid w:val="008A2F59"/>
    <w:rsid w:val="008A445C"/>
    <w:rsid w:val="008A597C"/>
    <w:rsid w:val="008A754E"/>
    <w:rsid w:val="008A7E57"/>
    <w:rsid w:val="008B538B"/>
    <w:rsid w:val="008C0BE7"/>
    <w:rsid w:val="008C2BF1"/>
    <w:rsid w:val="008C6E5D"/>
    <w:rsid w:val="008D209C"/>
    <w:rsid w:val="008D6C3F"/>
    <w:rsid w:val="008D7E7A"/>
    <w:rsid w:val="008E087E"/>
    <w:rsid w:val="008E1115"/>
    <w:rsid w:val="008E1561"/>
    <w:rsid w:val="008E2334"/>
    <w:rsid w:val="008F2DB6"/>
    <w:rsid w:val="008F60E0"/>
    <w:rsid w:val="0090063F"/>
    <w:rsid w:val="00901E29"/>
    <w:rsid w:val="0090325E"/>
    <w:rsid w:val="00907A01"/>
    <w:rsid w:val="00911BEA"/>
    <w:rsid w:val="009122E3"/>
    <w:rsid w:val="00913C43"/>
    <w:rsid w:val="00914A5F"/>
    <w:rsid w:val="00915C4D"/>
    <w:rsid w:val="009217E5"/>
    <w:rsid w:val="00924049"/>
    <w:rsid w:val="00932BFE"/>
    <w:rsid w:val="00934900"/>
    <w:rsid w:val="00940B66"/>
    <w:rsid w:val="00946435"/>
    <w:rsid w:val="009543D5"/>
    <w:rsid w:val="00956A2A"/>
    <w:rsid w:val="00956B22"/>
    <w:rsid w:val="00961BEA"/>
    <w:rsid w:val="00963885"/>
    <w:rsid w:val="00966D96"/>
    <w:rsid w:val="00966E82"/>
    <w:rsid w:val="009730EC"/>
    <w:rsid w:val="00973B99"/>
    <w:rsid w:val="00982F91"/>
    <w:rsid w:val="0098378D"/>
    <w:rsid w:val="009863AE"/>
    <w:rsid w:val="0099195D"/>
    <w:rsid w:val="009920EE"/>
    <w:rsid w:val="0099622A"/>
    <w:rsid w:val="00996E1B"/>
    <w:rsid w:val="00997C34"/>
    <w:rsid w:val="009A75FA"/>
    <w:rsid w:val="009B0DCA"/>
    <w:rsid w:val="009B357B"/>
    <w:rsid w:val="009B3D1D"/>
    <w:rsid w:val="009B53B3"/>
    <w:rsid w:val="009B56FA"/>
    <w:rsid w:val="009B62A0"/>
    <w:rsid w:val="009C1383"/>
    <w:rsid w:val="009C283C"/>
    <w:rsid w:val="009C76F1"/>
    <w:rsid w:val="009D1EA2"/>
    <w:rsid w:val="009E5451"/>
    <w:rsid w:val="009F1F1B"/>
    <w:rsid w:val="009F1F4C"/>
    <w:rsid w:val="009F2DD4"/>
    <w:rsid w:val="009F3B3D"/>
    <w:rsid w:val="009F4D3C"/>
    <w:rsid w:val="009F78DC"/>
    <w:rsid w:val="00A0036E"/>
    <w:rsid w:val="00A00DFE"/>
    <w:rsid w:val="00A054F5"/>
    <w:rsid w:val="00A06C51"/>
    <w:rsid w:val="00A13211"/>
    <w:rsid w:val="00A24FCE"/>
    <w:rsid w:val="00A274B1"/>
    <w:rsid w:val="00A3566F"/>
    <w:rsid w:val="00A41EBE"/>
    <w:rsid w:val="00A451FA"/>
    <w:rsid w:val="00A45361"/>
    <w:rsid w:val="00A50C81"/>
    <w:rsid w:val="00A52092"/>
    <w:rsid w:val="00A534DC"/>
    <w:rsid w:val="00A54699"/>
    <w:rsid w:val="00A620D8"/>
    <w:rsid w:val="00A62205"/>
    <w:rsid w:val="00A624B1"/>
    <w:rsid w:val="00A6319F"/>
    <w:rsid w:val="00A66EAF"/>
    <w:rsid w:val="00A72F69"/>
    <w:rsid w:val="00A74E09"/>
    <w:rsid w:val="00A7605B"/>
    <w:rsid w:val="00A805A8"/>
    <w:rsid w:val="00A81E36"/>
    <w:rsid w:val="00A86C8F"/>
    <w:rsid w:val="00A87BE6"/>
    <w:rsid w:val="00A91952"/>
    <w:rsid w:val="00A93DA1"/>
    <w:rsid w:val="00A953DC"/>
    <w:rsid w:val="00A95AEB"/>
    <w:rsid w:val="00A97BC2"/>
    <w:rsid w:val="00AA2B96"/>
    <w:rsid w:val="00AB29E2"/>
    <w:rsid w:val="00AB55F5"/>
    <w:rsid w:val="00AB5780"/>
    <w:rsid w:val="00AB7433"/>
    <w:rsid w:val="00AC0A0E"/>
    <w:rsid w:val="00AC3849"/>
    <w:rsid w:val="00AD61F0"/>
    <w:rsid w:val="00AD6773"/>
    <w:rsid w:val="00AE49AC"/>
    <w:rsid w:val="00AF03A4"/>
    <w:rsid w:val="00AF3E96"/>
    <w:rsid w:val="00B06658"/>
    <w:rsid w:val="00B1378A"/>
    <w:rsid w:val="00B17E44"/>
    <w:rsid w:val="00B230E5"/>
    <w:rsid w:val="00B23C54"/>
    <w:rsid w:val="00B25DAF"/>
    <w:rsid w:val="00B3760A"/>
    <w:rsid w:val="00B40DA3"/>
    <w:rsid w:val="00B450F5"/>
    <w:rsid w:val="00B455E2"/>
    <w:rsid w:val="00B52E9F"/>
    <w:rsid w:val="00B53F83"/>
    <w:rsid w:val="00B57CD7"/>
    <w:rsid w:val="00B60303"/>
    <w:rsid w:val="00B752E0"/>
    <w:rsid w:val="00B77ADD"/>
    <w:rsid w:val="00B90841"/>
    <w:rsid w:val="00B9445D"/>
    <w:rsid w:val="00B94D8D"/>
    <w:rsid w:val="00B953DA"/>
    <w:rsid w:val="00BA46D3"/>
    <w:rsid w:val="00BA605A"/>
    <w:rsid w:val="00BC5773"/>
    <w:rsid w:val="00BD0A35"/>
    <w:rsid w:val="00BD65F7"/>
    <w:rsid w:val="00BE31B8"/>
    <w:rsid w:val="00BE3652"/>
    <w:rsid w:val="00BE7685"/>
    <w:rsid w:val="00BF3607"/>
    <w:rsid w:val="00BF460E"/>
    <w:rsid w:val="00BF5C2D"/>
    <w:rsid w:val="00BF6277"/>
    <w:rsid w:val="00BF761A"/>
    <w:rsid w:val="00BF7E7F"/>
    <w:rsid w:val="00C0383B"/>
    <w:rsid w:val="00C05D6A"/>
    <w:rsid w:val="00C112DE"/>
    <w:rsid w:val="00C23028"/>
    <w:rsid w:val="00C23232"/>
    <w:rsid w:val="00C30041"/>
    <w:rsid w:val="00C309E3"/>
    <w:rsid w:val="00C32E6E"/>
    <w:rsid w:val="00C32E70"/>
    <w:rsid w:val="00C36C96"/>
    <w:rsid w:val="00C4150A"/>
    <w:rsid w:val="00C43419"/>
    <w:rsid w:val="00C50552"/>
    <w:rsid w:val="00C50F32"/>
    <w:rsid w:val="00C52364"/>
    <w:rsid w:val="00C570AC"/>
    <w:rsid w:val="00C57392"/>
    <w:rsid w:val="00C67EDC"/>
    <w:rsid w:val="00C71669"/>
    <w:rsid w:val="00C72123"/>
    <w:rsid w:val="00C758EB"/>
    <w:rsid w:val="00C766A2"/>
    <w:rsid w:val="00C771B0"/>
    <w:rsid w:val="00C801A6"/>
    <w:rsid w:val="00C830A9"/>
    <w:rsid w:val="00C87790"/>
    <w:rsid w:val="00C9088A"/>
    <w:rsid w:val="00CA1BCA"/>
    <w:rsid w:val="00CA1C2E"/>
    <w:rsid w:val="00CA5BE3"/>
    <w:rsid w:val="00CB139F"/>
    <w:rsid w:val="00CB1D89"/>
    <w:rsid w:val="00CC1D6F"/>
    <w:rsid w:val="00CD3E20"/>
    <w:rsid w:val="00CD47C9"/>
    <w:rsid w:val="00CD4ECD"/>
    <w:rsid w:val="00CD614B"/>
    <w:rsid w:val="00CE09FE"/>
    <w:rsid w:val="00CE4660"/>
    <w:rsid w:val="00CE5BFD"/>
    <w:rsid w:val="00CE7F36"/>
    <w:rsid w:val="00CF01FB"/>
    <w:rsid w:val="00CF1358"/>
    <w:rsid w:val="00CF62FA"/>
    <w:rsid w:val="00D0105E"/>
    <w:rsid w:val="00D051E7"/>
    <w:rsid w:val="00D33037"/>
    <w:rsid w:val="00D34E46"/>
    <w:rsid w:val="00D4079F"/>
    <w:rsid w:val="00D419E1"/>
    <w:rsid w:val="00D43853"/>
    <w:rsid w:val="00D452E4"/>
    <w:rsid w:val="00D45733"/>
    <w:rsid w:val="00D45A40"/>
    <w:rsid w:val="00D462F0"/>
    <w:rsid w:val="00D552B3"/>
    <w:rsid w:val="00D64A28"/>
    <w:rsid w:val="00D65984"/>
    <w:rsid w:val="00D70E72"/>
    <w:rsid w:val="00D73081"/>
    <w:rsid w:val="00D84A59"/>
    <w:rsid w:val="00D9033B"/>
    <w:rsid w:val="00D90C17"/>
    <w:rsid w:val="00D94826"/>
    <w:rsid w:val="00D96D0B"/>
    <w:rsid w:val="00D97302"/>
    <w:rsid w:val="00DA0CB9"/>
    <w:rsid w:val="00DB2A2F"/>
    <w:rsid w:val="00DC0822"/>
    <w:rsid w:val="00DD01F8"/>
    <w:rsid w:val="00DD1D82"/>
    <w:rsid w:val="00DD7598"/>
    <w:rsid w:val="00DD7790"/>
    <w:rsid w:val="00DE0745"/>
    <w:rsid w:val="00DE55B1"/>
    <w:rsid w:val="00DE7A7B"/>
    <w:rsid w:val="00DF3ED0"/>
    <w:rsid w:val="00DF463A"/>
    <w:rsid w:val="00E0573D"/>
    <w:rsid w:val="00E1182D"/>
    <w:rsid w:val="00E142A6"/>
    <w:rsid w:val="00E2129F"/>
    <w:rsid w:val="00E24C32"/>
    <w:rsid w:val="00E24EC3"/>
    <w:rsid w:val="00E255A2"/>
    <w:rsid w:val="00E33A39"/>
    <w:rsid w:val="00E34CA1"/>
    <w:rsid w:val="00E35447"/>
    <w:rsid w:val="00E514D8"/>
    <w:rsid w:val="00E5445D"/>
    <w:rsid w:val="00E54FAC"/>
    <w:rsid w:val="00E57CA0"/>
    <w:rsid w:val="00E63D96"/>
    <w:rsid w:val="00E64469"/>
    <w:rsid w:val="00E64D25"/>
    <w:rsid w:val="00E65E3D"/>
    <w:rsid w:val="00E7293F"/>
    <w:rsid w:val="00E93B87"/>
    <w:rsid w:val="00E9566B"/>
    <w:rsid w:val="00E96A4F"/>
    <w:rsid w:val="00EA07AD"/>
    <w:rsid w:val="00EA24E8"/>
    <w:rsid w:val="00EB0F93"/>
    <w:rsid w:val="00EB12F1"/>
    <w:rsid w:val="00EB3B7B"/>
    <w:rsid w:val="00EC0370"/>
    <w:rsid w:val="00EC04B5"/>
    <w:rsid w:val="00EC2A09"/>
    <w:rsid w:val="00EC778B"/>
    <w:rsid w:val="00ED0F12"/>
    <w:rsid w:val="00ED376C"/>
    <w:rsid w:val="00EE1189"/>
    <w:rsid w:val="00EE1580"/>
    <w:rsid w:val="00EE2F0A"/>
    <w:rsid w:val="00EE4834"/>
    <w:rsid w:val="00EE4DAE"/>
    <w:rsid w:val="00EE7C56"/>
    <w:rsid w:val="00EF16DD"/>
    <w:rsid w:val="00EF31C1"/>
    <w:rsid w:val="00EF7787"/>
    <w:rsid w:val="00F00E52"/>
    <w:rsid w:val="00F0460C"/>
    <w:rsid w:val="00F17478"/>
    <w:rsid w:val="00F22742"/>
    <w:rsid w:val="00F3625C"/>
    <w:rsid w:val="00F36D0E"/>
    <w:rsid w:val="00F41670"/>
    <w:rsid w:val="00F45F30"/>
    <w:rsid w:val="00F4739C"/>
    <w:rsid w:val="00F53FD0"/>
    <w:rsid w:val="00F544A9"/>
    <w:rsid w:val="00F56EF7"/>
    <w:rsid w:val="00F61F37"/>
    <w:rsid w:val="00F641F8"/>
    <w:rsid w:val="00F649D8"/>
    <w:rsid w:val="00F67039"/>
    <w:rsid w:val="00F71B0B"/>
    <w:rsid w:val="00F75D57"/>
    <w:rsid w:val="00F77A80"/>
    <w:rsid w:val="00F91055"/>
    <w:rsid w:val="00F942D7"/>
    <w:rsid w:val="00F95EAD"/>
    <w:rsid w:val="00FA5B15"/>
    <w:rsid w:val="00FB32F1"/>
    <w:rsid w:val="00FB51B5"/>
    <w:rsid w:val="00FC359F"/>
    <w:rsid w:val="00FC5DF6"/>
    <w:rsid w:val="00FD1B43"/>
    <w:rsid w:val="00FD3E7F"/>
    <w:rsid w:val="00FD5083"/>
    <w:rsid w:val="00FE0617"/>
    <w:rsid w:val="00FE1454"/>
    <w:rsid w:val="00FE2F2A"/>
    <w:rsid w:val="00FE314B"/>
    <w:rsid w:val="00FE4238"/>
    <w:rsid w:val="00FE5551"/>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 w:type="character" w:customStyle="1" w:styleId="MSGENFONTSTYLENAMETEMPLATEROLEMSGENFONTSTYLENAMEBYROLETEXT2">
    <w:name w:val="MSG_EN_FONT_STYLE_NAME_TEMPLATE_ROLE MSG_EN_FONT_STYLE_NAME_BY_ROLE_TEXT|2_"/>
    <w:basedOn w:val="a0"/>
    <w:link w:val="MSGENFONTSTYLENAMETEMPLATEROLEMSGENFONTSTYLENAMEBYROLETEXT20"/>
    <w:rsid w:val="00465087"/>
  </w:style>
  <w:style w:type="paragraph" w:customStyle="1" w:styleId="MSGENFONTSTYLENAMETEMPLATEROLEMSGENFONTSTYLENAMEBYROLETEXT20">
    <w:name w:val="MSG_EN_FONT_STYLE_NAME_TEMPLATE_ROLE MSG_EN_FONT_STYLE_NAME_BY_ROLE_TEXT|2"/>
    <w:basedOn w:val="a"/>
    <w:link w:val="MSGENFONTSTYLENAMETEMPLATEROLEMSGENFONTSTYLENAMEBYROLETEXT2"/>
    <w:rsid w:val="00465087"/>
    <w:pPr>
      <w:widowControl w:val="0"/>
      <w:spacing w:after="0"/>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026832675">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49846525">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40044724">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894805021">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BCE76-7981-4EB8-9608-C524A8206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10566</Words>
  <Characters>6024</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2024-03-18T06:54:00Z</cp:lastPrinted>
  <dcterms:created xsi:type="dcterms:W3CDTF">2026-02-24T09:15:00Z</dcterms:created>
  <dcterms:modified xsi:type="dcterms:W3CDTF">2026-02-24T09:15:00Z</dcterms:modified>
</cp:coreProperties>
</file>